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C3" w:rsidRPr="00DE10A1" w:rsidRDefault="00A25C3C" w:rsidP="006459C3">
      <w:pPr>
        <w:tabs>
          <w:tab w:val="left" w:pos="163"/>
          <w:tab w:val="left" w:pos="326"/>
          <w:tab w:val="left" w:pos="490"/>
          <w:tab w:val="left" w:pos="5580"/>
        </w:tabs>
        <w:suppressAutoHyphens/>
        <w:ind w:left="4860"/>
        <w:rPr>
          <w:b/>
          <w:sz w:val="22"/>
          <w:szCs w:val="22"/>
        </w:rPr>
      </w:pPr>
      <w:bookmarkStart w:id="0" w:name="OLE_LINK2"/>
      <w:bookmarkStart w:id="1" w:name="OLE_LINK3"/>
      <w:bookmarkStart w:id="2" w:name="_GoBack"/>
      <w:bookmarkEnd w:id="2"/>
      <w:r w:rsidRPr="00DE10A1">
        <w:rPr>
          <w:b/>
          <w:sz w:val="22"/>
          <w:szCs w:val="22"/>
        </w:rPr>
        <w:tab/>
      </w: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6459C3" w:rsidRPr="00DE10A1" w:rsidRDefault="006459C3" w:rsidP="006459C3">
      <w:pPr>
        <w:tabs>
          <w:tab w:val="left" w:pos="163"/>
          <w:tab w:val="left" w:pos="326"/>
          <w:tab w:val="left" w:pos="490"/>
          <w:tab w:val="left" w:pos="5580"/>
        </w:tabs>
        <w:suppressAutoHyphens/>
        <w:ind w:left="4860"/>
        <w:rPr>
          <w:b/>
          <w:sz w:val="22"/>
          <w:szCs w:val="22"/>
        </w:rPr>
      </w:pPr>
    </w:p>
    <w:p w:rsidR="00B52EF9" w:rsidRPr="00DE10A1" w:rsidRDefault="00B52EF9" w:rsidP="006459C3">
      <w:pPr>
        <w:tabs>
          <w:tab w:val="left" w:pos="163"/>
          <w:tab w:val="left" w:pos="326"/>
          <w:tab w:val="left" w:pos="490"/>
          <w:tab w:val="left" w:pos="5580"/>
        </w:tabs>
        <w:suppressAutoHyphens/>
        <w:ind w:left="4860"/>
        <w:rPr>
          <w:b/>
          <w:sz w:val="22"/>
          <w:szCs w:val="22"/>
        </w:rPr>
      </w:pPr>
    </w:p>
    <w:p w:rsidR="00B52EF9" w:rsidRPr="00DE10A1" w:rsidRDefault="00B52EF9" w:rsidP="006459C3">
      <w:pPr>
        <w:tabs>
          <w:tab w:val="left" w:pos="163"/>
          <w:tab w:val="left" w:pos="326"/>
          <w:tab w:val="left" w:pos="490"/>
          <w:tab w:val="left" w:pos="5580"/>
        </w:tabs>
        <w:suppressAutoHyphens/>
        <w:ind w:left="4860"/>
        <w:rPr>
          <w:b/>
          <w:sz w:val="22"/>
          <w:szCs w:val="22"/>
        </w:rPr>
      </w:pPr>
    </w:p>
    <w:p w:rsidR="00B52EF9" w:rsidRPr="00DE10A1" w:rsidRDefault="00B52EF9" w:rsidP="006459C3">
      <w:pPr>
        <w:tabs>
          <w:tab w:val="left" w:pos="163"/>
          <w:tab w:val="left" w:pos="326"/>
          <w:tab w:val="left" w:pos="490"/>
          <w:tab w:val="left" w:pos="5580"/>
        </w:tabs>
        <w:suppressAutoHyphens/>
        <w:ind w:left="4860"/>
        <w:rPr>
          <w:b/>
          <w:sz w:val="22"/>
          <w:szCs w:val="22"/>
        </w:rPr>
      </w:pPr>
    </w:p>
    <w:p w:rsidR="00B52EF9" w:rsidRPr="00DE10A1" w:rsidRDefault="00B52EF9" w:rsidP="006459C3">
      <w:pPr>
        <w:tabs>
          <w:tab w:val="left" w:pos="163"/>
          <w:tab w:val="left" w:pos="326"/>
          <w:tab w:val="left" w:pos="490"/>
          <w:tab w:val="left" w:pos="5580"/>
        </w:tabs>
        <w:suppressAutoHyphens/>
        <w:ind w:left="4860"/>
        <w:rPr>
          <w:b/>
          <w:sz w:val="22"/>
          <w:szCs w:val="22"/>
        </w:rPr>
      </w:pPr>
    </w:p>
    <w:p w:rsidR="00B52EF9" w:rsidRPr="00DE10A1" w:rsidRDefault="00B52EF9" w:rsidP="006459C3">
      <w:pPr>
        <w:tabs>
          <w:tab w:val="left" w:pos="163"/>
          <w:tab w:val="left" w:pos="326"/>
          <w:tab w:val="left" w:pos="490"/>
          <w:tab w:val="left" w:pos="5580"/>
        </w:tabs>
        <w:suppressAutoHyphens/>
        <w:ind w:left="4860"/>
        <w:rPr>
          <w:b/>
          <w:sz w:val="22"/>
          <w:szCs w:val="22"/>
        </w:rPr>
      </w:pPr>
    </w:p>
    <w:p w:rsidR="00CB4519" w:rsidRPr="00DE10A1" w:rsidRDefault="00CB4519" w:rsidP="006459C3">
      <w:pPr>
        <w:tabs>
          <w:tab w:val="left" w:pos="163"/>
          <w:tab w:val="left" w:pos="326"/>
          <w:tab w:val="left" w:pos="490"/>
          <w:tab w:val="left" w:pos="5580"/>
        </w:tabs>
        <w:suppressAutoHyphens/>
        <w:ind w:left="4860"/>
        <w:rPr>
          <w:b/>
          <w:sz w:val="28"/>
          <w:szCs w:val="28"/>
        </w:rPr>
      </w:pPr>
      <w:r w:rsidRPr="00DE10A1">
        <w:rPr>
          <w:b/>
          <w:sz w:val="28"/>
          <w:szCs w:val="28"/>
        </w:rPr>
        <w:t xml:space="preserve">ERSU MEYVE VE GIDA SANAYİ </w:t>
      </w:r>
    </w:p>
    <w:p w:rsidR="006459C3" w:rsidRPr="00DE10A1" w:rsidRDefault="00CB4519" w:rsidP="006459C3">
      <w:pPr>
        <w:tabs>
          <w:tab w:val="left" w:pos="163"/>
          <w:tab w:val="left" w:pos="326"/>
          <w:tab w:val="left" w:pos="490"/>
          <w:tab w:val="left" w:pos="5580"/>
        </w:tabs>
        <w:suppressAutoHyphens/>
        <w:ind w:left="4860"/>
        <w:rPr>
          <w:b/>
          <w:sz w:val="28"/>
          <w:szCs w:val="28"/>
        </w:rPr>
      </w:pPr>
      <w:r w:rsidRPr="00DE10A1">
        <w:rPr>
          <w:b/>
          <w:sz w:val="28"/>
          <w:szCs w:val="28"/>
        </w:rPr>
        <w:t>ANONİM ŞİRKETİ</w:t>
      </w:r>
    </w:p>
    <w:p w:rsidR="006459C3" w:rsidRPr="00DE10A1" w:rsidRDefault="006459C3" w:rsidP="006459C3">
      <w:pPr>
        <w:tabs>
          <w:tab w:val="left" w:pos="163"/>
          <w:tab w:val="left" w:pos="326"/>
          <w:tab w:val="left" w:pos="490"/>
          <w:tab w:val="left" w:pos="5580"/>
        </w:tabs>
        <w:suppressAutoHyphens/>
        <w:ind w:left="4860"/>
        <w:rPr>
          <w:b/>
          <w:sz w:val="28"/>
          <w:szCs w:val="28"/>
        </w:rPr>
      </w:pPr>
    </w:p>
    <w:p w:rsidR="006459C3" w:rsidRPr="00DE10A1" w:rsidRDefault="00B07A1D" w:rsidP="006459C3">
      <w:pPr>
        <w:tabs>
          <w:tab w:val="left" w:pos="163"/>
          <w:tab w:val="left" w:pos="326"/>
          <w:tab w:val="left" w:pos="490"/>
          <w:tab w:val="left" w:pos="5580"/>
        </w:tabs>
        <w:suppressAutoHyphens/>
        <w:ind w:left="4860"/>
        <w:rPr>
          <w:b/>
          <w:sz w:val="28"/>
          <w:szCs w:val="28"/>
        </w:rPr>
      </w:pPr>
      <w:r w:rsidRPr="00DE10A1">
        <w:rPr>
          <w:b/>
          <w:sz w:val="28"/>
          <w:szCs w:val="28"/>
        </w:rPr>
        <w:t>31 ARALIK</w:t>
      </w:r>
      <w:r w:rsidR="00256209" w:rsidRPr="00DE10A1">
        <w:rPr>
          <w:b/>
          <w:sz w:val="28"/>
          <w:szCs w:val="28"/>
        </w:rPr>
        <w:t xml:space="preserve"> 2011</w:t>
      </w:r>
      <w:r w:rsidR="00121BC2" w:rsidRPr="00DE10A1">
        <w:rPr>
          <w:b/>
          <w:sz w:val="28"/>
          <w:szCs w:val="28"/>
        </w:rPr>
        <w:t xml:space="preserve"> TARİHİ</w:t>
      </w:r>
      <w:r w:rsidR="006459C3" w:rsidRPr="00DE10A1">
        <w:rPr>
          <w:b/>
          <w:sz w:val="28"/>
          <w:szCs w:val="28"/>
        </w:rPr>
        <w:t xml:space="preserve"> İTİBARİYLE </w:t>
      </w:r>
    </w:p>
    <w:p w:rsidR="006459C3" w:rsidRPr="00DE10A1" w:rsidRDefault="00E74B72" w:rsidP="001854C3">
      <w:pPr>
        <w:tabs>
          <w:tab w:val="left" w:pos="163"/>
          <w:tab w:val="left" w:pos="326"/>
          <w:tab w:val="left" w:pos="490"/>
          <w:tab w:val="left" w:pos="5580"/>
        </w:tabs>
        <w:suppressAutoHyphens/>
        <w:ind w:left="4860"/>
        <w:rPr>
          <w:b/>
          <w:sz w:val="28"/>
          <w:szCs w:val="28"/>
        </w:rPr>
      </w:pPr>
      <w:r w:rsidRPr="00DE10A1">
        <w:rPr>
          <w:b/>
          <w:sz w:val="28"/>
          <w:szCs w:val="28"/>
        </w:rPr>
        <w:t>FİNANSAL</w:t>
      </w:r>
      <w:r w:rsidR="001854C3" w:rsidRPr="00DE10A1">
        <w:rPr>
          <w:b/>
          <w:sz w:val="28"/>
          <w:szCs w:val="28"/>
        </w:rPr>
        <w:t xml:space="preserve"> TABLOLAR</w:t>
      </w:r>
      <w:r w:rsidRPr="00DE10A1">
        <w:rPr>
          <w:b/>
          <w:sz w:val="28"/>
          <w:szCs w:val="28"/>
        </w:rPr>
        <w:t xml:space="preserve"> VE </w:t>
      </w:r>
      <w:r w:rsidR="001F2A53" w:rsidRPr="00DE10A1">
        <w:rPr>
          <w:b/>
          <w:sz w:val="28"/>
          <w:szCs w:val="28"/>
        </w:rPr>
        <w:t>BAĞIMSIZ DENETİM RAPORU</w:t>
      </w:r>
    </w:p>
    <w:p w:rsidR="006459C3" w:rsidRPr="00DE10A1" w:rsidRDefault="006459C3" w:rsidP="005B59E0">
      <w:pPr>
        <w:tabs>
          <w:tab w:val="left" w:pos="163"/>
          <w:tab w:val="left" w:pos="326"/>
          <w:tab w:val="left" w:pos="490"/>
          <w:tab w:val="decimal" w:pos="5957"/>
          <w:tab w:val="decimal" w:pos="8242"/>
        </w:tabs>
        <w:suppressAutoHyphens/>
        <w:jc w:val="both"/>
        <w:rPr>
          <w:bCs/>
          <w:sz w:val="22"/>
          <w:szCs w:val="22"/>
        </w:rPr>
      </w:pPr>
    </w:p>
    <w:p w:rsidR="00A31F3D" w:rsidRPr="00DE10A1" w:rsidRDefault="00A31F3D" w:rsidP="005B59E0">
      <w:pPr>
        <w:tabs>
          <w:tab w:val="left" w:pos="163"/>
          <w:tab w:val="left" w:pos="326"/>
          <w:tab w:val="left" w:pos="490"/>
          <w:tab w:val="decimal" w:pos="5957"/>
          <w:tab w:val="decimal" w:pos="8242"/>
        </w:tabs>
        <w:suppressAutoHyphens/>
        <w:jc w:val="both"/>
        <w:rPr>
          <w:bCs/>
          <w:sz w:val="22"/>
          <w:szCs w:val="22"/>
        </w:rPr>
      </w:pPr>
    </w:p>
    <w:p w:rsidR="00A31F3D" w:rsidRPr="00DE10A1" w:rsidRDefault="00A31F3D" w:rsidP="005B59E0">
      <w:pPr>
        <w:tabs>
          <w:tab w:val="left" w:pos="163"/>
          <w:tab w:val="left" w:pos="326"/>
          <w:tab w:val="left" w:pos="490"/>
          <w:tab w:val="decimal" w:pos="5957"/>
          <w:tab w:val="decimal" w:pos="8242"/>
        </w:tabs>
        <w:suppressAutoHyphens/>
        <w:jc w:val="both"/>
        <w:rPr>
          <w:bCs/>
          <w:sz w:val="22"/>
          <w:szCs w:val="22"/>
        </w:rPr>
      </w:pPr>
    </w:p>
    <w:p w:rsidR="00A31F3D" w:rsidRPr="00DE10A1" w:rsidRDefault="00A31F3D" w:rsidP="005B59E0">
      <w:pPr>
        <w:tabs>
          <w:tab w:val="left" w:pos="163"/>
          <w:tab w:val="left" w:pos="326"/>
          <w:tab w:val="left" w:pos="490"/>
          <w:tab w:val="decimal" w:pos="5957"/>
          <w:tab w:val="decimal" w:pos="8242"/>
        </w:tabs>
        <w:suppressAutoHyphens/>
        <w:jc w:val="both"/>
        <w:rPr>
          <w:bCs/>
          <w:sz w:val="22"/>
          <w:szCs w:val="22"/>
        </w:rPr>
      </w:pPr>
    </w:p>
    <w:p w:rsidR="00A31F3D" w:rsidRDefault="00A31F3D" w:rsidP="005B59E0">
      <w:pPr>
        <w:tabs>
          <w:tab w:val="left" w:pos="163"/>
          <w:tab w:val="left" w:pos="326"/>
          <w:tab w:val="left" w:pos="490"/>
          <w:tab w:val="decimal" w:pos="5957"/>
          <w:tab w:val="decimal" w:pos="8242"/>
        </w:tabs>
        <w:suppressAutoHyphens/>
        <w:jc w:val="both"/>
        <w:rPr>
          <w:bCs/>
          <w:sz w:val="22"/>
          <w:szCs w:val="22"/>
        </w:rPr>
      </w:pPr>
    </w:p>
    <w:p w:rsidR="00010153" w:rsidRPr="00DE10A1" w:rsidRDefault="00010153" w:rsidP="005B59E0">
      <w:pPr>
        <w:tabs>
          <w:tab w:val="left" w:pos="163"/>
          <w:tab w:val="left" w:pos="326"/>
          <w:tab w:val="left" w:pos="490"/>
          <w:tab w:val="decimal" w:pos="5957"/>
          <w:tab w:val="decimal" w:pos="8242"/>
        </w:tabs>
        <w:suppressAutoHyphens/>
        <w:jc w:val="both"/>
        <w:rPr>
          <w:bCs/>
          <w:sz w:val="22"/>
          <w:szCs w:val="22"/>
        </w:rPr>
      </w:pPr>
    </w:p>
    <w:p w:rsidR="00010153" w:rsidRDefault="00010153" w:rsidP="00295F58">
      <w:pPr>
        <w:ind w:right="-108"/>
        <w:jc w:val="center"/>
        <w:rPr>
          <w:b/>
          <w:sz w:val="22"/>
          <w:szCs w:val="22"/>
        </w:rPr>
      </w:pPr>
    </w:p>
    <w:p w:rsidR="00010153" w:rsidRDefault="00010153" w:rsidP="00295F58">
      <w:pPr>
        <w:ind w:right="-108"/>
        <w:jc w:val="center"/>
        <w:rPr>
          <w:b/>
          <w:sz w:val="22"/>
          <w:szCs w:val="22"/>
        </w:rPr>
      </w:pPr>
    </w:p>
    <w:p w:rsidR="00295F58" w:rsidRPr="00DE10A1" w:rsidRDefault="00295F58" w:rsidP="00295F58">
      <w:pPr>
        <w:ind w:right="-108"/>
        <w:jc w:val="center"/>
        <w:rPr>
          <w:b/>
          <w:sz w:val="22"/>
          <w:szCs w:val="22"/>
        </w:rPr>
      </w:pPr>
      <w:r w:rsidRPr="00DE10A1">
        <w:rPr>
          <w:b/>
          <w:sz w:val="22"/>
          <w:szCs w:val="22"/>
        </w:rPr>
        <w:t>ERSU MEYVE VE GIDA SANAYİ A.Ş.’ NİN</w:t>
      </w:r>
    </w:p>
    <w:p w:rsidR="00295F58" w:rsidRPr="00DE10A1" w:rsidRDefault="00295F58" w:rsidP="00295F58">
      <w:pPr>
        <w:ind w:right="-108"/>
        <w:jc w:val="center"/>
        <w:rPr>
          <w:b/>
          <w:sz w:val="22"/>
          <w:szCs w:val="22"/>
        </w:rPr>
      </w:pPr>
      <w:r w:rsidRPr="00DE10A1">
        <w:rPr>
          <w:b/>
          <w:sz w:val="22"/>
          <w:szCs w:val="22"/>
        </w:rPr>
        <w:t>01 OCAK – 31 ARALIK 2010 HESAP DÖNEMİNE AİT</w:t>
      </w:r>
    </w:p>
    <w:p w:rsidR="00295F58" w:rsidRPr="00DE10A1" w:rsidRDefault="00295F58" w:rsidP="00295F58">
      <w:pPr>
        <w:tabs>
          <w:tab w:val="left" w:pos="851"/>
        </w:tabs>
        <w:ind w:left="426" w:right="-108" w:hanging="426"/>
        <w:jc w:val="center"/>
        <w:rPr>
          <w:sz w:val="22"/>
          <w:szCs w:val="22"/>
        </w:rPr>
      </w:pPr>
      <w:r w:rsidRPr="00DE10A1">
        <w:rPr>
          <w:b/>
          <w:sz w:val="22"/>
          <w:szCs w:val="22"/>
        </w:rPr>
        <w:t>BAĞIMSIZ DENETİM RAPORU</w:t>
      </w:r>
    </w:p>
    <w:p w:rsidR="00295F58" w:rsidRPr="00DE10A1" w:rsidRDefault="00295F58" w:rsidP="00295F58">
      <w:pPr>
        <w:tabs>
          <w:tab w:val="left" w:pos="851"/>
        </w:tabs>
        <w:ind w:left="426" w:right="-108" w:hanging="426"/>
        <w:jc w:val="both"/>
        <w:rPr>
          <w:sz w:val="22"/>
          <w:szCs w:val="22"/>
        </w:rPr>
      </w:pPr>
    </w:p>
    <w:p w:rsidR="00295F58" w:rsidRPr="00DE10A1" w:rsidRDefault="00295F58" w:rsidP="00295F58">
      <w:pPr>
        <w:tabs>
          <w:tab w:val="left" w:pos="851"/>
        </w:tabs>
        <w:ind w:left="426" w:right="-108" w:hanging="426"/>
        <w:jc w:val="both"/>
        <w:rPr>
          <w:sz w:val="22"/>
          <w:szCs w:val="22"/>
        </w:rPr>
      </w:pPr>
    </w:p>
    <w:p w:rsidR="00295F58" w:rsidRPr="00DE10A1" w:rsidRDefault="00295F58" w:rsidP="00295F58">
      <w:pPr>
        <w:tabs>
          <w:tab w:val="left" w:pos="851"/>
        </w:tabs>
        <w:ind w:left="426" w:right="-108" w:hanging="426"/>
        <w:jc w:val="both"/>
        <w:rPr>
          <w:sz w:val="22"/>
          <w:szCs w:val="22"/>
        </w:rPr>
      </w:pPr>
    </w:p>
    <w:p w:rsidR="00295F58" w:rsidRPr="00DE10A1" w:rsidRDefault="00295F58" w:rsidP="00295F58">
      <w:pPr>
        <w:tabs>
          <w:tab w:val="left" w:pos="851"/>
        </w:tabs>
        <w:ind w:left="426" w:right="-108" w:hanging="426"/>
        <w:jc w:val="both"/>
        <w:rPr>
          <w:sz w:val="22"/>
          <w:szCs w:val="22"/>
        </w:rPr>
      </w:pPr>
    </w:p>
    <w:p w:rsidR="00295F58" w:rsidRPr="00DE10A1" w:rsidRDefault="00295F58" w:rsidP="00295F58">
      <w:pPr>
        <w:tabs>
          <w:tab w:val="left" w:pos="851"/>
        </w:tabs>
        <w:ind w:left="426" w:right="-108" w:hanging="426"/>
        <w:jc w:val="both"/>
        <w:rPr>
          <w:sz w:val="22"/>
          <w:szCs w:val="22"/>
        </w:rPr>
      </w:pPr>
      <w:r w:rsidRPr="00DE10A1">
        <w:rPr>
          <w:sz w:val="22"/>
          <w:szCs w:val="22"/>
        </w:rPr>
        <w:t>Ersu Meyve ve Gıda Sanayi Anonim Şirketi</w:t>
      </w:r>
    </w:p>
    <w:p w:rsidR="00295F58" w:rsidRPr="00DE10A1" w:rsidRDefault="00295F58" w:rsidP="00295F58">
      <w:pPr>
        <w:ind w:right="-108"/>
        <w:jc w:val="both"/>
        <w:rPr>
          <w:sz w:val="22"/>
          <w:szCs w:val="22"/>
        </w:rPr>
      </w:pPr>
      <w:r w:rsidRPr="00DE10A1">
        <w:rPr>
          <w:sz w:val="22"/>
          <w:szCs w:val="22"/>
        </w:rPr>
        <w:t>Yönetim Kurulu’na,</w:t>
      </w:r>
    </w:p>
    <w:p w:rsidR="00295F58" w:rsidRPr="00DE10A1" w:rsidRDefault="00295F58" w:rsidP="00295F58">
      <w:pPr>
        <w:suppressAutoHyphens/>
        <w:spacing w:before="120"/>
        <w:ind w:right="80"/>
        <w:jc w:val="both"/>
        <w:rPr>
          <w:sz w:val="22"/>
          <w:szCs w:val="22"/>
          <w:highlight w:val="yellow"/>
        </w:rPr>
      </w:pPr>
    </w:p>
    <w:p w:rsidR="00295F58" w:rsidRPr="00DE10A1" w:rsidRDefault="00295F58" w:rsidP="00295F58">
      <w:pPr>
        <w:suppressAutoHyphens/>
        <w:ind w:right="-108"/>
        <w:jc w:val="both"/>
        <w:rPr>
          <w:b/>
          <w:sz w:val="22"/>
          <w:szCs w:val="22"/>
        </w:rPr>
      </w:pPr>
      <w:r w:rsidRPr="00DE10A1">
        <w:rPr>
          <w:b/>
          <w:sz w:val="22"/>
          <w:szCs w:val="22"/>
        </w:rPr>
        <w:t>Giriş</w:t>
      </w:r>
    </w:p>
    <w:p w:rsidR="00295F58" w:rsidRPr="00DE10A1" w:rsidRDefault="00295F58" w:rsidP="00295F58">
      <w:pPr>
        <w:suppressAutoHyphens/>
        <w:spacing w:before="120"/>
        <w:ind w:right="80"/>
        <w:jc w:val="both"/>
        <w:rPr>
          <w:sz w:val="22"/>
          <w:szCs w:val="22"/>
          <w:lang w:eastAsia="en-US"/>
        </w:rPr>
      </w:pPr>
      <w:r w:rsidRPr="00DE10A1">
        <w:rPr>
          <w:sz w:val="22"/>
          <w:szCs w:val="22"/>
        </w:rPr>
        <w:t>Ersu Meyve ve Gıda Sanayi Anonim Şirketi</w:t>
      </w:r>
      <w:r w:rsidRPr="00DE10A1">
        <w:rPr>
          <w:sz w:val="22"/>
          <w:szCs w:val="22"/>
          <w:lang w:eastAsia="en-US"/>
        </w:rPr>
        <w:t xml:space="preserve">’nin (“Şirket”) 31 Aralık 2011 tarihi itibariyle hazırlanan ve ekte yer alan bilançosunu ve aynı tarihte sona eren döneme ait gelir tablosunu, öz sermaye değişim ve nakit akım tablosunu, önemli muhasebe politikalarının özetini ve dipnotları Sermaye Piyasası Kurulu’nun (“SPK”) yayımladığı denetim ilke ve kurallarına göre denetlemiş bulunuyoruz. </w:t>
      </w:r>
    </w:p>
    <w:p w:rsidR="00295F58" w:rsidRPr="00DE10A1" w:rsidRDefault="00295F58" w:rsidP="00295F58">
      <w:pPr>
        <w:tabs>
          <w:tab w:val="left" w:pos="163"/>
          <w:tab w:val="left" w:pos="326"/>
          <w:tab w:val="left" w:pos="490"/>
          <w:tab w:val="decimal" w:pos="5957"/>
          <w:tab w:val="decimal" w:pos="8242"/>
        </w:tabs>
        <w:suppressAutoHyphens/>
        <w:ind w:right="-108"/>
        <w:jc w:val="both"/>
        <w:rPr>
          <w:bCs/>
          <w:sz w:val="22"/>
          <w:szCs w:val="22"/>
        </w:rPr>
      </w:pPr>
    </w:p>
    <w:p w:rsidR="00295F58" w:rsidRPr="00DE10A1" w:rsidRDefault="00295F58" w:rsidP="00295F58">
      <w:pPr>
        <w:ind w:left="720" w:right="-11" w:hanging="720"/>
        <w:jc w:val="both"/>
        <w:rPr>
          <w:b/>
          <w:sz w:val="22"/>
          <w:szCs w:val="22"/>
          <w:lang w:eastAsia="en-US"/>
        </w:rPr>
      </w:pPr>
      <w:r w:rsidRPr="00DE10A1">
        <w:rPr>
          <w:b/>
          <w:sz w:val="22"/>
          <w:szCs w:val="22"/>
          <w:lang w:eastAsia="en-US"/>
        </w:rPr>
        <w:t>Finansal Tablolarla İlgili Olarak İşletme Yönetiminin Sorumluluğu</w:t>
      </w:r>
    </w:p>
    <w:p w:rsidR="00295F58" w:rsidRPr="00DE10A1" w:rsidRDefault="00295F58" w:rsidP="00295F58">
      <w:pPr>
        <w:suppressAutoHyphens/>
        <w:spacing w:before="120"/>
        <w:ind w:right="80"/>
        <w:jc w:val="both"/>
        <w:rPr>
          <w:sz w:val="22"/>
          <w:szCs w:val="22"/>
          <w:lang w:eastAsia="en-US"/>
        </w:rPr>
      </w:pPr>
      <w:r w:rsidRPr="00DE10A1">
        <w:rPr>
          <w:sz w:val="22"/>
          <w:szCs w:val="22"/>
          <w:lang w:eastAsia="en-US"/>
        </w:rPr>
        <w:t>Şirket yönetimi finansal tabloların Sermaye Piyasası Kurulu’nca yayımlanan finansal raporlama standartlarına göre hazırlanması ve dürüst bir şekilde sunumundan sorumludur. Bu sorumluluk, finansal tabloların hata ve/veya hile ve usulsüzlükten kaynaklanan önemli yanlışlıklar içermeyecek biçimde hazırlanarak, gerçeği dürüst bir şekilde yansıtmasını sağlamak amacıyla gerekli iç kontrol sisteminin tasarlanmasını, uygulanmasını ve devam ettirilmesini, koşulların gerektirdiği muhasebe tahminlerinin yapılmasını ve uygun muhasebe politikalarının seçilmesini içermektedir.</w:t>
      </w:r>
    </w:p>
    <w:p w:rsidR="00295F58" w:rsidRPr="00DE10A1" w:rsidRDefault="00295F58" w:rsidP="00295F58">
      <w:pPr>
        <w:ind w:left="720" w:right="-11" w:hanging="720"/>
        <w:jc w:val="both"/>
        <w:rPr>
          <w:b/>
          <w:sz w:val="22"/>
          <w:szCs w:val="22"/>
          <w:lang w:eastAsia="en-US"/>
        </w:rPr>
      </w:pPr>
    </w:p>
    <w:p w:rsidR="00295F58" w:rsidRPr="00DE10A1" w:rsidRDefault="00295F58" w:rsidP="00295F58">
      <w:pPr>
        <w:ind w:right="-11"/>
        <w:jc w:val="both"/>
        <w:rPr>
          <w:b/>
          <w:sz w:val="22"/>
          <w:szCs w:val="22"/>
          <w:lang w:eastAsia="en-US"/>
        </w:rPr>
      </w:pPr>
      <w:r w:rsidRPr="00DE10A1">
        <w:rPr>
          <w:b/>
          <w:sz w:val="22"/>
          <w:szCs w:val="22"/>
          <w:lang w:eastAsia="en-US"/>
        </w:rPr>
        <w:t>Bağımsız Denetim Kuruluşunun Sorumluluğu</w:t>
      </w:r>
    </w:p>
    <w:p w:rsidR="00295F58" w:rsidRPr="00DE10A1" w:rsidRDefault="00295F58" w:rsidP="00295F58">
      <w:pPr>
        <w:ind w:right="-11"/>
        <w:jc w:val="both"/>
        <w:rPr>
          <w:bCs/>
          <w:sz w:val="22"/>
          <w:szCs w:val="22"/>
        </w:rPr>
      </w:pPr>
    </w:p>
    <w:p w:rsidR="00295F58" w:rsidRPr="00DE10A1" w:rsidRDefault="00295F58" w:rsidP="00295F58">
      <w:pPr>
        <w:ind w:right="-11"/>
        <w:jc w:val="both"/>
        <w:rPr>
          <w:sz w:val="22"/>
          <w:szCs w:val="22"/>
          <w:lang w:eastAsia="en-US"/>
        </w:rPr>
      </w:pPr>
      <w:r w:rsidRPr="00DE10A1">
        <w:rPr>
          <w:sz w:val="22"/>
          <w:szCs w:val="22"/>
          <w:lang w:eastAsia="en-US"/>
        </w:rPr>
        <w:t xml:space="preserve">Bizim sorumluluğumuz, yaptığımız bağımsız denetime dayanarak bu finansal tablolar hakkında görüş bildirmektir. Bağımsız denetimimiz, Sermaye Piyasası Kurulu’nca yayımlanan bağımsız denetim standartlarına uygun olarak gerçekleştirilmiştir. Bu standartlar, etik ilkelere uyulmasını ve bağımsız denetimin, finansal tabloların gerçeği doğru ve dürüst bir biçimde yansıtıp yansıtmadığı konusunda makul bir güvenceyi sağlamak üzere planlanarak yürütülmesini gerektirmektedir. </w:t>
      </w:r>
    </w:p>
    <w:p w:rsidR="00295F58" w:rsidRPr="00DE10A1" w:rsidRDefault="00295F58" w:rsidP="00295F58">
      <w:pPr>
        <w:ind w:right="-11" w:hanging="720"/>
        <w:jc w:val="both"/>
        <w:rPr>
          <w:sz w:val="22"/>
          <w:szCs w:val="22"/>
          <w:lang w:eastAsia="en-US"/>
        </w:rPr>
      </w:pPr>
    </w:p>
    <w:p w:rsidR="00295F58" w:rsidRPr="00DE10A1" w:rsidRDefault="00295F58" w:rsidP="00295F58">
      <w:pPr>
        <w:ind w:right="-11"/>
        <w:jc w:val="both"/>
        <w:rPr>
          <w:sz w:val="22"/>
          <w:szCs w:val="22"/>
          <w:lang w:eastAsia="en-US"/>
        </w:rPr>
      </w:pPr>
      <w:r w:rsidRPr="00DE10A1">
        <w:rPr>
          <w:sz w:val="22"/>
          <w:szCs w:val="22"/>
          <w:lang w:eastAsia="en-US"/>
        </w:rPr>
        <w:t>Bağımsız denetimimiz, finansal tablolardaki tutarlar ve dipnotlar ile ilgili bağımsız denetim kanıtı toplamak amacıyla, bağımsız denetim tekniklerinin kullanılmasını içermektedir. Bağımsız denetim tekniklerinin seçimi, finansal tabloların hata ve/veya hileden ve usulsüzlükten kaynaklanıp kaynaklanmadığı hususu da dâhil olmak üzere önemli yanlışlık içerip içermediğine dair risk değerlendirmesini de kapsayacak şekilde, mesleki kanaatimize göre yapılmıştır. Bu risk değerlendirmesinde, Şirket’in iç kontrol sistemi göz önünde bulundurulmuştur. Ancak, amacımız iç kontrol sisteminin etkinliği hakkında görüş vermek değil, bağımsız denetim tekniklerini koşullara uygun olarak tasarlamak amacıyla, Şirket yönetimi tarafından hazırlanan finansal tablolar ile iç kontrol sistemi arasındaki ilişkiyi ortaya koymaktır. Bağımsız denetimimiz, ayrıca Şirket yönetimi tarafından benimsenen muhasebe politikaları ile yapılan önemli muhasebe tahminlerinin ve finansal tabloların bir bütün olarak sunumunun uygunluğunun değerlendirilmesini içermektedir.</w:t>
      </w:r>
    </w:p>
    <w:p w:rsidR="00295F58" w:rsidRPr="00DE10A1" w:rsidRDefault="00295F58" w:rsidP="00295F58">
      <w:pPr>
        <w:ind w:right="-11" w:hanging="720"/>
        <w:jc w:val="both"/>
        <w:rPr>
          <w:sz w:val="22"/>
          <w:szCs w:val="22"/>
          <w:lang w:eastAsia="en-US"/>
        </w:rPr>
      </w:pPr>
    </w:p>
    <w:p w:rsidR="00295F58" w:rsidRPr="00DE10A1" w:rsidRDefault="00295F58" w:rsidP="00295F58">
      <w:pPr>
        <w:suppressAutoHyphens/>
        <w:spacing w:before="120"/>
        <w:ind w:right="80"/>
        <w:jc w:val="both"/>
        <w:rPr>
          <w:bCs/>
          <w:sz w:val="22"/>
          <w:szCs w:val="22"/>
        </w:rPr>
      </w:pPr>
      <w:r w:rsidRPr="00DE10A1">
        <w:rPr>
          <w:sz w:val="22"/>
          <w:szCs w:val="22"/>
          <w:lang w:eastAsia="en-US"/>
        </w:rPr>
        <w:t>Bağımsız denetim sırasında temin ettiğimiz bağımsız denetim kanıtlarının, görüşümüzün oluşturulmasına yeterli ve uygun bir dayanak oluşturduğuna inanıyoruz.</w:t>
      </w:r>
    </w:p>
    <w:p w:rsidR="00A31F3D" w:rsidRPr="00DE10A1" w:rsidRDefault="00A31F3D" w:rsidP="005B59E0">
      <w:pPr>
        <w:tabs>
          <w:tab w:val="left" w:pos="163"/>
          <w:tab w:val="left" w:pos="326"/>
          <w:tab w:val="left" w:pos="490"/>
          <w:tab w:val="decimal" w:pos="5957"/>
          <w:tab w:val="decimal" w:pos="8242"/>
        </w:tabs>
        <w:suppressAutoHyphens/>
        <w:jc w:val="both"/>
        <w:rPr>
          <w:bCs/>
          <w:sz w:val="22"/>
          <w:szCs w:val="22"/>
        </w:rPr>
      </w:pPr>
    </w:p>
    <w:p w:rsidR="00295F58" w:rsidRPr="00DE10A1" w:rsidRDefault="00295F58" w:rsidP="005B59E0">
      <w:pPr>
        <w:tabs>
          <w:tab w:val="left" w:pos="163"/>
          <w:tab w:val="left" w:pos="326"/>
          <w:tab w:val="left" w:pos="490"/>
          <w:tab w:val="decimal" w:pos="5957"/>
          <w:tab w:val="decimal" w:pos="8242"/>
        </w:tabs>
        <w:suppressAutoHyphens/>
        <w:jc w:val="both"/>
        <w:rPr>
          <w:bCs/>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p>
    <w:p w:rsidR="00295F58" w:rsidRPr="00DE10A1" w:rsidRDefault="00295F58" w:rsidP="00295F58">
      <w:pPr>
        <w:tabs>
          <w:tab w:val="left" w:pos="851"/>
        </w:tabs>
        <w:ind w:right="-115"/>
        <w:jc w:val="both"/>
        <w:rPr>
          <w:b/>
          <w:sz w:val="22"/>
          <w:szCs w:val="22"/>
        </w:rPr>
      </w:pPr>
      <w:r w:rsidRPr="00DE10A1">
        <w:rPr>
          <w:b/>
          <w:sz w:val="22"/>
          <w:szCs w:val="22"/>
        </w:rPr>
        <w:t>Görüş</w:t>
      </w:r>
    </w:p>
    <w:p w:rsidR="00295F58" w:rsidRPr="00DE10A1" w:rsidRDefault="00295F58" w:rsidP="00295F58">
      <w:pPr>
        <w:tabs>
          <w:tab w:val="left" w:pos="851"/>
        </w:tabs>
        <w:ind w:right="-108"/>
        <w:jc w:val="both"/>
        <w:rPr>
          <w:b/>
          <w:sz w:val="22"/>
          <w:szCs w:val="22"/>
        </w:rPr>
      </w:pPr>
    </w:p>
    <w:p w:rsidR="00295F58" w:rsidRPr="00DE10A1" w:rsidRDefault="00295F58" w:rsidP="00295F58">
      <w:pPr>
        <w:tabs>
          <w:tab w:val="left" w:pos="851"/>
        </w:tabs>
        <w:ind w:right="-108"/>
        <w:jc w:val="both"/>
        <w:rPr>
          <w:sz w:val="22"/>
          <w:szCs w:val="22"/>
        </w:rPr>
      </w:pPr>
      <w:r w:rsidRPr="00DE10A1">
        <w:rPr>
          <w:sz w:val="22"/>
          <w:szCs w:val="22"/>
        </w:rPr>
        <w:t>Görüşümüze göre, ilişikteki finansal tablolar, Ersu Meyve ve Gıda Sanayi Anonim Şirketi</w:t>
      </w:r>
      <w:r w:rsidRPr="00DE10A1">
        <w:rPr>
          <w:bCs/>
          <w:sz w:val="22"/>
          <w:szCs w:val="22"/>
        </w:rPr>
        <w:t>’nin</w:t>
      </w:r>
      <w:r w:rsidR="00737DCE" w:rsidRPr="00DE10A1">
        <w:rPr>
          <w:sz w:val="22"/>
          <w:szCs w:val="22"/>
        </w:rPr>
        <w:t xml:space="preserve"> 31 Aralık 2011</w:t>
      </w:r>
      <w:r w:rsidRPr="00DE10A1">
        <w:rPr>
          <w:sz w:val="22"/>
          <w:szCs w:val="22"/>
        </w:rPr>
        <w:t xml:space="preserve"> tarihi itibariyle finansal durumunu, aynı tarihte sona eren döneme ait finansal performansını ve nakit akımlarını, Sermaye Piyasası Kurulu’nca yayımlanan finansal raporlama standartları çerçevesinde doğru ve dürüst bir biçimde yansıtmaktadır.</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p>
    <w:p w:rsidR="00295F58" w:rsidRPr="00DE10A1" w:rsidRDefault="001E0AB1" w:rsidP="00295F58">
      <w:pPr>
        <w:tabs>
          <w:tab w:val="left" w:pos="163"/>
          <w:tab w:val="left" w:pos="326"/>
          <w:tab w:val="left" w:pos="490"/>
          <w:tab w:val="decimal" w:pos="5957"/>
          <w:tab w:val="decimal" w:pos="8242"/>
        </w:tabs>
        <w:suppressAutoHyphens/>
        <w:jc w:val="both"/>
        <w:rPr>
          <w:bCs/>
          <w:sz w:val="22"/>
          <w:szCs w:val="22"/>
        </w:rPr>
      </w:pPr>
      <w:r>
        <w:rPr>
          <w:bCs/>
          <w:sz w:val="22"/>
          <w:szCs w:val="22"/>
        </w:rPr>
        <w:t>16</w:t>
      </w:r>
      <w:r w:rsidR="00295F58" w:rsidRPr="00DE10A1">
        <w:rPr>
          <w:bCs/>
          <w:sz w:val="22"/>
          <w:szCs w:val="22"/>
        </w:rPr>
        <w:t xml:space="preserve"> Mart 2011, İstanbul, Türkiye </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Can Uluslararası Bağımsız Denetim ve S.M.M.M. A.Ş.</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A Member Firm of INPACT International</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p>
    <w:p w:rsidR="00295F58" w:rsidRPr="00DE10A1" w:rsidRDefault="00737DCE"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Süleyman Hilmi DÖNMEZ</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Sorumlu Ortak Başdenetçi</w:t>
      </w:r>
    </w:p>
    <w:p w:rsidR="00295F58" w:rsidRPr="00DE10A1" w:rsidRDefault="00295F58" w:rsidP="00295F58">
      <w:pPr>
        <w:suppressAutoHyphens/>
        <w:ind w:right="86"/>
        <w:jc w:val="both"/>
        <w:rPr>
          <w:sz w:val="22"/>
          <w:szCs w:val="22"/>
          <w:highlight w:val="yellow"/>
        </w:rPr>
      </w:pPr>
    </w:p>
    <w:p w:rsidR="00295F58" w:rsidRPr="00DE10A1" w:rsidRDefault="00295F58" w:rsidP="00295F58">
      <w:pPr>
        <w:suppressAutoHyphens/>
        <w:ind w:right="86"/>
        <w:jc w:val="both"/>
        <w:rPr>
          <w:sz w:val="22"/>
          <w:szCs w:val="22"/>
          <w:highlight w:val="yellow"/>
        </w:rPr>
      </w:pPr>
    </w:p>
    <w:p w:rsidR="00295F58" w:rsidRPr="00DE10A1" w:rsidRDefault="00295F58" w:rsidP="00295F58">
      <w:pPr>
        <w:suppressAutoHyphens/>
        <w:ind w:right="86"/>
        <w:jc w:val="both"/>
        <w:rPr>
          <w:sz w:val="22"/>
          <w:szCs w:val="22"/>
          <w:highlight w:val="yellow"/>
        </w:rPr>
      </w:pPr>
    </w:p>
    <w:p w:rsidR="00295F58" w:rsidRPr="00DE10A1" w:rsidRDefault="00295F58" w:rsidP="00295F58">
      <w:pPr>
        <w:suppressAutoHyphens/>
        <w:ind w:right="86"/>
        <w:jc w:val="both"/>
        <w:rPr>
          <w:sz w:val="22"/>
          <w:szCs w:val="22"/>
          <w:highlight w:val="yellow"/>
        </w:rPr>
      </w:pPr>
    </w:p>
    <w:p w:rsidR="00295F58" w:rsidRPr="00DE10A1" w:rsidRDefault="00295F58" w:rsidP="00295F58">
      <w:pPr>
        <w:suppressAutoHyphens/>
        <w:spacing w:before="120"/>
        <w:ind w:right="80"/>
        <w:jc w:val="both"/>
        <w:rPr>
          <w:sz w:val="22"/>
          <w:szCs w:val="22"/>
          <w:highlight w:val="yellow"/>
        </w:rPr>
      </w:pP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 xml:space="preserve">Dünya Ticaret Merkezi A2 Blok </w:t>
      </w:r>
    </w:p>
    <w:p w:rsidR="00295F58" w:rsidRPr="00DE10A1" w:rsidRDefault="00737DCE" w:rsidP="00295F58">
      <w:pPr>
        <w:tabs>
          <w:tab w:val="left" w:pos="163"/>
          <w:tab w:val="left" w:pos="326"/>
          <w:tab w:val="left" w:pos="490"/>
          <w:tab w:val="decimal" w:pos="5957"/>
          <w:tab w:val="decimal" w:pos="8242"/>
        </w:tabs>
        <w:suppressAutoHyphens/>
        <w:jc w:val="both"/>
        <w:rPr>
          <w:bCs/>
          <w:sz w:val="22"/>
          <w:szCs w:val="22"/>
        </w:rPr>
      </w:pPr>
      <w:r w:rsidRPr="00DE10A1">
        <w:rPr>
          <w:bCs/>
          <w:sz w:val="22"/>
          <w:szCs w:val="22"/>
        </w:rPr>
        <w:t>Kat: 16 No: 457</w:t>
      </w:r>
      <w:r w:rsidR="00295F58" w:rsidRPr="00DE10A1">
        <w:rPr>
          <w:bCs/>
          <w:sz w:val="22"/>
          <w:szCs w:val="22"/>
        </w:rPr>
        <w:t xml:space="preserve"> Yeşilköy – İSTANBUL</w:t>
      </w:r>
    </w:p>
    <w:p w:rsidR="00295F58" w:rsidRPr="00DE10A1" w:rsidRDefault="00295F58" w:rsidP="00295F58">
      <w:pPr>
        <w:tabs>
          <w:tab w:val="left" w:pos="163"/>
          <w:tab w:val="left" w:pos="326"/>
          <w:tab w:val="left" w:pos="490"/>
          <w:tab w:val="decimal" w:pos="5957"/>
          <w:tab w:val="decimal" w:pos="8242"/>
        </w:tabs>
        <w:suppressAutoHyphens/>
        <w:jc w:val="both"/>
        <w:rPr>
          <w:bCs/>
          <w:sz w:val="22"/>
          <w:szCs w:val="22"/>
        </w:rPr>
      </w:pPr>
    </w:p>
    <w:p w:rsidR="00295F58" w:rsidRPr="00DE10A1" w:rsidRDefault="00295F58" w:rsidP="005B59E0">
      <w:pPr>
        <w:tabs>
          <w:tab w:val="left" w:pos="163"/>
          <w:tab w:val="left" w:pos="326"/>
          <w:tab w:val="left" w:pos="490"/>
          <w:tab w:val="decimal" w:pos="5957"/>
          <w:tab w:val="decimal" w:pos="8242"/>
        </w:tabs>
        <w:suppressAutoHyphens/>
        <w:jc w:val="both"/>
        <w:rPr>
          <w:bCs/>
          <w:sz w:val="22"/>
          <w:szCs w:val="22"/>
        </w:rPr>
        <w:sectPr w:rsidR="00295F58" w:rsidRPr="00DE10A1" w:rsidSect="0019571A">
          <w:footerReference w:type="even" r:id="rId8"/>
          <w:pgSz w:w="11907" w:h="16840" w:code="9"/>
          <w:pgMar w:top="1260" w:right="927" w:bottom="1418" w:left="1701" w:header="1134" w:footer="709" w:gutter="0"/>
          <w:pgNumType w:start="1"/>
          <w:cols w:space="708"/>
          <w:docGrid w:linePitch="360"/>
        </w:sectPr>
      </w:pPr>
    </w:p>
    <w:tbl>
      <w:tblPr>
        <w:tblW w:w="10620" w:type="dxa"/>
        <w:tblInd w:w="-110" w:type="dxa"/>
        <w:tblCellMar>
          <w:left w:w="70" w:type="dxa"/>
          <w:right w:w="70" w:type="dxa"/>
        </w:tblCellMar>
        <w:tblLook w:val="0000" w:firstRow="0" w:lastRow="0" w:firstColumn="0" w:lastColumn="0" w:noHBand="0" w:noVBand="0"/>
      </w:tblPr>
      <w:tblGrid>
        <w:gridCol w:w="4877"/>
        <w:gridCol w:w="847"/>
        <w:gridCol w:w="160"/>
        <w:gridCol w:w="2406"/>
        <w:gridCol w:w="190"/>
        <w:gridCol w:w="2140"/>
      </w:tblGrid>
      <w:tr w:rsidR="00954B85" w:rsidRPr="00DE10A1">
        <w:trPr>
          <w:trHeight w:val="259"/>
        </w:trPr>
        <w:tc>
          <w:tcPr>
            <w:tcW w:w="10620" w:type="dxa"/>
            <w:gridSpan w:val="6"/>
            <w:tcBorders>
              <w:top w:val="nil"/>
              <w:left w:val="nil"/>
              <w:bottom w:val="nil"/>
              <w:right w:val="nil"/>
            </w:tcBorders>
            <w:shd w:val="clear" w:color="auto" w:fill="auto"/>
            <w:noWrap/>
            <w:vAlign w:val="bottom"/>
          </w:tcPr>
          <w:p w:rsidR="00954B85" w:rsidRPr="00DE10A1" w:rsidRDefault="00954B85" w:rsidP="005D0D58">
            <w:pPr>
              <w:jc w:val="center"/>
              <w:rPr>
                <w:b/>
                <w:bCs/>
                <w:sz w:val="22"/>
                <w:szCs w:val="22"/>
                <w:lang w:eastAsia="zh-CN"/>
              </w:rPr>
            </w:pPr>
            <w:r w:rsidRPr="00DE10A1">
              <w:rPr>
                <w:b/>
                <w:bCs/>
                <w:sz w:val="22"/>
                <w:szCs w:val="22"/>
                <w:lang w:eastAsia="zh-CN"/>
              </w:rPr>
              <w:lastRenderedPageBreak/>
              <w:t>ERSU MEYVE VE GIDA SANAYİ A.Ş.</w:t>
            </w:r>
          </w:p>
        </w:tc>
      </w:tr>
      <w:tr w:rsidR="00954B85" w:rsidRPr="00DE10A1">
        <w:trPr>
          <w:trHeight w:val="259"/>
        </w:trPr>
        <w:tc>
          <w:tcPr>
            <w:tcW w:w="10620" w:type="dxa"/>
            <w:gridSpan w:val="6"/>
            <w:tcBorders>
              <w:top w:val="nil"/>
              <w:left w:val="nil"/>
              <w:bottom w:val="nil"/>
              <w:right w:val="nil"/>
            </w:tcBorders>
            <w:shd w:val="clear" w:color="auto" w:fill="auto"/>
            <w:noWrap/>
            <w:vAlign w:val="bottom"/>
          </w:tcPr>
          <w:p w:rsidR="00954B85" w:rsidRPr="00DE10A1" w:rsidRDefault="00B07A1D" w:rsidP="005D0D58">
            <w:pPr>
              <w:jc w:val="center"/>
              <w:rPr>
                <w:b/>
                <w:bCs/>
                <w:sz w:val="22"/>
                <w:szCs w:val="22"/>
                <w:lang w:eastAsia="zh-CN"/>
              </w:rPr>
            </w:pPr>
            <w:r w:rsidRPr="00DE10A1">
              <w:rPr>
                <w:b/>
                <w:bCs/>
                <w:sz w:val="22"/>
                <w:szCs w:val="22"/>
                <w:lang w:eastAsia="zh-CN"/>
              </w:rPr>
              <w:t>31 ARALIK</w:t>
            </w:r>
            <w:r w:rsidR="00954B85" w:rsidRPr="00DE10A1">
              <w:rPr>
                <w:b/>
                <w:bCs/>
                <w:sz w:val="22"/>
                <w:szCs w:val="22"/>
                <w:lang w:eastAsia="zh-CN"/>
              </w:rPr>
              <w:t xml:space="preserve"> 201</w:t>
            </w:r>
            <w:r w:rsidR="008A1A0E" w:rsidRPr="00DE10A1">
              <w:rPr>
                <w:b/>
                <w:bCs/>
                <w:sz w:val="22"/>
                <w:szCs w:val="22"/>
                <w:lang w:eastAsia="zh-CN"/>
              </w:rPr>
              <w:t>1 ve 31 ARALIK 2010</w:t>
            </w:r>
            <w:r w:rsidR="00954B85" w:rsidRPr="00DE10A1">
              <w:rPr>
                <w:b/>
                <w:bCs/>
                <w:sz w:val="22"/>
                <w:szCs w:val="22"/>
                <w:lang w:eastAsia="zh-CN"/>
              </w:rPr>
              <w:t xml:space="preserve"> TARİHLERİNDEKİ</w:t>
            </w:r>
          </w:p>
        </w:tc>
      </w:tr>
      <w:tr w:rsidR="00954B85" w:rsidRPr="00DE10A1">
        <w:trPr>
          <w:trHeight w:val="259"/>
        </w:trPr>
        <w:tc>
          <w:tcPr>
            <w:tcW w:w="10620" w:type="dxa"/>
            <w:gridSpan w:val="6"/>
            <w:tcBorders>
              <w:top w:val="nil"/>
              <w:left w:val="nil"/>
              <w:bottom w:val="nil"/>
              <w:right w:val="nil"/>
            </w:tcBorders>
            <w:shd w:val="clear" w:color="auto" w:fill="auto"/>
            <w:noWrap/>
            <w:vAlign w:val="bottom"/>
          </w:tcPr>
          <w:p w:rsidR="00954B85" w:rsidRPr="00DE10A1" w:rsidRDefault="00954B85" w:rsidP="005D0D58">
            <w:pPr>
              <w:jc w:val="center"/>
              <w:rPr>
                <w:b/>
                <w:bCs/>
                <w:sz w:val="22"/>
                <w:szCs w:val="22"/>
                <w:lang w:eastAsia="zh-CN"/>
              </w:rPr>
            </w:pPr>
            <w:r w:rsidRPr="00DE10A1">
              <w:rPr>
                <w:b/>
                <w:bCs/>
                <w:sz w:val="22"/>
                <w:szCs w:val="22"/>
                <w:lang w:eastAsia="zh-CN"/>
              </w:rPr>
              <w:t xml:space="preserve"> BİLANÇOLARI</w:t>
            </w:r>
          </w:p>
        </w:tc>
      </w:tr>
      <w:tr w:rsidR="00954B85" w:rsidRPr="00DE10A1">
        <w:trPr>
          <w:trHeight w:val="259"/>
        </w:trPr>
        <w:tc>
          <w:tcPr>
            <w:tcW w:w="10620" w:type="dxa"/>
            <w:gridSpan w:val="6"/>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r w:rsidRPr="00DE10A1">
              <w:rPr>
                <w:i/>
                <w:iCs/>
                <w:sz w:val="22"/>
                <w:szCs w:val="22"/>
                <w:lang w:eastAsia="zh-CN"/>
              </w:rPr>
              <w:t>(Tutarlar aksi belirtilmedikçe Türk Lirası (“TL”) olarak ifade edilmiştir.)</w:t>
            </w:r>
          </w:p>
        </w:tc>
      </w:tr>
      <w:tr w:rsidR="00954B85" w:rsidRPr="00DE10A1">
        <w:trPr>
          <w:trHeight w:val="259"/>
        </w:trPr>
        <w:tc>
          <w:tcPr>
            <w:tcW w:w="10620" w:type="dxa"/>
            <w:gridSpan w:val="6"/>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r w:rsidRPr="00DE10A1">
              <w:rPr>
                <w:i/>
                <w:iCs/>
                <w:sz w:val="22"/>
                <w:szCs w:val="22"/>
                <w:lang w:eastAsia="zh-CN"/>
              </w:rPr>
              <w:t>(Seri: XI, No:29 Konsolide Olmayan)</w:t>
            </w:r>
          </w:p>
        </w:tc>
      </w:tr>
      <w:tr w:rsidR="00954B85" w:rsidRPr="00DE10A1">
        <w:trPr>
          <w:trHeight w:val="259"/>
        </w:trPr>
        <w:tc>
          <w:tcPr>
            <w:tcW w:w="4877" w:type="dxa"/>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p>
        </w:tc>
        <w:tc>
          <w:tcPr>
            <w:tcW w:w="847" w:type="dxa"/>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p>
        </w:tc>
        <w:tc>
          <w:tcPr>
            <w:tcW w:w="160" w:type="dxa"/>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p>
        </w:tc>
        <w:tc>
          <w:tcPr>
            <w:tcW w:w="2406" w:type="dxa"/>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p>
        </w:tc>
        <w:tc>
          <w:tcPr>
            <w:tcW w:w="190" w:type="dxa"/>
            <w:tcBorders>
              <w:top w:val="nil"/>
              <w:left w:val="nil"/>
              <w:bottom w:val="nil"/>
              <w:right w:val="nil"/>
            </w:tcBorders>
            <w:shd w:val="clear" w:color="auto" w:fill="auto"/>
            <w:noWrap/>
            <w:vAlign w:val="bottom"/>
          </w:tcPr>
          <w:p w:rsidR="00954B85" w:rsidRPr="00DE10A1" w:rsidRDefault="00954B85" w:rsidP="005D0D58">
            <w:pPr>
              <w:jc w:val="center"/>
              <w:rPr>
                <w:i/>
                <w:iCs/>
                <w:sz w:val="22"/>
                <w:szCs w:val="22"/>
                <w:lang w:eastAsia="zh-CN"/>
              </w:rPr>
            </w:pPr>
          </w:p>
        </w:tc>
        <w:tc>
          <w:tcPr>
            <w:tcW w:w="2140" w:type="dxa"/>
            <w:tcBorders>
              <w:top w:val="nil"/>
              <w:left w:val="nil"/>
              <w:bottom w:val="nil"/>
              <w:right w:val="nil"/>
            </w:tcBorders>
            <w:shd w:val="clear" w:color="auto" w:fill="auto"/>
            <w:noWrap/>
            <w:vAlign w:val="bottom"/>
          </w:tcPr>
          <w:p w:rsidR="00954B85" w:rsidRPr="00DE10A1" w:rsidRDefault="00954B85" w:rsidP="005D0D58">
            <w:pPr>
              <w:jc w:val="right"/>
              <w:rPr>
                <w:b/>
                <w:bCs/>
                <w:sz w:val="22"/>
                <w:szCs w:val="22"/>
                <w:lang w:eastAsia="zh-CN"/>
              </w:rPr>
            </w:pPr>
          </w:p>
        </w:tc>
      </w:tr>
      <w:tr w:rsidR="00954B85" w:rsidRPr="00DE10A1">
        <w:trPr>
          <w:trHeight w:val="259"/>
        </w:trPr>
        <w:tc>
          <w:tcPr>
            <w:tcW w:w="4877" w:type="dxa"/>
            <w:tcBorders>
              <w:top w:val="nil"/>
              <w:left w:val="nil"/>
              <w:bottom w:val="nil"/>
              <w:right w:val="nil"/>
            </w:tcBorders>
            <w:shd w:val="clear" w:color="auto" w:fill="auto"/>
            <w:noWrap/>
            <w:vAlign w:val="center"/>
          </w:tcPr>
          <w:p w:rsidR="00954B85" w:rsidRPr="00DE10A1" w:rsidRDefault="00954B85" w:rsidP="005D0D58">
            <w:pPr>
              <w:rPr>
                <w:b/>
                <w:bCs/>
                <w:color w:val="000000"/>
                <w:sz w:val="22"/>
                <w:szCs w:val="22"/>
                <w:lang w:eastAsia="zh-CN"/>
              </w:rPr>
            </w:pPr>
          </w:p>
        </w:tc>
        <w:tc>
          <w:tcPr>
            <w:tcW w:w="847" w:type="dxa"/>
            <w:tcBorders>
              <w:top w:val="nil"/>
              <w:left w:val="nil"/>
              <w:bottom w:val="nil"/>
              <w:right w:val="nil"/>
            </w:tcBorders>
            <w:shd w:val="clear" w:color="auto" w:fill="auto"/>
            <w:noWrap/>
            <w:vAlign w:val="bottom"/>
          </w:tcPr>
          <w:p w:rsidR="00954B85" w:rsidRPr="00DE10A1" w:rsidRDefault="00954B85" w:rsidP="005D0D58">
            <w:pPr>
              <w:rPr>
                <w:sz w:val="22"/>
                <w:szCs w:val="22"/>
                <w:lang w:eastAsia="zh-CN"/>
              </w:rPr>
            </w:pPr>
          </w:p>
        </w:tc>
        <w:tc>
          <w:tcPr>
            <w:tcW w:w="160" w:type="dxa"/>
            <w:tcBorders>
              <w:top w:val="nil"/>
              <w:left w:val="nil"/>
              <w:bottom w:val="nil"/>
              <w:right w:val="nil"/>
            </w:tcBorders>
            <w:shd w:val="clear" w:color="auto" w:fill="auto"/>
            <w:noWrap/>
            <w:vAlign w:val="bottom"/>
          </w:tcPr>
          <w:p w:rsidR="00954B85" w:rsidRPr="00DE10A1" w:rsidRDefault="00954B85" w:rsidP="005D0D58">
            <w:pPr>
              <w:rPr>
                <w:sz w:val="22"/>
                <w:szCs w:val="22"/>
                <w:lang w:eastAsia="zh-CN"/>
              </w:rPr>
            </w:pPr>
          </w:p>
        </w:tc>
        <w:tc>
          <w:tcPr>
            <w:tcW w:w="2406" w:type="dxa"/>
            <w:tcBorders>
              <w:top w:val="nil"/>
              <w:left w:val="nil"/>
              <w:bottom w:val="nil"/>
              <w:right w:val="nil"/>
            </w:tcBorders>
            <w:shd w:val="clear" w:color="auto" w:fill="auto"/>
            <w:noWrap/>
            <w:vAlign w:val="center"/>
          </w:tcPr>
          <w:p w:rsidR="00954B85" w:rsidRPr="00DE10A1" w:rsidRDefault="00954B85" w:rsidP="005D0D58">
            <w:pPr>
              <w:jc w:val="right"/>
              <w:rPr>
                <w:b/>
                <w:bCs/>
                <w:sz w:val="22"/>
                <w:szCs w:val="22"/>
                <w:lang w:eastAsia="zh-CN"/>
              </w:rPr>
            </w:pPr>
          </w:p>
        </w:tc>
        <w:tc>
          <w:tcPr>
            <w:tcW w:w="190" w:type="dxa"/>
            <w:tcBorders>
              <w:top w:val="nil"/>
              <w:left w:val="nil"/>
              <w:bottom w:val="nil"/>
              <w:right w:val="nil"/>
            </w:tcBorders>
            <w:shd w:val="clear" w:color="auto" w:fill="auto"/>
            <w:noWrap/>
            <w:vAlign w:val="center"/>
          </w:tcPr>
          <w:p w:rsidR="00954B85" w:rsidRPr="00DE10A1" w:rsidRDefault="00954B85" w:rsidP="005D0D58">
            <w:pPr>
              <w:jc w:val="right"/>
              <w:rPr>
                <w:b/>
                <w:bCs/>
                <w:sz w:val="22"/>
                <w:szCs w:val="22"/>
                <w:lang w:eastAsia="zh-CN"/>
              </w:rPr>
            </w:pPr>
          </w:p>
        </w:tc>
        <w:tc>
          <w:tcPr>
            <w:tcW w:w="2140" w:type="dxa"/>
            <w:tcBorders>
              <w:top w:val="nil"/>
              <w:left w:val="nil"/>
              <w:bottom w:val="nil"/>
              <w:right w:val="nil"/>
            </w:tcBorders>
            <w:shd w:val="clear" w:color="auto" w:fill="auto"/>
            <w:noWrap/>
            <w:vAlign w:val="center"/>
          </w:tcPr>
          <w:p w:rsidR="00954B85" w:rsidRPr="00DE10A1" w:rsidRDefault="00954B85" w:rsidP="005D0D58">
            <w:pPr>
              <w:jc w:val="right"/>
              <w:rPr>
                <w:b/>
                <w:bCs/>
                <w:sz w:val="22"/>
                <w:szCs w:val="22"/>
                <w:lang w:eastAsia="zh-CN"/>
              </w:rPr>
            </w:pPr>
          </w:p>
        </w:tc>
      </w:tr>
      <w:tr w:rsidR="00157451" w:rsidRPr="00DE10A1">
        <w:trPr>
          <w:trHeight w:val="259"/>
        </w:trPr>
        <w:tc>
          <w:tcPr>
            <w:tcW w:w="4877" w:type="dxa"/>
            <w:tcBorders>
              <w:top w:val="nil"/>
              <w:left w:val="nil"/>
              <w:bottom w:val="nil"/>
              <w:right w:val="nil"/>
            </w:tcBorders>
            <w:shd w:val="clear" w:color="auto" w:fill="auto"/>
            <w:noWrap/>
            <w:vAlign w:val="bottom"/>
          </w:tcPr>
          <w:p w:rsidR="00157451" w:rsidRPr="00DE10A1" w:rsidRDefault="00157451" w:rsidP="005D0D58">
            <w:pPr>
              <w:rPr>
                <w:b/>
                <w:bCs/>
                <w:i/>
                <w:iCs/>
                <w:sz w:val="22"/>
                <w:szCs w:val="22"/>
                <w:lang w:eastAsia="zh-CN"/>
              </w:rPr>
            </w:pPr>
          </w:p>
        </w:tc>
        <w:tc>
          <w:tcPr>
            <w:tcW w:w="847" w:type="dxa"/>
            <w:tcBorders>
              <w:top w:val="nil"/>
              <w:left w:val="nil"/>
              <w:bottom w:val="nil"/>
              <w:right w:val="nil"/>
            </w:tcBorders>
            <w:shd w:val="clear" w:color="auto" w:fill="auto"/>
            <w:noWrap/>
            <w:vAlign w:val="bottom"/>
          </w:tcPr>
          <w:p w:rsidR="00157451" w:rsidRPr="00DE10A1" w:rsidRDefault="00157451" w:rsidP="005D0D58">
            <w:pPr>
              <w:jc w:val="center"/>
              <w:rPr>
                <w:b/>
                <w:bCs/>
                <w:color w:val="000000"/>
                <w:sz w:val="22"/>
                <w:szCs w:val="22"/>
                <w:lang w:eastAsia="zh-CN"/>
              </w:rPr>
            </w:pPr>
            <w:r w:rsidRPr="00DE10A1">
              <w:rPr>
                <w:b/>
                <w:bCs/>
                <w:color w:val="000000"/>
                <w:sz w:val="22"/>
                <w:szCs w:val="22"/>
                <w:lang w:eastAsia="zh-CN"/>
              </w:rPr>
              <w:t>Dipnot</w:t>
            </w:r>
          </w:p>
        </w:tc>
        <w:tc>
          <w:tcPr>
            <w:tcW w:w="160" w:type="dxa"/>
            <w:tcBorders>
              <w:top w:val="nil"/>
              <w:left w:val="nil"/>
              <w:bottom w:val="nil"/>
              <w:right w:val="nil"/>
            </w:tcBorders>
            <w:shd w:val="clear" w:color="auto" w:fill="auto"/>
            <w:noWrap/>
            <w:vAlign w:val="center"/>
          </w:tcPr>
          <w:p w:rsidR="00157451" w:rsidRPr="00DE10A1" w:rsidRDefault="00157451"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157451" w:rsidRPr="00DE10A1" w:rsidRDefault="00157451" w:rsidP="00B07A1D">
            <w:pPr>
              <w:ind w:left="-14"/>
              <w:jc w:val="right"/>
              <w:rPr>
                <w:b/>
                <w:bCs/>
                <w:sz w:val="22"/>
                <w:szCs w:val="22"/>
                <w:lang w:eastAsia="zh-CN"/>
              </w:rPr>
            </w:pPr>
            <w:r w:rsidRPr="00DE10A1">
              <w:rPr>
                <w:b/>
                <w:bCs/>
                <w:sz w:val="22"/>
                <w:szCs w:val="22"/>
                <w:lang w:eastAsia="zh-CN"/>
              </w:rPr>
              <w:t>Bağımsız</w:t>
            </w:r>
          </w:p>
          <w:p w:rsidR="00B07A1D" w:rsidRPr="00DE10A1" w:rsidRDefault="00B07A1D" w:rsidP="00B07A1D">
            <w:pPr>
              <w:jc w:val="right"/>
              <w:rPr>
                <w:b/>
                <w:bCs/>
                <w:sz w:val="22"/>
                <w:szCs w:val="22"/>
                <w:lang w:eastAsia="zh-CN"/>
              </w:rPr>
            </w:pPr>
            <w:r w:rsidRPr="00DE10A1">
              <w:rPr>
                <w:b/>
                <w:bCs/>
                <w:sz w:val="22"/>
                <w:szCs w:val="22"/>
                <w:lang w:eastAsia="zh-CN"/>
              </w:rPr>
              <w:t>Denetimden Geçmiş</w:t>
            </w:r>
          </w:p>
        </w:tc>
        <w:tc>
          <w:tcPr>
            <w:tcW w:w="190" w:type="dxa"/>
            <w:tcBorders>
              <w:top w:val="nil"/>
              <w:left w:val="nil"/>
              <w:bottom w:val="nil"/>
              <w:right w:val="nil"/>
            </w:tcBorders>
            <w:shd w:val="clear" w:color="auto" w:fill="auto"/>
            <w:noWrap/>
            <w:vAlign w:val="bottom"/>
          </w:tcPr>
          <w:p w:rsidR="00157451" w:rsidRPr="00DE10A1" w:rsidRDefault="00157451" w:rsidP="00820D5B">
            <w:pPr>
              <w:jc w:val="right"/>
              <w:rPr>
                <w:b/>
                <w:bCs/>
                <w:sz w:val="22"/>
                <w:szCs w:val="22"/>
                <w:lang w:eastAsia="zh-CN"/>
              </w:rPr>
            </w:pPr>
          </w:p>
        </w:tc>
        <w:tc>
          <w:tcPr>
            <w:tcW w:w="2140" w:type="dxa"/>
            <w:tcBorders>
              <w:top w:val="nil"/>
              <w:left w:val="nil"/>
              <w:bottom w:val="nil"/>
              <w:right w:val="nil"/>
            </w:tcBorders>
            <w:shd w:val="clear" w:color="auto" w:fill="auto"/>
            <w:noWrap/>
            <w:vAlign w:val="bottom"/>
          </w:tcPr>
          <w:p w:rsidR="005B660A" w:rsidRPr="00DE10A1" w:rsidRDefault="005B660A" w:rsidP="005B660A">
            <w:pPr>
              <w:ind w:left="-14"/>
              <w:jc w:val="right"/>
              <w:rPr>
                <w:b/>
                <w:bCs/>
                <w:sz w:val="22"/>
                <w:szCs w:val="22"/>
                <w:lang w:eastAsia="zh-CN"/>
              </w:rPr>
            </w:pPr>
            <w:r w:rsidRPr="00DE10A1">
              <w:rPr>
                <w:b/>
                <w:bCs/>
                <w:sz w:val="22"/>
                <w:szCs w:val="22"/>
                <w:lang w:eastAsia="zh-CN"/>
              </w:rPr>
              <w:t>Bağımsız</w:t>
            </w:r>
          </w:p>
          <w:p w:rsidR="00157451" w:rsidRPr="00DE10A1" w:rsidRDefault="005B660A" w:rsidP="005B660A">
            <w:pPr>
              <w:ind w:left="-67"/>
              <w:jc w:val="right"/>
              <w:rPr>
                <w:b/>
                <w:bCs/>
                <w:sz w:val="22"/>
                <w:szCs w:val="22"/>
                <w:lang w:eastAsia="zh-CN"/>
              </w:rPr>
            </w:pPr>
            <w:r w:rsidRPr="00DE10A1">
              <w:rPr>
                <w:b/>
                <w:bCs/>
                <w:sz w:val="22"/>
                <w:szCs w:val="22"/>
                <w:lang w:eastAsia="zh-CN"/>
              </w:rPr>
              <w:t>Denetimden Geçmiş</w:t>
            </w:r>
          </w:p>
        </w:tc>
      </w:tr>
      <w:tr w:rsidR="00157451" w:rsidRPr="00DE10A1">
        <w:trPr>
          <w:trHeight w:val="259"/>
        </w:trPr>
        <w:tc>
          <w:tcPr>
            <w:tcW w:w="4877" w:type="dxa"/>
            <w:tcBorders>
              <w:top w:val="nil"/>
              <w:left w:val="nil"/>
              <w:bottom w:val="nil"/>
              <w:right w:val="nil"/>
            </w:tcBorders>
            <w:shd w:val="clear" w:color="auto" w:fill="auto"/>
            <w:noWrap/>
            <w:vAlign w:val="center"/>
          </w:tcPr>
          <w:p w:rsidR="00157451" w:rsidRPr="00DE10A1" w:rsidRDefault="00157451" w:rsidP="005D0D58">
            <w:pPr>
              <w:rPr>
                <w:b/>
                <w:bCs/>
                <w:color w:val="000000"/>
                <w:sz w:val="22"/>
                <w:szCs w:val="22"/>
                <w:lang w:eastAsia="zh-CN"/>
              </w:rPr>
            </w:pPr>
          </w:p>
        </w:tc>
        <w:tc>
          <w:tcPr>
            <w:tcW w:w="847" w:type="dxa"/>
            <w:tcBorders>
              <w:top w:val="nil"/>
              <w:left w:val="nil"/>
              <w:bottom w:val="single" w:sz="4" w:space="0" w:color="auto"/>
              <w:right w:val="nil"/>
            </w:tcBorders>
            <w:shd w:val="clear" w:color="auto" w:fill="auto"/>
            <w:noWrap/>
            <w:vAlign w:val="center"/>
          </w:tcPr>
          <w:p w:rsidR="00157451" w:rsidRPr="00DE10A1" w:rsidRDefault="00157451" w:rsidP="005D0D58">
            <w:pPr>
              <w:jc w:val="center"/>
              <w:rPr>
                <w:b/>
                <w:bCs/>
                <w:color w:val="000000"/>
                <w:sz w:val="22"/>
                <w:szCs w:val="22"/>
                <w:lang w:eastAsia="zh-CN"/>
              </w:rPr>
            </w:pPr>
            <w:r w:rsidRPr="00DE10A1">
              <w:rPr>
                <w:b/>
                <w:bCs/>
                <w:color w:val="000000"/>
                <w:sz w:val="22"/>
                <w:szCs w:val="22"/>
                <w:lang w:eastAsia="zh-CN"/>
              </w:rPr>
              <w:t>Ref.</w:t>
            </w:r>
          </w:p>
        </w:tc>
        <w:tc>
          <w:tcPr>
            <w:tcW w:w="160" w:type="dxa"/>
            <w:tcBorders>
              <w:top w:val="nil"/>
              <w:left w:val="nil"/>
              <w:bottom w:val="nil"/>
              <w:right w:val="nil"/>
            </w:tcBorders>
            <w:shd w:val="clear" w:color="auto" w:fill="auto"/>
            <w:noWrap/>
            <w:vAlign w:val="center"/>
          </w:tcPr>
          <w:p w:rsidR="00157451" w:rsidRPr="00DE10A1" w:rsidRDefault="00157451" w:rsidP="005D0D58">
            <w:pPr>
              <w:jc w:val="center"/>
              <w:rPr>
                <w:b/>
                <w:bCs/>
                <w:color w:val="000000"/>
                <w:sz w:val="22"/>
                <w:szCs w:val="22"/>
                <w:lang w:eastAsia="zh-CN"/>
              </w:rPr>
            </w:pPr>
          </w:p>
        </w:tc>
        <w:tc>
          <w:tcPr>
            <w:tcW w:w="2406" w:type="dxa"/>
            <w:tcBorders>
              <w:top w:val="nil"/>
              <w:left w:val="nil"/>
              <w:bottom w:val="single" w:sz="4" w:space="0" w:color="auto"/>
              <w:right w:val="nil"/>
            </w:tcBorders>
            <w:shd w:val="clear" w:color="auto" w:fill="auto"/>
            <w:noWrap/>
            <w:vAlign w:val="center"/>
          </w:tcPr>
          <w:p w:rsidR="00157451" w:rsidRPr="00DE10A1" w:rsidRDefault="00B07A1D" w:rsidP="00820D5B">
            <w:pPr>
              <w:jc w:val="right"/>
              <w:rPr>
                <w:b/>
                <w:bCs/>
                <w:sz w:val="22"/>
                <w:szCs w:val="22"/>
                <w:lang w:eastAsia="zh-CN"/>
              </w:rPr>
            </w:pPr>
            <w:r w:rsidRPr="00DE10A1">
              <w:rPr>
                <w:b/>
                <w:bCs/>
                <w:sz w:val="22"/>
                <w:szCs w:val="22"/>
                <w:lang w:eastAsia="zh-CN"/>
              </w:rPr>
              <w:t>31 Aralık</w:t>
            </w:r>
            <w:r w:rsidR="00157451" w:rsidRPr="00DE10A1">
              <w:rPr>
                <w:b/>
                <w:bCs/>
                <w:sz w:val="22"/>
                <w:szCs w:val="22"/>
                <w:lang w:eastAsia="zh-CN"/>
              </w:rPr>
              <w:t xml:space="preserve"> 2011</w:t>
            </w:r>
          </w:p>
        </w:tc>
        <w:tc>
          <w:tcPr>
            <w:tcW w:w="190" w:type="dxa"/>
            <w:tcBorders>
              <w:top w:val="nil"/>
              <w:left w:val="nil"/>
              <w:bottom w:val="nil"/>
              <w:right w:val="nil"/>
            </w:tcBorders>
            <w:shd w:val="clear" w:color="auto" w:fill="auto"/>
            <w:noWrap/>
            <w:vAlign w:val="center"/>
          </w:tcPr>
          <w:p w:rsidR="00157451" w:rsidRPr="00DE10A1" w:rsidRDefault="00157451" w:rsidP="00820D5B">
            <w:pPr>
              <w:jc w:val="right"/>
              <w:rPr>
                <w:b/>
                <w:bCs/>
                <w:sz w:val="22"/>
                <w:szCs w:val="22"/>
                <w:lang w:eastAsia="zh-CN"/>
              </w:rPr>
            </w:pPr>
          </w:p>
        </w:tc>
        <w:tc>
          <w:tcPr>
            <w:tcW w:w="2140" w:type="dxa"/>
            <w:tcBorders>
              <w:top w:val="nil"/>
              <w:left w:val="nil"/>
              <w:bottom w:val="single" w:sz="4" w:space="0" w:color="auto"/>
              <w:right w:val="nil"/>
            </w:tcBorders>
            <w:shd w:val="clear" w:color="auto" w:fill="auto"/>
            <w:noWrap/>
            <w:vAlign w:val="center"/>
          </w:tcPr>
          <w:p w:rsidR="00157451" w:rsidRPr="00DE10A1" w:rsidRDefault="00157451" w:rsidP="00820D5B">
            <w:pPr>
              <w:ind w:left="-67"/>
              <w:jc w:val="right"/>
              <w:rPr>
                <w:b/>
                <w:bCs/>
                <w:sz w:val="22"/>
                <w:szCs w:val="22"/>
                <w:lang w:eastAsia="zh-CN"/>
              </w:rPr>
            </w:pPr>
            <w:r w:rsidRPr="00DE10A1">
              <w:rPr>
                <w:b/>
                <w:bCs/>
                <w:sz w:val="22"/>
                <w:szCs w:val="22"/>
                <w:lang w:eastAsia="zh-CN"/>
              </w:rPr>
              <w:t>31 Aralık 2010</w:t>
            </w:r>
          </w:p>
        </w:tc>
      </w:tr>
      <w:tr w:rsidR="00954B85" w:rsidRPr="00DE10A1">
        <w:trPr>
          <w:trHeight w:val="259"/>
        </w:trPr>
        <w:tc>
          <w:tcPr>
            <w:tcW w:w="4877" w:type="dxa"/>
            <w:tcBorders>
              <w:top w:val="nil"/>
              <w:left w:val="nil"/>
              <w:bottom w:val="nil"/>
              <w:right w:val="nil"/>
            </w:tcBorders>
            <w:shd w:val="clear" w:color="auto" w:fill="auto"/>
            <w:noWrap/>
            <w:vAlign w:val="center"/>
          </w:tcPr>
          <w:p w:rsidR="00954B85" w:rsidRPr="00DE10A1" w:rsidRDefault="00954B85" w:rsidP="005D0D58">
            <w:pPr>
              <w:rPr>
                <w:b/>
                <w:bCs/>
                <w:color w:val="000000"/>
                <w:sz w:val="22"/>
                <w:szCs w:val="22"/>
                <w:lang w:eastAsia="zh-CN"/>
              </w:rPr>
            </w:pPr>
            <w:r w:rsidRPr="00DE10A1">
              <w:rPr>
                <w:b/>
                <w:bCs/>
                <w:color w:val="000000"/>
                <w:sz w:val="22"/>
                <w:szCs w:val="22"/>
                <w:lang w:eastAsia="zh-CN"/>
              </w:rPr>
              <w:t>VARLIKLAR</w:t>
            </w:r>
          </w:p>
        </w:tc>
        <w:tc>
          <w:tcPr>
            <w:tcW w:w="847" w:type="dxa"/>
            <w:tcBorders>
              <w:top w:val="nil"/>
              <w:left w:val="nil"/>
              <w:bottom w:val="nil"/>
              <w:right w:val="nil"/>
            </w:tcBorders>
            <w:shd w:val="clear" w:color="auto" w:fill="auto"/>
            <w:noWrap/>
            <w:vAlign w:val="center"/>
          </w:tcPr>
          <w:p w:rsidR="00954B85" w:rsidRPr="00DE10A1" w:rsidRDefault="00954B85" w:rsidP="005D0D58">
            <w:pPr>
              <w:jc w:val="center"/>
              <w:rPr>
                <w:b/>
                <w:bCs/>
                <w:color w:val="000000"/>
                <w:sz w:val="22"/>
                <w:szCs w:val="22"/>
                <w:lang w:eastAsia="zh-CN"/>
              </w:rPr>
            </w:pPr>
          </w:p>
        </w:tc>
        <w:tc>
          <w:tcPr>
            <w:tcW w:w="160" w:type="dxa"/>
            <w:tcBorders>
              <w:top w:val="nil"/>
              <w:left w:val="nil"/>
              <w:bottom w:val="nil"/>
              <w:right w:val="nil"/>
            </w:tcBorders>
            <w:shd w:val="clear" w:color="auto" w:fill="auto"/>
            <w:noWrap/>
            <w:vAlign w:val="center"/>
          </w:tcPr>
          <w:p w:rsidR="00954B85" w:rsidRPr="00DE10A1" w:rsidRDefault="00954B85" w:rsidP="005D0D58">
            <w:pPr>
              <w:jc w:val="center"/>
              <w:rPr>
                <w:b/>
                <w:bCs/>
                <w:color w:val="000000"/>
                <w:sz w:val="22"/>
                <w:szCs w:val="22"/>
                <w:lang w:eastAsia="zh-CN"/>
              </w:rPr>
            </w:pPr>
          </w:p>
        </w:tc>
        <w:tc>
          <w:tcPr>
            <w:tcW w:w="2406" w:type="dxa"/>
            <w:tcBorders>
              <w:top w:val="nil"/>
              <w:left w:val="nil"/>
              <w:bottom w:val="single" w:sz="4" w:space="0" w:color="auto"/>
              <w:right w:val="nil"/>
            </w:tcBorders>
            <w:shd w:val="clear" w:color="auto" w:fill="auto"/>
            <w:noWrap/>
            <w:vAlign w:val="center"/>
          </w:tcPr>
          <w:p w:rsidR="00954B85" w:rsidRPr="00DE10A1" w:rsidRDefault="00954B85" w:rsidP="005D0D58">
            <w:pPr>
              <w:jc w:val="right"/>
              <w:rPr>
                <w:b/>
                <w:bCs/>
                <w:sz w:val="22"/>
                <w:szCs w:val="22"/>
                <w:lang w:eastAsia="zh-CN"/>
              </w:rPr>
            </w:pPr>
          </w:p>
        </w:tc>
        <w:tc>
          <w:tcPr>
            <w:tcW w:w="190" w:type="dxa"/>
            <w:tcBorders>
              <w:top w:val="nil"/>
              <w:left w:val="nil"/>
              <w:bottom w:val="nil"/>
              <w:right w:val="nil"/>
            </w:tcBorders>
            <w:shd w:val="clear" w:color="auto" w:fill="auto"/>
            <w:noWrap/>
            <w:vAlign w:val="center"/>
          </w:tcPr>
          <w:p w:rsidR="00954B85" w:rsidRPr="00DE10A1" w:rsidRDefault="00954B85" w:rsidP="005D0D58">
            <w:pPr>
              <w:jc w:val="right"/>
              <w:rPr>
                <w:b/>
                <w:bCs/>
                <w:sz w:val="22"/>
                <w:szCs w:val="22"/>
                <w:lang w:eastAsia="zh-CN"/>
              </w:rPr>
            </w:pPr>
          </w:p>
        </w:tc>
        <w:tc>
          <w:tcPr>
            <w:tcW w:w="2140" w:type="dxa"/>
            <w:tcBorders>
              <w:top w:val="nil"/>
              <w:left w:val="nil"/>
              <w:bottom w:val="single" w:sz="4" w:space="0" w:color="auto"/>
              <w:right w:val="nil"/>
            </w:tcBorders>
            <w:shd w:val="clear" w:color="auto" w:fill="auto"/>
            <w:noWrap/>
            <w:vAlign w:val="center"/>
          </w:tcPr>
          <w:p w:rsidR="00954B85" w:rsidRPr="00DE10A1" w:rsidRDefault="00954B85" w:rsidP="005D0D58">
            <w:pPr>
              <w:jc w:val="right"/>
              <w:rPr>
                <w:b/>
                <w:bCs/>
                <w:sz w:val="22"/>
                <w:szCs w:val="22"/>
                <w:lang w:eastAsia="zh-CN"/>
              </w:rPr>
            </w:pPr>
            <w:r w:rsidRPr="00DE10A1">
              <w:rPr>
                <w:b/>
                <w:bCs/>
                <w:sz w:val="22"/>
                <w:szCs w:val="22"/>
                <w:lang w:eastAsia="zh-CN"/>
              </w:rPr>
              <w:t> </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b/>
                <w:bCs/>
                <w:color w:val="000000"/>
                <w:sz w:val="22"/>
                <w:szCs w:val="22"/>
                <w:lang w:eastAsia="zh-CN"/>
              </w:rPr>
            </w:pPr>
            <w:r w:rsidRPr="00DE10A1">
              <w:rPr>
                <w:b/>
                <w:bCs/>
                <w:color w:val="000000"/>
                <w:sz w:val="22"/>
                <w:szCs w:val="22"/>
                <w:lang w:eastAsia="zh-CN"/>
              </w:rPr>
              <w:t>Dönen Varlıklar</w:t>
            </w:r>
          </w:p>
        </w:tc>
        <w:tc>
          <w:tcPr>
            <w:tcW w:w="847"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18.722.976</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16.477.175</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Nakit ve Nakit Benzerleri</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6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16.887</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22.661</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Finansal Yatırımlar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7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Ticari Alacaklar  </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1.379.184</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5.459.361</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i/>
                <w:iCs/>
                <w:color w:val="000000"/>
                <w:sz w:val="22"/>
                <w:szCs w:val="22"/>
                <w:lang w:eastAsia="zh-CN"/>
              </w:rPr>
            </w:pPr>
            <w:r w:rsidRPr="00DE10A1">
              <w:rPr>
                <w:i/>
                <w:iCs/>
                <w:color w:val="000000"/>
                <w:sz w:val="22"/>
                <w:szCs w:val="22"/>
                <w:lang w:eastAsia="zh-CN"/>
              </w:rPr>
              <w:t xml:space="preserve">   -İlişkili Taraflardan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i/>
                <w:iCs/>
                <w:color w:val="000000"/>
                <w:sz w:val="22"/>
                <w:szCs w:val="22"/>
                <w:lang w:eastAsia="zh-CN"/>
              </w:rPr>
            </w:pPr>
            <w:r w:rsidRPr="00DB1EE6">
              <w:rPr>
                <w:i/>
                <w:iCs/>
                <w:color w:val="000000"/>
                <w:sz w:val="22"/>
                <w:szCs w:val="22"/>
                <w:lang w:eastAsia="zh-CN"/>
              </w:rPr>
              <w:t>3</w:t>
            </w:r>
            <w:r w:rsidR="00826FB0" w:rsidRPr="00DB1EE6">
              <w:rPr>
                <w:i/>
                <w:iCs/>
                <w:color w:val="000000"/>
                <w:sz w:val="22"/>
                <w:szCs w:val="22"/>
                <w:lang w:eastAsia="zh-CN"/>
              </w:rPr>
              <w:t>4</w:t>
            </w:r>
            <w:r w:rsidRPr="00DB1EE6">
              <w:rPr>
                <w:i/>
                <w:iCs/>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i/>
                <w:iCs/>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687.278</w:t>
            </w:r>
          </w:p>
        </w:tc>
        <w:tc>
          <w:tcPr>
            <w:tcW w:w="190" w:type="dxa"/>
            <w:tcBorders>
              <w:top w:val="nil"/>
              <w:left w:val="nil"/>
              <w:bottom w:val="nil"/>
              <w:right w:val="nil"/>
            </w:tcBorders>
            <w:shd w:val="clear" w:color="auto" w:fill="auto"/>
            <w:noWrap/>
            <w:vAlign w:val="bottom"/>
          </w:tcPr>
          <w:p w:rsidR="00D12BCA" w:rsidRPr="00DE10A1" w:rsidRDefault="00D12BCA">
            <w:pPr>
              <w:jc w:val="center"/>
              <w:rPr>
                <w:i/>
                <w:iCs/>
                <w:sz w:val="20"/>
                <w:szCs w:val="20"/>
              </w:rPr>
            </w:pPr>
            <w:r w:rsidRPr="00DE10A1">
              <w:rPr>
                <w:i/>
                <w:iCs/>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4.879.364</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i/>
                <w:iCs/>
                <w:color w:val="000000"/>
                <w:sz w:val="22"/>
                <w:szCs w:val="22"/>
                <w:lang w:eastAsia="zh-CN"/>
              </w:rPr>
            </w:pPr>
            <w:r w:rsidRPr="00DE10A1">
              <w:rPr>
                <w:i/>
                <w:iCs/>
                <w:color w:val="000000"/>
                <w:sz w:val="22"/>
                <w:szCs w:val="22"/>
                <w:lang w:eastAsia="zh-CN"/>
              </w:rPr>
              <w:t xml:space="preserve">   -Diğer Ticari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i/>
                <w:iCs/>
                <w:color w:val="000000"/>
                <w:sz w:val="22"/>
                <w:szCs w:val="22"/>
                <w:lang w:eastAsia="zh-CN"/>
              </w:rPr>
            </w:pPr>
            <w:r w:rsidRPr="00DB1EE6">
              <w:rPr>
                <w:i/>
                <w:iCs/>
                <w:color w:val="000000"/>
                <w:sz w:val="22"/>
                <w:szCs w:val="22"/>
                <w:lang w:eastAsia="zh-CN"/>
              </w:rPr>
              <w:t xml:space="preserve">10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i/>
                <w:iCs/>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691.906</w:t>
            </w:r>
          </w:p>
        </w:tc>
        <w:tc>
          <w:tcPr>
            <w:tcW w:w="190" w:type="dxa"/>
            <w:tcBorders>
              <w:top w:val="nil"/>
              <w:left w:val="nil"/>
              <w:bottom w:val="nil"/>
              <w:right w:val="nil"/>
            </w:tcBorders>
            <w:shd w:val="clear" w:color="auto" w:fill="auto"/>
            <w:noWrap/>
            <w:vAlign w:val="bottom"/>
          </w:tcPr>
          <w:p w:rsidR="00D12BCA" w:rsidRPr="00DE10A1" w:rsidRDefault="00D12BCA">
            <w:pPr>
              <w:jc w:val="center"/>
              <w:rPr>
                <w:i/>
                <w:iCs/>
                <w:sz w:val="20"/>
                <w:szCs w:val="20"/>
              </w:rPr>
            </w:pPr>
            <w:r w:rsidRPr="00DE10A1">
              <w:rPr>
                <w:i/>
                <w:iCs/>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579.997</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Finans Sektörü Faaliyetlerinden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12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Diğer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11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1.071.306</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621.998</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Stoklar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13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15.660.149</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10.036.863</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Canlı Varlıklar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14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Devam Eden İnşaat Sözleşmelerinden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15</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Diğer Dönen Varlıklar</w:t>
            </w:r>
          </w:p>
        </w:tc>
        <w:tc>
          <w:tcPr>
            <w:tcW w:w="847" w:type="dxa"/>
            <w:tcBorders>
              <w:top w:val="nil"/>
              <w:left w:val="nil"/>
              <w:bottom w:val="nil"/>
              <w:right w:val="nil"/>
            </w:tcBorders>
            <w:shd w:val="clear" w:color="auto" w:fill="auto"/>
            <w:noWrap/>
            <w:vAlign w:val="bottom"/>
          </w:tcPr>
          <w:p w:rsidR="00D12BCA" w:rsidRPr="00DB1EE6" w:rsidRDefault="00AF5E77" w:rsidP="005D0D58">
            <w:pPr>
              <w:jc w:val="center"/>
              <w:rPr>
                <w:color w:val="000000"/>
                <w:sz w:val="22"/>
                <w:szCs w:val="22"/>
                <w:lang w:eastAsia="zh-CN"/>
              </w:rPr>
            </w:pPr>
            <w:r w:rsidRPr="00DB1EE6">
              <w:rPr>
                <w:color w:val="000000"/>
                <w:sz w:val="22"/>
                <w:szCs w:val="22"/>
                <w:lang w:eastAsia="zh-CN"/>
              </w:rPr>
              <w:t>24</w:t>
            </w:r>
            <w:r w:rsidR="00D12BCA"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single" w:sz="4" w:space="0" w:color="auto"/>
              <w:right w:val="nil"/>
            </w:tcBorders>
            <w:shd w:val="clear" w:color="auto" w:fill="auto"/>
            <w:noWrap/>
            <w:vAlign w:val="bottom"/>
          </w:tcPr>
          <w:p w:rsidR="00D12BCA" w:rsidRPr="00DE10A1" w:rsidRDefault="00D12BCA">
            <w:pPr>
              <w:jc w:val="right"/>
              <w:rPr>
                <w:sz w:val="20"/>
                <w:szCs w:val="20"/>
              </w:rPr>
            </w:pPr>
            <w:r w:rsidRPr="00DE10A1">
              <w:rPr>
                <w:sz w:val="20"/>
                <w:szCs w:val="20"/>
              </w:rPr>
              <w:t>595.450</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single" w:sz="4" w:space="0" w:color="auto"/>
              <w:right w:val="nil"/>
            </w:tcBorders>
            <w:shd w:val="clear" w:color="auto" w:fill="auto"/>
            <w:noWrap/>
            <w:vAlign w:val="bottom"/>
          </w:tcPr>
          <w:p w:rsidR="00D12BCA" w:rsidRPr="00DE10A1" w:rsidRDefault="00D12BCA">
            <w:pPr>
              <w:jc w:val="right"/>
              <w:rPr>
                <w:sz w:val="20"/>
                <w:szCs w:val="20"/>
              </w:rPr>
            </w:pPr>
            <w:r w:rsidRPr="00DE10A1">
              <w:rPr>
                <w:sz w:val="20"/>
                <w:szCs w:val="20"/>
              </w:rPr>
              <w:t>336.292</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b/>
                <w:bCs/>
                <w:color w:val="000000"/>
                <w:sz w:val="22"/>
                <w:szCs w:val="22"/>
                <w:lang w:eastAsia="zh-CN"/>
              </w:rPr>
            </w:pPr>
            <w:r w:rsidRPr="00DE10A1">
              <w:rPr>
                <w:b/>
                <w:bCs/>
                <w:color w:val="000000"/>
                <w:sz w:val="22"/>
                <w:szCs w:val="22"/>
                <w:lang w:eastAsia="zh-CN"/>
              </w:rPr>
              <w:t>Duran Varlıklar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b/>
                <w:bCs/>
                <w:color w:val="000000"/>
                <w:sz w:val="22"/>
                <w:szCs w:val="22"/>
                <w:lang w:eastAsia="zh-CN"/>
              </w:rPr>
            </w:pPr>
          </w:p>
        </w:tc>
        <w:tc>
          <w:tcPr>
            <w:tcW w:w="2406"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4.094.449</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7.005.259</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Ticari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10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Finans Sektörü Faaliyetlerinden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12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Diğer Alacaklar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11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516.598</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515.533</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Finansal Yatırımlar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7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35.368</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35.368</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Özkaynak Yöntemiyle Değerlenen Yatırımlar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16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Canlı Varlıklar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14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Yatırım Amaçlı Gayrimenkuller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17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Maddi Duran Varlıklar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18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3.482.131</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6.384.366</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Maddi Olmayan Duran Varlıklar</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19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6.360</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3.658</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Şerefiye</w:t>
            </w:r>
          </w:p>
        </w:tc>
        <w:tc>
          <w:tcPr>
            <w:tcW w:w="847" w:type="dxa"/>
            <w:tcBorders>
              <w:top w:val="nil"/>
              <w:left w:val="nil"/>
              <w:bottom w:val="nil"/>
              <w:right w:val="nil"/>
            </w:tcBorders>
            <w:shd w:val="clear" w:color="auto" w:fill="auto"/>
            <w:noWrap/>
            <w:vAlign w:val="bottom"/>
          </w:tcPr>
          <w:p w:rsidR="00D12BCA" w:rsidRPr="00DB1EE6" w:rsidRDefault="00D12BCA" w:rsidP="005D0D58">
            <w:pPr>
              <w:jc w:val="center"/>
              <w:rPr>
                <w:color w:val="000000"/>
                <w:sz w:val="22"/>
                <w:szCs w:val="22"/>
                <w:lang w:eastAsia="zh-CN"/>
              </w:rPr>
            </w:pPr>
            <w:r w:rsidRPr="00DB1EE6">
              <w:rPr>
                <w:color w:val="000000"/>
                <w:sz w:val="22"/>
                <w:szCs w:val="22"/>
                <w:lang w:eastAsia="zh-CN"/>
              </w:rPr>
              <w:t xml:space="preserve">20 </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Ertelenmiş Vergi Varlığı</w:t>
            </w:r>
          </w:p>
        </w:tc>
        <w:tc>
          <w:tcPr>
            <w:tcW w:w="847" w:type="dxa"/>
            <w:tcBorders>
              <w:top w:val="nil"/>
              <w:left w:val="nil"/>
              <w:bottom w:val="nil"/>
              <w:right w:val="nil"/>
            </w:tcBorders>
            <w:shd w:val="clear" w:color="auto" w:fill="auto"/>
            <w:noWrap/>
            <w:vAlign w:val="bottom"/>
          </w:tcPr>
          <w:p w:rsidR="00D12BCA" w:rsidRPr="00DB1EE6" w:rsidRDefault="00D14150" w:rsidP="005D0D58">
            <w:pPr>
              <w:jc w:val="center"/>
              <w:rPr>
                <w:color w:val="000000"/>
                <w:sz w:val="22"/>
                <w:szCs w:val="22"/>
                <w:lang w:eastAsia="zh-CN"/>
              </w:rPr>
            </w:pPr>
            <w:r w:rsidRPr="00DB1EE6">
              <w:rPr>
                <w:color w:val="000000"/>
                <w:sz w:val="22"/>
                <w:szCs w:val="22"/>
                <w:lang w:eastAsia="zh-CN"/>
              </w:rPr>
              <w:t>3</w:t>
            </w:r>
            <w:r w:rsidR="00AF5E77" w:rsidRPr="00DB1EE6">
              <w:rPr>
                <w:color w:val="000000"/>
                <w:sz w:val="22"/>
                <w:szCs w:val="22"/>
                <w:lang w:eastAsia="zh-CN"/>
              </w:rPr>
              <w:t>2</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53.992</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66.334</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color w:val="000000"/>
                <w:sz w:val="22"/>
                <w:szCs w:val="22"/>
                <w:lang w:eastAsia="zh-CN"/>
              </w:rPr>
            </w:pPr>
            <w:r w:rsidRPr="00DE10A1">
              <w:rPr>
                <w:color w:val="000000"/>
                <w:sz w:val="22"/>
                <w:szCs w:val="22"/>
                <w:lang w:eastAsia="zh-CN"/>
              </w:rPr>
              <w:t xml:space="preserve">   Diğer Duran Varlıklar</w:t>
            </w:r>
          </w:p>
        </w:tc>
        <w:tc>
          <w:tcPr>
            <w:tcW w:w="847" w:type="dxa"/>
            <w:tcBorders>
              <w:top w:val="nil"/>
              <w:left w:val="nil"/>
              <w:bottom w:val="nil"/>
              <w:right w:val="nil"/>
            </w:tcBorders>
            <w:shd w:val="clear" w:color="auto" w:fill="auto"/>
            <w:noWrap/>
            <w:vAlign w:val="bottom"/>
          </w:tcPr>
          <w:p w:rsidR="00D12BCA" w:rsidRPr="00DB1EE6" w:rsidRDefault="00D14150" w:rsidP="005D0D58">
            <w:pPr>
              <w:jc w:val="center"/>
              <w:rPr>
                <w:color w:val="000000"/>
                <w:sz w:val="22"/>
                <w:szCs w:val="22"/>
                <w:lang w:eastAsia="zh-CN"/>
              </w:rPr>
            </w:pPr>
            <w:r w:rsidRPr="00DB1EE6">
              <w:rPr>
                <w:color w:val="000000"/>
                <w:sz w:val="22"/>
                <w:szCs w:val="22"/>
                <w:lang w:eastAsia="zh-CN"/>
              </w:rPr>
              <w:t>2</w:t>
            </w:r>
            <w:r w:rsidR="00AF5E77" w:rsidRPr="00DB1EE6">
              <w:rPr>
                <w:color w:val="000000"/>
                <w:sz w:val="22"/>
                <w:szCs w:val="22"/>
                <w:lang w:eastAsia="zh-CN"/>
              </w:rPr>
              <w:t>4</w:t>
            </w: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5D0D58">
            <w:pPr>
              <w:rPr>
                <w:b/>
                <w:bCs/>
                <w:color w:val="000000"/>
                <w:sz w:val="22"/>
                <w:szCs w:val="22"/>
                <w:lang w:eastAsia="zh-CN"/>
              </w:rPr>
            </w:pPr>
            <w:r w:rsidRPr="00DE10A1">
              <w:rPr>
                <w:b/>
                <w:bCs/>
                <w:color w:val="000000"/>
                <w:sz w:val="22"/>
                <w:szCs w:val="22"/>
                <w:lang w:eastAsia="zh-CN"/>
              </w:rPr>
              <w:t>TOPLAM VARLIKLAR</w:t>
            </w:r>
          </w:p>
        </w:tc>
        <w:tc>
          <w:tcPr>
            <w:tcW w:w="847" w:type="dxa"/>
            <w:tcBorders>
              <w:top w:val="nil"/>
              <w:left w:val="nil"/>
              <w:bottom w:val="nil"/>
              <w:right w:val="nil"/>
            </w:tcBorders>
            <w:shd w:val="clear" w:color="auto" w:fill="auto"/>
            <w:noWrap/>
            <w:vAlign w:val="bottom"/>
          </w:tcPr>
          <w:p w:rsidR="00D12BCA" w:rsidRPr="00DE10A1" w:rsidRDefault="00D12BCA" w:rsidP="005D0D58">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5D0D58">
            <w:pPr>
              <w:jc w:val="center"/>
              <w:rPr>
                <w:b/>
                <w:bCs/>
                <w:color w:val="000000"/>
                <w:sz w:val="22"/>
                <w:szCs w:val="22"/>
                <w:lang w:eastAsia="zh-CN"/>
              </w:rPr>
            </w:pPr>
          </w:p>
        </w:tc>
        <w:tc>
          <w:tcPr>
            <w:tcW w:w="2406" w:type="dxa"/>
            <w:tcBorders>
              <w:top w:val="single" w:sz="4" w:space="0" w:color="auto"/>
              <w:left w:val="nil"/>
              <w:bottom w:val="double" w:sz="6"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22.817.425</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single" w:sz="4" w:space="0" w:color="auto"/>
              <w:left w:val="nil"/>
              <w:bottom w:val="double" w:sz="6"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23.482.434</w:t>
            </w:r>
          </w:p>
        </w:tc>
      </w:tr>
    </w:tbl>
    <w:p w:rsidR="00954B85" w:rsidRPr="00DE10A1" w:rsidRDefault="00954B85"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8C0A4A" w:rsidRPr="00DE10A1" w:rsidRDefault="008C0A4A"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4D2DEF" w:rsidRPr="00DE10A1" w:rsidRDefault="004D2DEF" w:rsidP="00875171">
      <w:pPr>
        <w:jc w:val="center"/>
        <w:rPr>
          <w:sz w:val="22"/>
          <w:szCs w:val="22"/>
        </w:rPr>
      </w:pPr>
    </w:p>
    <w:p w:rsidR="004D2DEF" w:rsidRPr="00DE10A1" w:rsidRDefault="004D2DEF" w:rsidP="00875171">
      <w:pPr>
        <w:jc w:val="center"/>
        <w:rPr>
          <w:sz w:val="22"/>
          <w:szCs w:val="22"/>
        </w:rPr>
      </w:pPr>
    </w:p>
    <w:p w:rsidR="00193A62" w:rsidRPr="00DE10A1" w:rsidRDefault="00193A62" w:rsidP="00875171">
      <w:pPr>
        <w:jc w:val="center"/>
        <w:rPr>
          <w:sz w:val="22"/>
          <w:szCs w:val="22"/>
        </w:rPr>
      </w:pPr>
    </w:p>
    <w:p w:rsidR="008C0A4A" w:rsidRPr="00DE10A1" w:rsidRDefault="008C0A4A" w:rsidP="00875171">
      <w:pPr>
        <w:jc w:val="center"/>
        <w:rPr>
          <w:sz w:val="22"/>
          <w:szCs w:val="22"/>
        </w:rPr>
      </w:pPr>
    </w:p>
    <w:p w:rsidR="00193A62" w:rsidRPr="00DE10A1" w:rsidRDefault="00193A62" w:rsidP="00875171">
      <w:pPr>
        <w:jc w:val="center"/>
        <w:rPr>
          <w:sz w:val="22"/>
          <w:szCs w:val="22"/>
        </w:rPr>
      </w:pPr>
    </w:p>
    <w:p w:rsidR="00193A62" w:rsidRPr="00DE10A1" w:rsidRDefault="00193A62" w:rsidP="00875171">
      <w:pPr>
        <w:jc w:val="center"/>
        <w:rPr>
          <w:sz w:val="22"/>
          <w:szCs w:val="22"/>
        </w:rPr>
      </w:pPr>
    </w:p>
    <w:p w:rsidR="00157451" w:rsidRPr="00DE10A1" w:rsidRDefault="00157451" w:rsidP="00157451">
      <w:pPr>
        <w:jc w:val="center"/>
        <w:rPr>
          <w:sz w:val="22"/>
          <w:szCs w:val="22"/>
        </w:rPr>
      </w:pPr>
      <w:r w:rsidRPr="00DE10A1">
        <w:rPr>
          <w:sz w:val="22"/>
          <w:szCs w:val="22"/>
        </w:rPr>
        <w:t>Ekteki dipnotlar mali tabloların tamamlayıcı parçasını oluştururlar.</w:t>
      </w:r>
    </w:p>
    <w:tbl>
      <w:tblPr>
        <w:tblW w:w="10620" w:type="dxa"/>
        <w:tblInd w:w="-110" w:type="dxa"/>
        <w:tblCellMar>
          <w:left w:w="70" w:type="dxa"/>
          <w:right w:w="70" w:type="dxa"/>
        </w:tblCellMar>
        <w:tblLook w:val="0000" w:firstRow="0" w:lastRow="0" w:firstColumn="0" w:lastColumn="0" w:noHBand="0" w:noVBand="0"/>
      </w:tblPr>
      <w:tblGrid>
        <w:gridCol w:w="4877"/>
        <w:gridCol w:w="847"/>
        <w:gridCol w:w="160"/>
        <w:gridCol w:w="2406"/>
        <w:gridCol w:w="190"/>
        <w:gridCol w:w="2140"/>
      </w:tblGrid>
      <w:tr w:rsidR="00EE61D8" w:rsidRPr="00DE10A1">
        <w:trPr>
          <w:trHeight w:val="259"/>
        </w:trPr>
        <w:tc>
          <w:tcPr>
            <w:tcW w:w="10620" w:type="dxa"/>
            <w:gridSpan w:val="6"/>
            <w:tcBorders>
              <w:top w:val="nil"/>
              <w:left w:val="nil"/>
              <w:bottom w:val="nil"/>
              <w:right w:val="nil"/>
            </w:tcBorders>
            <w:shd w:val="clear" w:color="auto" w:fill="auto"/>
            <w:noWrap/>
            <w:vAlign w:val="bottom"/>
          </w:tcPr>
          <w:p w:rsidR="00D12BCA" w:rsidRPr="00DE10A1" w:rsidRDefault="00D12BCA" w:rsidP="0009318C">
            <w:pPr>
              <w:jc w:val="center"/>
              <w:rPr>
                <w:b/>
                <w:bCs/>
                <w:sz w:val="22"/>
                <w:szCs w:val="22"/>
                <w:lang w:eastAsia="zh-CN"/>
              </w:rPr>
            </w:pPr>
          </w:p>
          <w:p w:rsidR="00D12BCA" w:rsidRPr="00DE10A1" w:rsidRDefault="00D12BCA" w:rsidP="0009318C">
            <w:pPr>
              <w:jc w:val="center"/>
              <w:rPr>
                <w:b/>
                <w:bCs/>
                <w:sz w:val="22"/>
                <w:szCs w:val="22"/>
                <w:lang w:eastAsia="zh-CN"/>
              </w:rPr>
            </w:pPr>
          </w:p>
          <w:p w:rsidR="00EE61D8" w:rsidRPr="00DE10A1" w:rsidRDefault="00EE61D8" w:rsidP="0009318C">
            <w:pPr>
              <w:jc w:val="center"/>
              <w:rPr>
                <w:b/>
                <w:bCs/>
                <w:sz w:val="22"/>
                <w:szCs w:val="22"/>
                <w:lang w:eastAsia="zh-CN"/>
              </w:rPr>
            </w:pPr>
            <w:r w:rsidRPr="00DE10A1">
              <w:rPr>
                <w:b/>
                <w:bCs/>
                <w:sz w:val="22"/>
                <w:szCs w:val="22"/>
                <w:lang w:eastAsia="zh-CN"/>
              </w:rPr>
              <w:t>ERSU MEYVE VE GIDA SANAYİ A.Ş.</w:t>
            </w:r>
          </w:p>
        </w:tc>
      </w:tr>
      <w:tr w:rsidR="00C62BAE" w:rsidRPr="00DE10A1">
        <w:trPr>
          <w:trHeight w:val="259"/>
        </w:trPr>
        <w:tc>
          <w:tcPr>
            <w:tcW w:w="10620" w:type="dxa"/>
            <w:gridSpan w:val="6"/>
            <w:tcBorders>
              <w:top w:val="nil"/>
              <w:left w:val="nil"/>
              <w:bottom w:val="nil"/>
              <w:right w:val="nil"/>
            </w:tcBorders>
            <w:shd w:val="clear" w:color="auto" w:fill="auto"/>
            <w:noWrap/>
            <w:vAlign w:val="bottom"/>
          </w:tcPr>
          <w:p w:rsidR="00C62BAE" w:rsidRPr="00DE10A1" w:rsidRDefault="00B07A1D" w:rsidP="00904A22">
            <w:pPr>
              <w:jc w:val="center"/>
              <w:rPr>
                <w:b/>
                <w:bCs/>
                <w:sz w:val="22"/>
                <w:szCs w:val="22"/>
                <w:lang w:eastAsia="zh-CN"/>
              </w:rPr>
            </w:pPr>
            <w:r w:rsidRPr="00DE10A1">
              <w:rPr>
                <w:b/>
                <w:bCs/>
                <w:sz w:val="22"/>
                <w:szCs w:val="22"/>
                <w:lang w:eastAsia="zh-CN"/>
              </w:rPr>
              <w:t>31 ARALIK</w:t>
            </w:r>
            <w:r w:rsidR="00173FA9" w:rsidRPr="00DE10A1">
              <w:rPr>
                <w:b/>
                <w:bCs/>
                <w:sz w:val="22"/>
                <w:szCs w:val="22"/>
                <w:lang w:eastAsia="zh-CN"/>
              </w:rPr>
              <w:t xml:space="preserve"> 2011 VE 31 ARALIK 2010</w:t>
            </w:r>
            <w:r w:rsidR="00B23F4E" w:rsidRPr="00DE10A1">
              <w:rPr>
                <w:b/>
                <w:bCs/>
                <w:sz w:val="22"/>
                <w:szCs w:val="22"/>
                <w:lang w:eastAsia="zh-CN"/>
              </w:rPr>
              <w:t xml:space="preserve"> </w:t>
            </w:r>
            <w:r w:rsidR="00C62BAE" w:rsidRPr="00DE10A1">
              <w:rPr>
                <w:b/>
                <w:bCs/>
                <w:sz w:val="22"/>
                <w:szCs w:val="22"/>
                <w:lang w:eastAsia="zh-CN"/>
              </w:rPr>
              <w:t>TARİHLERİNDEKİ</w:t>
            </w:r>
          </w:p>
        </w:tc>
      </w:tr>
      <w:tr w:rsidR="00EE61D8" w:rsidRPr="00DE10A1">
        <w:trPr>
          <w:trHeight w:val="259"/>
        </w:trPr>
        <w:tc>
          <w:tcPr>
            <w:tcW w:w="10620" w:type="dxa"/>
            <w:gridSpan w:val="6"/>
            <w:tcBorders>
              <w:top w:val="nil"/>
              <w:left w:val="nil"/>
              <w:bottom w:val="nil"/>
              <w:right w:val="nil"/>
            </w:tcBorders>
            <w:shd w:val="clear" w:color="auto" w:fill="auto"/>
            <w:noWrap/>
            <w:vAlign w:val="bottom"/>
          </w:tcPr>
          <w:p w:rsidR="00EE61D8" w:rsidRPr="00DE10A1" w:rsidRDefault="00EE61D8" w:rsidP="0009318C">
            <w:pPr>
              <w:jc w:val="center"/>
              <w:rPr>
                <w:b/>
                <w:bCs/>
                <w:sz w:val="22"/>
                <w:szCs w:val="22"/>
                <w:lang w:eastAsia="zh-CN"/>
              </w:rPr>
            </w:pPr>
            <w:r w:rsidRPr="00DE10A1">
              <w:rPr>
                <w:b/>
                <w:bCs/>
                <w:sz w:val="22"/>
                <w:szCs w:val="22"/>
                <w:lang w:eastAsia="zh-CN"/>
              </w:rPr>
              <w:t xml:space="preserve"> BİLANÇOLARI</w:t>
            </w:r>
          </w:p>
        </w:tc>
      </w:tr>
      <w:tr w:rsidR="00D35AD0" w:rsidRPr="00DE10A1">
        <w:trPr>
          <w:trHeight w:val="259"/>
        </w:trPr>
        <w:tc>
          <w:tcPr>
            <w:tcW w:w="10620" w:type="dxa"/>
            <w:gridSpan w:val="6"/>
            <w:tcBorders>
              <w:top w:val="nil"/>
              <w:left w:val="nil"/>
              <w:bottom w:val="nil"/>
              <w:right w:val="nil"/>
            </w:tcBorders>
            <w:shd w:val="clear" w:color="auto" w:fill="auto"/>
            <w:noWrap/>
            <w:vAlign w:val="bottom"/>
          </w:tcPr>
          <w:p w:rsidR="00D35AD0" w:rsidRPr="00DE10A1" w:rsidRDefault="00D35AD0" w:rsidP="00904A22">
            <w:pPr>
              <w:jc w:val="center"/>
              <w:rPr>
                <w:i/>
                <w:iCs/>
                <w:sz w:val="22"/>
                <w:szCs w:val="22"/>
                <w:lang w:eastAsia="zh-CN"/>
              </w:rPr>
            </w:pPr>
            <w:r w:rsidRPr="00DE10A1">
              <w:rPr>
                <w:i/>
                <w:iCs/>
                <w:sz w:val="22"/>
                <w:szCs w:val="22"/>
                <w:lang w:eastAsia="zh-CN"/>
              </w:rPr>
              <w:t>(Tutarlar aksi belirtilmedikçe Türk Lirası (“TL”) olarak ifade edilmiştir.)</w:t>
            </w:r>
          </w:p>
        </w:tc>
      </w:tr>
      <w:tr w:rsidR="00EE61D8" w:rsidRPr="00DE10A1">
        <w:trPr>
          <w:trHeight w:val="259"/>
        </w:trPr>
        <w:tc>
          <w:tcPr>
            <w:tcW w:w="10620" w:type="dxa"/>
            <w:gridSpan w:val="6"/>
            <w:tcBorders>
              <w:top w:val="nil"/>
              <w:left w:val="nil"/>
              <w:bottom w:val="nil"/>
              <w:right w:val="nil"/>
            </w:tcBorders>
            <w:shd w:val="clear" w:color="auto" w:fill="auto"/>
            <w:noWrap/>
            <w:vAlign w:val="bottom"/>
          </w:tcPr>
          <w:p w:rsidR="00EE61D8" w:rsidRPr="00DE10A1" w:rsidRDefault="00EE61D8" w:rsidP="0009318C">
            <w:pPr>
              <w:jc w:val="center"/>
              <w:rPr>
                <w:i/>
                <w:iCs/>
                <w:sz w:val="22"/>
                <w:szCs w:val="22"/>
                <w:lang w:eastAsia="zh-CN"/>
              </w:rPr>
            </w:pPr>
            <w:r w:rsidRPr="00DE10A1">
              <w:rPr>
                <w:i/>
                <w:iCs/>
                <w:sz w:val="22"/>
                <w:szCs w:val="22"/>
                <w:lang w:eastAsia="zh-CN"/>
              </w:rPr>
              <w:t>(</w:t>
            </w:r>
            <w:r w:rsidR="00121BC2" w:rsidRPr="00DE10A1">
              <w:rPr>
                <w:i/>
                <w:iCs/>
                <w:sz w:val="22"/>
                <w:szCs w:val="22"/>
                <w:lang w:eastAsia="zh-CN"/>
              </w:rPr>
              <w:t>Seri: XI</w:t>
            </w:r>
            <w:r w:rsidRPr="00DE10A1">
              <w:rPr>
                <w:i/>
                <w:iCs/>
                <w:sz w:val="22"/>
                <w:szCs w:val="22"/>
                <w:lang w:eastAsia="zh-CN"/>
              </w:rPr>
              <w:t>, No:29 Konsolide Olmayan)</w:t>
            </w:r>
          </w:p>
        </w:tc>
      </w:tr>
      <w:tr w:rsidR="00681B93" w:rsidRPr="00DE10A1">
        <w:trPr>
          <w:trHeight w:val="259"/>
        </w:trPr>
        <w:tc>
          <w:tcPr>
            <w:tcW w:w="4877" w:type="dxa"/>
            <w:tcBorders>
              <w:top w:val="nil"/>
              <w:left w:val="nil"/>
              <w:bottom w:val="nil"/>
              <w:right w:val="nil"/>
            </w:tcBorders>
            <w:shd w:val="clear" w:color="auto" w:fill="auto"/>
            <w:noWrap/>
            <w:vAlign w:val="bottom"/>
          </w:tcPr>
          <w:p w:rsidR="00681B93" w:rsidRPr="00DE10A1" w:rsidRDefault="00681B93" w:rsidP="00681B93">
            <w:pPr>
              <w:jc w:val="center"/>
              <w:rPr>
                <w:i/>
                <w:iCs/>
                <w:sz w:val="22"/>
                <w:szCs w:val="22"/>
                <w:lang w:eastAsia="zh-CN"/>
              </w:rPr>
            </w:pPr>
          </w:p>
        </w:tc>
        <w:tc>
          <w:tcPr>
            <w:tcW w:w="847" w:type="dxa"/>
            <w:tcBorders>
              <w:top w:val="nil"/>
              <w:left w:val="nil"/>
              <w:bottom w:val="nil"/>
              <w:right w:val="nil"/>
            </w:tcBorders>
            <w:shd w:val="clear" w:color="auto" w:fill="auto"/>
            <w:noWrap/>
            <w:vAlign w:val="bottom"/>
          </w:tcPr>
          <w:p w:rsidR="00681B93" w:rsidRPr="00DE10A1" w:rsidRDefault="00681B93" w:rsidP="00681B93">
            <w:pPr>
              <w:jc w:val="center"/>
              <w:rPr>
                <w:i/>
                <w:iCs/>
                <w:sz w:val="22"/>
                <w:szCs w:val="22"/>
                <w:lang w:eastAsia="zh-CN"/>
              </w:rPr>
            </w:pPr>
          </w:p>
        </w:tc>
        <w:tc>
          <w:tcPr>
            <w:tcW w:w="160" w:type="dxa"/>
            <w:tcBorders>
              <w:top w:val="nil"/>
              <w:left w:val="nil"/>
              <w:bottom w:val="nil"/>
              <w:right w:val="nil"/>
            </w:tcBorders>
            <w:shd w:val="clear" w:color="auto" w:fill="auto"/>
            <w:noWrap/>
            <w:vAlign w:val="bottom"/>
          </w:tcPr>
          <w:p w:rsidR="00681B93" w:rsidRPr="00DE10A1" w:rsidRDefault="00681B93" w:rsidP="00681B93">
            <w:pPr>
              <w:jc w:val="center"/>
              <w:rPr>
                <w:i/>
                <w:iCs/>
                <w:sz w:val="22"/>
                <w:szCs w:val="22"/>
                <w:lang w:eastAsia="zh-CN"/>
              </w:rPr>
            </w:pPr>
          </w:p>
        </w:tc>
        <w:tc>
          <w:tcPr>
            <w:tcW w:w="2406" w:type="dxa"/>
            <w:tcBorders>
              <w:top w:val="nil"/>
              <w:left w:val="nil"/>
              <w:bottom w:val="nil"/>
              <w:right w:val="nil"/>
            </w:tcBorders>
            <w:shd w:val="clear" w:color="auto" w:fill="auto"/>
            <w:noWrap/>
            <w:vAlign w:val="bottom"/>
          </w:tcPr>
          <w:p w:rsidR="00681B93" w:rsidRPr="00DE10A1" w:rsidRDefault="00681B93" w:rsidP="00681B93">
            <w:pPr>
              <w:jc w:val="center"/>
              <w:rPr>
                <w:i/>
                <w:iCs/>
                <w:sz w:val="22"/>
                <w:szCs w:val="22"/>
                <w:lang w:eastAsia="zh-CN"/>
              </w:rPr>
            </w:pPr>
          </w:p>
        </w:tc>
        <w:tc>
          <w:tcPr>
            <w:tcW w:w="190" w:type="dxa"/>
            <w:tcBorders>
              <w:top w:val="nil"/>
              <w:left w:val="nil"/>
              <w:bottom w:val="nil"/>
              <w:right w:val="nil"/>
            </w:tcBorders>
            <w:shd w:val="clear" w:color="auto" w:fill="auto"/>
            <w:noWrap/>
            <w:vAlign w:val="bottom"/>
          </w:tcPr>
          <w:p w:rsidR="00681B93" w:rsidRPr="00DE10A1" w:rsidRDefault="00681B93" w:rsidP="00681B93">
            <w:pPr>
              <w:jc w:val="center"/>
              <w:rPr>
                <w:i/>
                <w:iCs/>
                <w:sz w:val="22"/>
                <w:szCs w:val="22"/>
                <w:lang w:eastAsia="zh-CN"/>
              </w:rPr>
            </w:pPr>
          </w:p>
        </w:tc>
        <w:tc>
          <w:tcPr>
            <w:tcW w:w="2140" w:type="dxa"/>
            <w:tcBorders>
              <w:top w:val="nil"/>
              <w:left w:val="nil"/>
              <w:bottom w:val="nil"/>
              <w:right w:val="nil"/>
            </w:tcBorders>
            <w:shd w:val="clear" w:color="auto" w:fill="auto"/>
            <w:noWrap/>
            <w:vAlign w:val="bottom"/>
          </w:tcPr>
          <w:p w:rsidR="00681B93" w:rsidRPr="00DE10A1" w:rsidRDefault="00681B93" w:rsidP="00E9284B">
            <w:pPr>
              <w:ind w:left="-67"/>
              <w:jc w:val="right"/>
              <w:rPr>
                <w:b/>
                <w:bCs/>
                <w:sz w:val="22"/>
                <w:szCs w:val="22"/>
                <w:lang w:eastAsia="zh-CN"/>
              </w:rPr>
            </w:pPr>
          </w:p>
        </w:tc>
      </w:tr>
      <w:tr w:rsidR="00845885" w:rsidRPr="00DE10A1">
        <w:trPr>
          <w:trHeight w:val="259"/>
        </w:trPr>
        <w:tc>
          <w:tcPr>
            <w:tcW w:w="4877" w:type="dxa"/>
            <w:tcBorders>
              <w:top w:val="nil"/>
              <w:left w:val="nil"/>
              <w:bottom w:val="nil"/>
              <w:right w:val="nil"/>
            </w:tcBorders>
            <w:shd w:val="clear" w:color="auto" w:fill="auto"/>
            <w:noWrap/>
            <w:vAlign w:val="bottom"/>
          </w:tcPr>
          <w:p w:rsidR="00845885" w:rsidRPr="00DE10A1" w:rsidRDefault="00845885" w:rsidP="00681B93">
            <w:pPr>
              <w:rPr>
                <w:b/>
                <w:bCs/>
                <w:i/>
                <w:iCs/>
                <w:sz w:val="22"/>
                <w:szCs w:val="22"/>
                <w:lang w:eastAsia="zh-CN"/>
              </w:rPr>
            </w:pPr>
          </w:p>
        </w:tc>
        <w:tc>
          <w:tcPr>
            <w:tcW w:w="847" w:type="dxa"/>
            <w:tcBorders>
              <w:top w:val="nil"/>
              <w:left w:val="nil"/>
              <w:bottom w:val="nil"/>
              <w:right w:val="nil"/>
            </w:tcBorders>
            <w:shd w:val="clear" w:color="auto" w:fill="auto"/>
            <w:noWrap/>
            <w:vAlign w:val="bottom"/>
          </w:tcPr>
          <w:p w:rsidR="00845885" w:rsidRPr="00DE10A1" w:rsidRDefault="00845885" w:rsidP="005C7E56">
            <w:pPr>
              <w:jc w:val="center"/>
              <w:rPr>
                <w:b/>
                <w:bCs/>
                <w:color w:val="000000"/>
                <w:sz w:val="22"/>
                <w:szCs w:val="22"/>
                <w:lang w:eastAsia="zh-CN"/>
              </w:rPr>
            </w:pPr>
            <w:r w:rsidRPr="00DE10A1">
              <w:rPr>
                <w:b/>
                <w:bCs/>
                <w:color w:val="000000"/>
                <w:sz w:val="22"/>
                <w:szCs w:val="22"/>
                <w:lang w:eastAsia="zh-CN"/>
              </w:rPr>
              <w:t>Dipnot</w:t>
            </w:r>
          </w:p>
        </w:tc>
        <w:tc>
          <w:tcPr>
            <w:tcW w:w="160" w:type="dxa"/>
            <w:tcBorders>
              <w:top w:val="nil"/>
              <w:left w:val="nil"/>
              <w:bottom w:val="nil"/>
              <w:right w:val="nil"/>
            </w:tcBorders>
            <w:shd w:val="clear" w:color="auto" w:fill="auto"/>
            <w:noWrap/>
            <w:vAlign w:val="center"/>
          </w:tcPr>
          <w:p w:rsidR="00845885" w:rsidRPr="00DE10A1" w:rsidRDefault="00845885"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356B2B" w:rsidRPr="00DE10A1" w:rsidRDefault="00356B2B" w:rsidP="00356B2B">
            <w:pPr>
              <w:ind w:left="-14"/>
              <w:jc w:val="right"/>
              <w:rPr>
                <w:b/>
                <w:bCs/>
                <w:sz w:val="22"/>
                <w:szCs w:val="22"/>
                <w:lang w:eastAsia="zh-CN"/>
              </w:rPr>
            </w:pPr>
            <w:r w:rsidRPr="00DE10A1">
              <w:rPr>
                <w:b/>
                <w:bCs/>
                <w:sz w:val="22"/>
                <w:szCs w:val="22"/>
                <w:lang w:eastAsia="zh-CN"/>
              </w:rPr>
              <w:t xml:space="preserve">Bağımsız  </w:t>
            </w:r>
          </w:p>
          <w:p w:rsidR="00845885" w:rsidRPr="00DE10A1" w:rsidRDefault="00356B2B" w:rsidP="00356B2B">
            <w:pPr>
              <w:ind w:left="-14"/>
              <w:jc w:val="right"/>
              <w:rPr>
                <w:b/>
                <w:bCs/>
                <w:sz w:val="22"/>
                <w:szCs w:val="22"/>
                <w:lang w:eastAsia="zh-CN"/>
              </w:rPr>
            </w:pPr>
            <w:r w:rsidRPr="00DE10A1">
              <w:rPr>
                <w:b/>
                <w:bCs/>
                <w:sz w:val="22"/>
                <w:szCs w:val="22"/>
                <w:lang w:eastAsia="zh-CN"/>
              </w:rPr>
              <w:t>Denetimden Geçmiş</w:t>
            </w:r>
          </w:p>
        </w:tc>
        <w:tc>
          <w:tcPr>
            <w:tcW w:w="190" w:type="dxa"/>
            <w:tcBorders>
              <w:top w:val="nil"/>
              <w:left w:val="nil"/>
              <w:bottom w:val="nil"/>
              <w:right w:val="nil"/>
            </w:tcBorders>
            <w:shd w:val="clear" w:color="auto" w:fill="auto"/>
            <w:noWrap/>
            <w:vAlign w:val="bottom"/>
          </w:tcPr>
          <w:p w:rsidR="00845885" w:rsidRPr="00DE10A1" w:rsidRDefault="00845885" w:rsidP="00243209">
            <w:pPr>
              <w:jc w:val="right"/>
              <w:rPr>
                <w:b/>
                <w:bCs/>
                <w:sz w:val="22"/>
                <w:szCs w:val="22"/>
                <w:lang w:eastAsia="zh-CN"/>
              </w:rPr>
            </w:pPr>
          </w:p>
        </w:tc>
        <w:tc>
          <w:tcPr>
            <w:tcW w:w="2140" w:type="dxa"/>
            <w:tcBorders>
              <w:top w:val="nil"/>
              <w:left w:val="nil"/>
              <w:bottom w:val="nil"/>
              <w:right w:val="nil"/>
            </w:tcBorders>
            <w:shd w:val="clear" w:color="auto" w:fill="auto"/>
            <w:noWrap/>
            <w:vAlign w:val="bottom"/>
          </w:tcPr>
          <w:p w:rsidR="00845885" w:rsidRPr="00DE10A1" w:rsidRDefault="00511EE5" w:rsidP="00E9284B">
            <w:pPr>
              <w:ind w:left="-67"/>
              <w:jc w:val="right"/>
              <w:rPr>
                <w:b/>
                <w:bCs/>
                <w:sz w:val="22"/>
                <w:szCs w:val="22"/>
                <w:lang w:eastAsia="zh-CN"/>
              </w:rPr>
            </w:pPr>
            <w:r w:rsidRPr="00DE10A1">
              <w:rPr>
                <w:b/>
                <w:bCs/>
                <w:sz w:val="22"/>
                <w:szCs w:val="22"/>
                <w:lang w:eastAsia="zh-CN"/>
              </w:rPr>
              <w:t xml:space="preserve">Bağımsız </w:t>
            </w:r>
            <w:r w:rsidR="00E3252B" w:rsidRPr="00DE10A1">
              <w:rPr>
                <w:b/>
                <w:bCs/>
                <w:sz w:val="22"/>
                <w:szCs w:val="22"/>
                <w:lang w:eastAsia="zh-CN"/>
              </w:rPr>
              <w:t xml:space="preserve"> </w:t>
            </w:r>
            <w:r w:rsidRPr="00DE10A1">
              <w:rPr>
                <w:b/>
                <w:bCs/>
                <w:sz w:val="22"/>
                <w:szCs w:val="22"/>
                <w:lang w:eastAsia="zh-CN"/>
              </w:rPr>
              <w:t>Denetimden Geç</w:t>
            </w:r>
            <w:r w:rsidR="00502486" w:rsidRPr="00DE10A1">
              <w:rPr>
                <w:b/>
                <w:bCs/>
                <w:sz w:val="22"/>
                <w:szCs w:val="22"/>
                <w:lang w:eastAsia="zh-CN"/>
              </w:rPr>
              <w:t>m</w:t>
            </w:r>
            <w:r w:rsidR="00845885" w:rsidRPr="00DE10A1">
              <w:rPr>
                <w:b/>
                <w:bCs/>
                <w:sz w:val="22"/>
                <w:szCs w:val="22"/>
                <w:lang w:eastAsia="zh-CN"/>
              </w:rPr>
              <w:t>iş</w:t>
            </w:r>
          </w:p>
        </w:tc>
      </w:tr>
      <w:tr w:rsidR="00845885" w:rsidRPr="00DE10A1">
        <w:trPr>
          <w:trHeight w:val="259"/>
        </w:trPr>
        <w:tc>
          <w:tcPr>
            <w:tcW w:w="4877" w:type="dxa"/>
            <w:tcBorders>
              <w:top w:val="nil"/>
              <w:left w:val="nil"/>
              <w:bottom w:val="nil"/>
              <w:right w:val="nil"/>
            </w:tcBorders>
            <w:shd w:val="clear" w:color="auto" w:fill="auto"/>
            <w:noWrap/>
            <w:vAlign w:val="center"/>
          </w:tcPr>
          <w:p w:rsidR="00845885" w:rsidRPr="00DE10A1" w:rsidRDefault="00845885" w:rsidP="00681B93">
            <w:pPr>
              <w:rPr>
                <w:b/>
                <w:bCs/>
                <w:color w:val="000000"/>
                <w:sz w:val="22"/>
                <w:szCs w:val="22"/>
                <w:lang w:eastAsia="zh-CN"/>
              </w:rPr>
            </w:pPr>
          </w:p>
        </w:tc>
        <w:tc>
          <w:tcPr>
            <w:tcW w:w="847" w:type="dxa"/>
            <w:tcBorders>
              <w:top w:val="nil"/>
              <w:left w:val="nil"/>
              <w:bottom w:val="single" w:sz="4" w:space="0" w:color="auto"/>
              <w:right w:val="nil"/>
            </w:tcBorders>
            <w:shd w:val="clear" w:color="auto" w:fill="auto"/>
            <w:noWrap/>
            <w:vAlign w:val="center"/>
          </w:tcPr>
          <w:p w:rsidR="00845885" w:rsidRPr="00DE10A1" w:rsidRDefault="00845885" w:rsidP="005C7E56">
            <w:pPr>
              <w:jc w:val="center"/>
              <w:rPr>
                <w:b/>
                <w:bCs/>
                <w:color w:val="000000"/>
                <w:sz w:val="22"/>
                <w:szCs w:val="22"/>
                <w:lang w:eastAsia="zh-CN"/>
              </w:rPr>
            </w:pPr>
            <w:r w:rsidRPr="00DE10A1">
              <w:rPr>
                <w:b/>
                <w:bCs/>
                <w:color w:val="000000"/>
                <w:sz w:val="22"/>
                <w:szCs w:val="22"/>
                <w:lang w:eastAsia="zh-CN"/>
              </w:rPr>
              <w:t>Ref.</w:t>
            </w:r>
          </w:p>
        </w:tc>
        <w:tc>
          <w:tcPr>
            <w:tcW w:w="160" w:type="dxa"/>
            <w:tcBorders>
              <w:top w:val="nil"/>
              <w:left w:val="nil"/>
              <w:bottom w:val="nil"/>
              <w:right w:val="nil"/>
            </w:tcBorders>
            <w:shd w:val="clear" w:color="auto" w:fill="auto"/>
            <w:noWrap/>
            <w:vAlign w:val="center"/>
          </w:tcPr>
          <w:p w:rsidR="00845885" w:rsidRPr="00DE10A1" w:rsidRDefault="00845885" w:rsidP="00681B93">
            <w:pPr>
              <w:jc w:val="center"/>
              <w:rPr>
                <w:b/>
                <w:bCs/>
                <w:color w:val="000000"/>
                <w:sz w:val="22"/>
                <w:szCs w:val="22"/>
                <w:lang w:eastAsia="zh-CN"/>
              </w:rPr>
            </w:pPr>
          </w:p>
        </w:tc>
        <w:tc>
          <w:tcPr>
            <w:tcW w:w="2406" w:type="dxa"/>
            <w:tcBorders>
              <w:top w:val="nil"/>
              <w:left w:val="nil"/>
              <w:bottom w:val="single" w:sz="4" w:space="0" w:color="auto"/>
              <w:right w:val="nil"/>
            </w:tcBorders>
            <w:shd w:val="clear" w:color="auto" w:fill="auto"/>
            <w:noWrap/>
            <w:vAlign w:val="center"/>
          </w:tcPr>
          <w:p w:rsidR="00845885" w:rsidRPr="00DE10A1" w:rsidRDefault="00B07A1D" w:rsidP="005D0D58">
            <w:pPr>
              <w:jc w:val="right"/>
              <w:rPr>
                <w:b/>
                <w:bCs/>
                <w:sz w:val="22"/>
                <w:szCs w:val="22"/>
                <w:lang w:eastAsia="zh-CN"/>
              </w:rPr>
            </w:pPr>
            <w:r w:rsidRPr="00DE10A1">
              <w:rPr>
                <w:b/>
                <w:bCs/>
                <w:sz w:val="22"/>
                <w:szCs w:val="22"/>
                <w:lang w:eastAsia="zh-CN"/>
              </w:rPr>
              <w:t>31 Aralık</w:t>
            </w:r>
            <w:r w:rsidR="00845885" w:rsidRPr="00DE10A1">
              <w:rPr>
                <w:b/>
                <w:bCs/>
                <w:sz w:val="22"/>
                <w:szCs w:val="22"/>
                <w:lang w:eastAsia="zh-CN"/>
              </w:rPr>
              <w:t xml:space="preserve"> 2011</w:t>
            </w:r>
          </w:p>
        </w:tc>
        <w:tc>
          <w:tcPr>
            <w:tcW w:w="190" w:type="dxa"/>
            <w:tcBorders>
              <w:top w:val="nil"/>
              <w:left w:val="nil"/>
              <w:bottom w:val="nil"/>
              <w:right w:val="nil"/>
            </w:tcBorders>
            <w:shd w:val="clear" w:color="auto" w:fill="auto"/>
            <w:noWrap/>
            <w:vAlign w:val="center"/>
          </w:tcPr>
          <w:p w:rsidR="00845885" w:rsidRPr="00DE10A1" w:rsidRDefault="00845885" w:rsidP="00681B93">
            <w:pPr>
              <w:jc w:val="right"/>
              <w:rPr>
                <w:b/>
                <w:bCs/>
                <w:sz w:val="22"/>
                <w:szCs w:val="22"/>
                <w:lang w:eastAsia="zh-CN"/>
              </w:rPr>
            </w:pPr>
          </w:p>
        </w:tc>
        <w:tc>
          <w:tcPr>
            <w:tcW w:w="2140" w:type="dxa"/>
            <w:tcBorders>
              <w:top w:val="nil"/>
              <w:left w:val="nil"/>
              <w:bottom w:val="single" w:sz="4" w:space="0" w:color="auto"/>
              <w:right w:val="nil"/>
            </w:tcBorders>
            <w:shd w:val="clear" w:color="auto" w:fill="auto"/>
            <w:noWrap/>
            <w:vAlign w:val="center"/>
          </w:tcPr>
          <w:p w:rsidR="00845885" w:rsidRPr="00DE10A1" w:rsidRDefault="00845885" w:rsidP="00E9284B">
            <w:pPr>
              <w:ind w:left="-67"/>
              <w:jc w:val="right"/>
              <w:rPr>
                <w:b/>
                <w:bCs/>
                <w:sz w:val="22"/>
                <w:szCs w:val="22"/>
                <w:lang w:eastAsia="zh-CN"/>
              </w:rPr>
            </w:pPr>
            <w:r w:rsidRPr="00DE10A1">
              <w:rPr>
                <w:b/>
                <w:bCs/>
                <w:sz w:val="22"/>
                <w:szCs w:val="22"/>
                <w:lang w:eastAsia="zh-CN"/>
              </w:rPr>
              <w:t>31 Aralık 2010</w:t>
            </w:r>
          </w:p>
        </w:tc>
      </w:tr>
      <w:tr w:rsidR="00662055" w:rsidRPr="00DE10A1">
        <w:trPr>
          <w:trHeight w:val="259"/>
        </w:trPr>
        <w:tc>
          <w:tcPr>
            <w:tcW w:w="4877" w:type="dxa"/>
            <w:tcBorders>
              <w:top w:val="nil"/>
              <w:left w:val="nil"/>
              <w:bottom w:val="nil"/>
              <w:right w:val="nil"/>
            </w:tcBorders>
            <w:shd w:val="clear" w:color="auto" w:fill="auto"/>
            <w:noWrap/>
            <w:vAlign w:val="center"/>
          </w:tcPr>
          <w:p w:rsidR="00662055" w:rsidRPr="00DE10A1" w:rsidRDefault="00662055" w:rsidP="00681B93">
            <w:pPr>
              <w:rPr>
                <w:b/>
                <w:bCs/>
                <w:color w:val="000000"/>
                <w:sz w:val="22"/>
                <w:szCs w:val="22"/>
                <w:lang w:eastAsia="zh-CN"/>
              </w:rPr>
            </w:pPr>
            <w:r w:rsidRPr="00DE10A1">
              <w:rPr>
                <w:b/>
                <w:bCs/>
                <w:color w:val="000000"/>
                <w:sz w:val="22"/>
                <w:szCs w:val="22"/>
                <w:lang w:eastAsia="zh-CN"/>
              </w:rPr>
              <w:t>KAYNAKLAR</w:t>
            </w:r>
          </w:p>
        </w:tc>
        <w:tc>
          <w:tcPr>
            <w:tcW w:w="847" w:type="dxa"/>
            <w:tcBorders>
              <w:top w:val="nil"/>
              <w:left w:val="nil"/>
              <w:bottom w:val="nil"/>
              <w:right w:val="nil"/>
            </w:tcBorders>
            <w:shd w:val="clear" w:color="auto" w:fill="auto"/>
            <w:noWrap/>
            <w:vAlign w:val="bottom"/>
          </w:tcPr>
          <w:p w:rsidR="00662055" w:rsidRPr="00DE10A1" w:rsidRDefault="00662055"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center"/>
          </w:tcPr>
          <w:p w:rsidR="00662055" w:rsidRPr="00DE10A1" w:rsidRDefault="00662055" w:rsidP="00681B93">
            <w:pPr>
              <w:jc w:val="center"/>
              <w:rPr>
                <w:b/>
                <w:bCs/>
                <w:color w:val="000000"/>
                <w:sz w:val="22"/>
                <w:szCs w:val="22"/>
                <w:lang w:eastAsia="zh-CN"/>
              </w:rPr>
            </w:pPr>
          </w:p>
        </w:tc>
        <w:tc>
          <w:tcPr>
            <w:tcW w:w="2406" w:type="dxa"/>
            <w:tcBorders>
              <w:top w:val="nil"/>
              <w:left w:val="nil"/>
              <w:bottom w:val="single" w:sz="4" w:space="0" w:color="auto"/>
              <w:right w:val="nil"/>
            </w:tcBorders>
            <w:shd w:val="clear" w:color="auto" w:fill="auto"/>
            <w:noWrap/>
            <w:vAlign w:val="center"/>
          </w:tcPr>
          <w:p w:rsidR="00662055" w:rsidRPr="00DE10A1" w:rsidRDefault="00662055" w:rsidP="00681B93">
            <w:pPr>
              <w:jc w:val="right"/>
              <w:rPr>
                <w:b/>
                <w:bCs/>
                <w:sz w:val="22"/>
                <w:szCs w:val="22"/>
                <w:lang w:eastAsia="zh-CN"/>
              </w:rPr>
            </w:pPr>
          </w:p>
        </w:tc>
        <w:tc>
          <w:tcPr>
            <w:tcW w:w="190" w:type="dxa"/>
            <w:tcBorders>
              <w:top w:val="nil"/>
              <w:left w:val="nil"/>
              <w:bottom w:val="nil"/>
              <w:right w:val="nil"/>
            </w:tcBorders>
            <w:shd w:val="clear" w:color="auto" w:fill="auto"/>
            <w:noWrap/>
            <w:vAlign w:val="center"/>
          </w:tcPr>
          <w:p w:rsidR="00662055" w:rsidRPr="00DE10A1" w:rsidRDefault="00662055" w:rsidP="00681B93">
            <w:pPr>
              <w:jc w:val="right"/>
              <w:rPr>
                <w:b/>
                <w:bCs/>
                <w:sz w:val="22"/>
                <w:szCs w:val="22"/>
                <w:lang w:eastAsia="zh-CN"/>
              </w:rPr>
            </w:pPr>
          </w:p>
        </w:tc>
        <w:tc>
          <w:tcPr>
            <w:tcW w:w="2140" w:type="dxa"/>
            <w:tcBorders>
              <w:top w:val="nil"/>
              <w:left w:val="nil"/>
              <w:bottom w:val="single" w:sz="4" w:space="0" w:color="auto"/>
              <w:right w:val="nil"/>
            </w:tcBorders>
            <w:shd w:val="clear" w:color="auto" w:fill="auto"/>
            <w:noWrap/>
            <w:vAlign w:val="center"/>
          </w:tcPr>
          <w:p w:rsidR="00662055" w:rsidRPr="00DE10A1" w:rsidRDefault="00662055" w:rsidP="00E9284B">
            <w:pPr>
              <w:ind w:left="-67"/>
              <w:jc w:val="right"/>
              <w:rPr>
                <w:b/>
                <w:bCs/>
                <w:sz w:val="22"/>
                <w:szCs w:val="22"/>
                <w:lang w:eastAsia="zh-CN"/>
              </w:rPr>
            </w:pPr>
            <w:r w:rsidRPr="00DE10A1">
              <w:rPr>
                <w:b/>
                <w:bCs/>
                <w:sz w:val="22"/>
                <w:szCs w:val="22"/>
                <w:lang w:eastAsia="zh-CN"/>
              </w:rPr>
              <w:t> </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681B93">
            <w:pPr>
              <w:rPr>
                <w:b/>
                <w:bCs/>
                <w:color w:val="000000"/>
                <w:sz w:val="22"/>
                <w:szCs w:val="22"/>
                <w:lang w:eastAsia="zh-CN"/>
              </w:rPr>
            </w:pPr>
            <w:r w:rsidRPr="00DE10A1">
              <w:rPr>
                <w:b/>
                <w:bCs/>
                <w:color w:val="000000"/>
                <w:sz w:val="22"/>
                <w:szCs w:val="22"/>
                <w:lang w:eastAsia="zh-CN"/>
              </w:rPr>
              <w:t>Kısa Vadeli Yükümlülükler</w:t>
            </w:r>
          </w:p>
        </w:tc>
        <w:tc>
          <w:tcPr>
            <w:tcW w:w="847"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5.078.222</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2.583.731</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Finansal Borçlar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 xml:space="preserve">8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Diğer Finansal Yükümlülükler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 xml:space="preserve">9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Ticari Borçlar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3.750.703</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1.855.528</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i/>
                <w:iCs/>
                <w:color w:val="000000"/>
                <w:sz w:val="22"/>
                <w:szCs w:val="22"/>
                <w:lang w:eastAsia="zh-CN"/>
              </w:rPr>
            </w:pPr>
            <w:r w:rsidRPr="00DB1EE6">
              <w:rPr>
                <w:i/>
                <w:iCs/>
                <w:color w:val="000000"/>
                <w:sz w:val="22"/>
                <w:szCs w:val="22"/>
                <w:lang w:eastAsia="zh-CN"/>
              </w:rPr>
              <w:t xml:space="preserve">   -İlişkili Taraflara Borçlar</w:t>
            </w:r>
          </w:p>
        </w:tc>
        <w:tc>
          <w:tcPr>
            <w:tcW w:w="847" w:type="dxa"/>
            <w:tcBorders>
              <w:top w:val="nil"/>
              <w:left w:val="nil"/>
              <w:bottom w:val="nil"/>
              <w:right w:val="nil"/>
            </w:tcBorders>
            <w:shd w:val="clear" w:color="auto" w:fill="auto"/>
            <w:noWrap/>
            <w:vAlign w:val="bottom"/>
          </w:tcPr>
          <w:p w:rsidR="00D12BCA" w:rsidRPr="00DB1EE6" w:rsidRDefault="00826FB0" w:rsidP="00681B93">
            <w:pPr>
              <w:jc w:val="center"/>
              <w:rPr>
                <w:i/>
                <w:iCs/>
                <w:color w:val="000000"/>
                <w:sz w:val="22"/>
                <w:szCs w:val="22"/>
                <w:lang w:eastAsia="zh-CN"/>
              </w:rPr>
            </w:pPr>
            <w:r w:rsidRPr="00DB1EE6">
              <w:rPr>
                <w:i/>
                <w:iCs/>
                <w:color w:val="000000"/>
                <w:sz w:val="22"/>
                <w:szCs w:val="22"/>
                <w:lang w:eastAsia="zh-CN"/>
              </w:rPr>
              <w:t>34</w:t>
            </w:r>
            <w:r w:rsidR="00D12BCA" w:rsidRPr="00DB1EE6">
              <w:rPr>
                <w:i/>
                <w:iCs/>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i/>
                <w:iCs/>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6.285</w:t>
            </w:r>
          </w:p>
        </w:tc>
        <w:tc>
          <w:tcPr>
            <w:tcW w:w="190" w:type="dxa"/>
            <w:tcBorders>
              <w:top w:val="nil"/>
              <w:left w:val="nil"/>
              <w:bottom w:val="nil"/>
              <w:right w:val="nil"/>
            </w:tcBorders>
            <w:shd w:val="clear" w:color="auto" w:fill="auto"/>
            <w:noWrap/>
            <w:vAlign w:val="bottom"/>
          </w:tcPr>
          <w:p w:rsidR="00D12BCA" w:rsidRPr="00DE10A1" w:rsidRDefault="00D12BCA">
            <w:pPr>
              <w:jc w:val="center"/>
              <w:rPr>
                <w:i/>
                <w:iCs/>
                <w:sz w:val="20"/>
                <w:szCs w:val="20"/>
              </w:rPr>
            </w:pPr>
            <w:r w:rsidRPr="00DE10A1">
              <w:rPr>
                <w:i/>
                <w:iCs/>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28.382</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i/>
                <w:iCs/>
                <w:color w:val="000000"/>
                <w:sz w:val="22"/>
                <w:szCs w:val="22"/>
                <w:lang w:eastAsia="zh-CN"/>
              </w:rPr>
            </w:pPr>
            <w:r w:rsidRPr="00DB1EE6">
              <w:rPr>
                <w:i/>
                <w:iCs/>
                <w:color w:val="000000"/>
                <w:sz w:val="22"/>
                <w:szCs w:val="22"/>
                <w:lang w:eastAsia="zh-CN"/>
              </w:rPr>
              <w:t xml:space="preserve">   -Diğer Ticari Borçlar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i/>
                <w:iCs/>
                <w:color w:val="000000"/>
                <w:sz w:val="22"/>
                <w:szCs w:val="22"/>
                <w:lang w:eastAsia="zh-CN"/>
              </w:rPr>
            </w:pPr>
            <w:r w:rsidRPr="00DB1EE6">
              <w:rPr>
                <w:i/>
                <w:iCs/>
                <w:color w:val="000000"/>
                <w:sz w:val="22"/>
                <w:szCs w:val="22"/>
                <w:lang w:eastAsia="zh-CN"/>
              </w:rPr>
              <w:t xml:space="preserve">10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i/>
                <w:iCs/>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3.744.418</w:t>
            </w:r>
          </w:p>
        </w:tc>
        <w:tc>
          <w:tcPr>
            <w:tcW w:w="190" w:type="dxa"/>
            <w:tcBorders>
              <w:top w:val="nil"/>
              <w:left w:val="nil"/>
              <w:bottom w:val="nil"/>
              <w:right w:val="nil"/>
            </w:tcBorders>
            <w:shd w:val="clear" w:color="auto" w:fill="auto"/>
            <w:noWrap/>
            <w:vAlign w:val="bottom"/>
          </w:tcPr>
          <w:p w:rsidR="00D12BCA" w:rsidRPr="00DE10A1" w:rsidRDefault="00D12BCA">
            <w:pPr>
              <w:jc w:val="center"/>
              <w:rPr>
                <w:i/>
                <w:iCs/>
                <w:sz w:val="20"/>
                <w:szCs w:val="20"/>
              </w:rPr>
            </w:pPr>
            <w:r w:rsidRPr="00DE10A1">
              <w:rPr>
                <w:i/>
                <w:iCs/>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1.827.146</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Diğer Borçlar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 xml:space="preserve">11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333.412</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175.280</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Devam Eden İnşaat Sözleşmeleri Hakediş Bedelleri</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15</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Finans Sektörü Faaliyetlerinden Borçlar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 xml:space="preserve">12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Dönem Karı Vergi Yükümlülüğü</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3</w:t>
            </w:r>
            <w:r w:rsidR="00F54BA0" w:rsidRPr="00DB1EE6">
              <w:rPr>
                <w:color w:val="000000"/>
                <w:sz w:val="22"/>
                <w:szCs w:val="22"/>
                <w:lang w:eastAsia="zh-CN"/>
              </w:rPr>
              <w:t>2</w:t>
            </w:r>
            <w:r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99.698</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99.009</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Borç Karşılıkları</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2</w:t>
            </w:r>
            <w:r w:rsidR="00D14150" w:rsidRPr="00DB1EE6">
              <w:rPr>
                <w:color w:val="000000"/>
                <w:sz w:val="22"/>
                <w:szCs w:val="22"/>
                <w:lang w:eastAsia="zh-CN"/>
              </w:rPr>
              <w:t>1</w:t>
            </w:r>
            <w:r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Diğer Kısa Vadeli Yükümlülükler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r w:rsidRPr="00DB1EE6">
              <w:rPr>
                <w:color w:val="000000"/>
                <w:sz w:val="22"/>
                <w:szCs w:val="22"/>
                <w:lang w:eastAsia="zh-CN"/>
              </w:rPr>
              <w:t>2</w:t>
            </w:r>
            <w:r w:rsidR="002154AE" w:rsidRPr="00DB1EE6">
              <w:rPr>
                <w:color w:val="000000"/>
                <w:sz w:val="22"/>
                <w:szCs w:val="22"/>
                <w:lang w:eastAsia="zh-CN"/>
              </w:rPr>
              <w:t>4</w:t>
            </w:r>
            <w:r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single" w:sz="4" w:space="0" w:color="auto"/>
              <w:right w:val="nil"/>
            </w:tcBorders>
            <w:shd w:val="clear" w:color="auto" w:fill="auto"/>
            <w:noWrap/>
            <w:vAlign w:val="bottom"/>
          </w:tcPr>
          <w:p w:rsidR="00D12BCA" w:rsidRPr="00DE10A1" w:rsidRDefault="00D12BCA">
            <w:pPr>
              <w:jc w:val="right"/>
              <w:rPr>
                <w:sz w:val="20"/>
                <w:szCs w:val="20"/>
              </w:rPr>
            </w:pPr>
            <w:r w:rsidRPr="00DE10A1">
              <w:rPr>
                <w:sz w:val="20"/>
                <w:szCs w:val="20"/>
              </w:rPr>
              <w:t>894.409</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single" w:sz="4" w:space="0" w:color="auto"/>
              <w:right w:val="nil"/>
            </w:tcBorders>
            <w:shd w:val="clear" w:color="auto" w:fill="auto"/>
            <w:noWrap/>
            <w:vAlign w:val="bottom"/>
          </w:tcPr>
          <w:p w:rsidR="00D12BCA" w:rsidRPr="00DE10A1" w:rsidRDefault="00D12BCA">
            <w:pPr>
              <w:jc w:val="right"/>
              <w:rPr>
                <w:sz w:val="20"/>
                <w:szCs w:val="20"/>
              </w:rPr>
            </w:pPr>
            <w:r w:rsidRPr="00DE10A1">
              <w:rPr>
                <w:sz w:val="20"/>
                <w:szCs w:val="20"/>
              </w:rPr>
              <w:t>453.914</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b/>
                <w:bCs/>
                <w:color w:val="000000"/>
                <w:sz w:val="22"/>
                <w:szCs w:val="22"/>
                <w:lang w:eastAsia="zh-CN"/>
              </w:rPr>
            </w:pPr>
            <w:r w:rsidRPr="00DB1EE6">
              <w:rPr>
                <w:b/>
                <w:bCs/>
                <w:color w:val="000000"/>
                <w:sz w:val="22"/>
                <w:szCs w:val="22"/>
                <w:lang w:eastAsia="zh-CN"/>
              </w:rPr>
              <w:t>Uzun Vadeli Yükümlülükler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649.796</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664.636</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Finansal Borçlar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 xml:space="preserve">8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393"/>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Diğer Finansal Yükümlülükler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 xml:space="preserve">9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Ticari Borçlar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 xml:space="preserve">10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Diğer Borçlar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 xml:space="preserve">11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283</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283</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Finans Sektörü Faaliyetlerinden Borçlar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 xml:space="preserve">12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Borç Karşılıkları</w:t>
            </w:r>
          </w:p>
        </w:tc>
        <w:tc>
          <w:tcPr>
            <w:tcW w:w="847" w:type="dxa"/>
            <w:tcBorders>
              <w:top w:val="nil"/>
              <w:left w:val="nil"/>
              <w:bottom w:val="nil"/>
              <w:right w:val="nil"/>
            </w:tcBorders>
            <w:shd w:val="clear" w:color="auto" w:fill="auto"/>
            <w:noWrap/>
            <w:vAlign w:val="bottom"/>
          </w:tcPr>
          <w:p w:rsidR="005B660A" w:rsidRPr="00DB1EE6" w:rsidRDefault="00D14150" w:rsidP="00681B93">
            <w:pPr>
              <w:jc w:val="center"/>
              <w:rPr>
                <w:color w:val="000000"/>
                <w:sz w:val="22"/>
                <w:szCs w:val="22"/>
                <w:lang w:eastAsia="zh-CN"/>
              </w:rPr>
            </w:pPr>
            <w:r w:rsidRPr="00DB1EE6">
              <w:rPr>
                <w:color w:val="000000"/>
                <w:sz w:val="22"/>
                <w:szCs w:val="22"/>
                <w:lang w:eastAsia="zh-CN"/>
              </w:rPr>
              <w:t>21</w:t>
            </w:r>
            <w:r w:rsidR="005B660A"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292"/>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Çalışanlara Sağlanan Faydalara İlişkin Karşılıklar</w:t>
            </w:r>
          </w:p>
        </w:tc>
        <w:tc>
          <w:tcPr>
            <w:tcW w:w="847" w:type="dxa"/>
            <w:tcBorders>
              <w:top w:val="nil"/>
              <w:left w:val="nil"/>
              <w:bottom w:val="nil"/>
              <w:right w:val="nil"/>
            </w:tcBorders>
            <w:shd w:val="clear" w:color="auto" w:fill="auto"/>
            <w:noWrap/>
            <w:vAlign w:val="bottom"/>
          </w:tcPr>
          <w:p w:rsidR="005B660A" w:rsidRPr="00DB1EE6" w:rsidRDefault="005B660A" w:rsidP="00681B93">
            <w:pPr>
              <w:jc w:val="center"/>
              <w:rPr>
                <w:color w:val="000000"/>
                <w:sz w:val="22"/>
                <w:szCs w:val="22"/>
                <w:lang w:eastAsia="zh-CN"/>
              </w:rPr>
            </w:pPr>
            <w:r w:rsidRPr="00DB1EE6">
              <w:rPr>
                <w:color w:val="000000"/>
                <w:sz w:val="22"/>
                <w:szCs w:val="22"/>
                <w:lang w:eastAsia="zh-CN"/>
              </w:rPr>
              <w:t>2</w:t>
            </w:r>
            <w:r w:rsidR="00D14150" w:rsidRPr="00DB1EE6">
              <w:rPr>
                <w:color w:val="000000"/>
                <w:sz w:val="22"/>
                <w:szCs w:val="22"/>
                <w:lang w:eastAsia="zh-CN"/>
              </w:rPr>
              <w:t>3</w:t>
            </w:r>
            <w:r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143.253</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158.093</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Ertelenmiş Vergi Yükümlülüğü</w:t>
            </w:r>
          </w:p>
        </w:tc>
        <w:tc>
          <w:tcPr>
            <w:tcW w:w="847" w:type="dxa"/>
            <w:tcBorders>
              <w:top w:val="nil"/>
              <w:left w:val="nil"/>
              <w:bottom w:val="nil"/>
              <w:right w:val="nil"/>
            </w:tcBorders>
            <w:shd w:val="clear" w:color="auto" w:fill="auto"/>
            <w:noWrap/>
            <w:vAlign w:val="bottom"/>
          </w:tcPr>
          <w:p w:rsidR="005B660A" w:rsidRPr="00DB1EE6" w:rsidRDefault="00F54BA0" w:rsidP="00681B93">
            <w:pPr>
              <w:jc w:val="center"/>
              <w:rPr>
                <w:color w:val="000000"/>
                <w:sz w:val="22"/>
                <w:szCs w:val="22"/>
                <w:lang w:eastAsia="zh-CN"/>
              </w:rPr>
            </w:pPr>
            <w:r w:rsidRPr="00DB1EE6">
              <w:rPr>
                <w:color w:val="000000"/>
                <w:sz w:val="22"/>
                <w:szCs w:val="22"/>
                <w:lang w:eastAsia="zh-CN"/>
              </w:rPr>
              <w:t>32</w:t>
            </w:r>
            <w:r w:rsidR="005B660A"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w:t>
            </w:r>
          </w:p>
        </w:tc>
      </w:tr>
      <w:tr w:rsidR="005B660A" w:rsidRPr="00DE10A1">
        <w:trPr>
          <w:trHeight w:val="259"/>
        </w:trPr>
        <w:tc>
          <w:tcPr>
            <w:tcW w:w="4877" w:type="dxa"/>
            <w:tcBorders>
              <w:top w:val="nil"/>
              <w:left w:val="nil"/>
              <w:bottom w:val="nil"/>
              <w:right w:val="nil"/>
            </w:tcBorders>
            <w:shd w:val="clear" w:color="auto" w:fill="auto"/>
            <w:noWrap/>
            <w:vAlign w:val="center"/>
          </w:tcPr>
          <w:p w:rsidR="005B660A" w:rsidRPr="00DB1EE6" w:rsidRDefault="005B660A" w:rsidP="00681B93">
            <w:pPr>
              <w:rPr>
                <w:color w:val="000000"/>
                <w:sz w:val="22"/>
                <w:szCs w:val="22"/>
                <w:lang w:eastAsia="zh-CN"/>
              </w:rPr>
            </w:pPr>
            <w:r w:rsidRPr="00DB1EE6">
              <w:rPr>
                <w:color w:val="000000"/>
                <w:sz w:val="22"/>
                <w:szCs w:val="22"/>
                <w:lang w:eastAsia="zh-CN"/>
              </w:rPr>
              <w:t xml:space="preserve">   Diğer Uzun Vadeli Yükümlülükler</w:t>
            </w:r>
          </w:p>
        </w:tc>
        <w:tc>
          <w:tcPr>
            <w:tcW w:w="847" w:type="dxa"/>
            <w:tcBorders>
              <w:top w:val="nil"/>
              <w:left w:val="nil"/>
              <w:bottom w:val="nil"/>
              <w:right w:val="nil"/>
            </w:tcBorders>
            <w:shd w:val="clear" w:color="auto" w:fill="auto"/>
            <w:noWrap/>
            <w:vAlign w:val="bottom"/>
          </w:tcPr>
          <w:p w:rsidR="005B660A" w:rsidRPr="00DB1EE6" w:rsidRDefault="002154AE" w:rsidP="00681B93">
            <w:pPr>
              <w:jc w:val="center"/>
              <w:rPr>
                <w:color w:val="000000"/>
                <w:sz w:val="22"/>
                <w:szCs w:val="22"/>
                <w:lang w:eastAsia="zh-CN"/>
              </w:rPr>
            </w:pPr>
            <w:r w:rsidRPr="00DB1EE6">
              <w:rPr>
                <w:color w:val="000000"/>
                <w:sz w:val="22"/>
                <w:szCs w:val="22"/>
                <w:lang w:eastAsia="zh-CN"/>
              </w:rPr>
              <w:t>24</w:t>
            </w:r>
            <w:r w:rsidR="005B660A"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5B660A" w:rsidRPr="00DE10A1" w:rsidRDefault="005B660A" w:rsidP="00681B93">
            <w:pPr>
              <w:jc w:val="center"/>
              <w:rPr>
                <w:b/>
                <w:bCs/>
                <w:color w:val="000000"/>
                <w:sz w:val="22"/>
                <w:szCs w:val="22"/>
                <w:lang w:eastAsia="zh-CN"/>
              </w:rPr>
            </w:pPr>
          </w:p>
        </w:tc>
        <w:tc>
          <w:tcPr>
            <w:tcW w:w="2406"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506.260</w:t>
            </w:r>
          </w:p>
        </w:tc>
        <w:tc>
          <w:tcPr>
            <w:tcW w:w="190" w:type="dxa"/>
            <w:tcBorders>
              <w:top w:val="nil"/>
              <w:left w:val="nil"/>
              <w:bottom w:val="nil"/>
              <w:right w:val="nil"/>
            </w:tcBorders>
            <w:shd w:val="clear" w:color="auto" w:fill="auto"/>
            <w:noWrap/>
            <w:vAlign w:val="bottom"/>
          </w:tcPr>
          <w:p w:rsidR="005B660A" w:rsidRPr="00DE10A1" w:rsidRDefault="005B660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5B660A" w:rsidRPr="00DE10A1" w:rsidRDefault="005B660A">
            <w:pPr>
              <w:jc w:val="right"/>
              <w:rPr>
                <w:sz w:val="20"/>
                <w:szCs w:val="20"/>
              </w:rPr>
            </w:pPr>
            <w:r w:rsidRPr="00DE10A1">
              <w:rPr>
                <w:sz w:val="20"/>
                <w:szCs w:val="20"/>
              </w:rPr>
              <w:t>506.260</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b/>
                <w:bCs/>
                <w:color w:val="000000"/>
                <w:sz w:val="22"/>
                <w:szCs w:val="22"/>
                <w:lang w:eastAsia="zh-CN"/>
              </w:rPr>
            </w:pPr>
            <w:r w:rsidRPr="00DB1EE6">
              <w:rPr>
                <w:b/>
                <w:bCs/>
                <w:color w:val="000000"/>
                <w:sz w:val="22"/>
                <w:szCs w:val="22"/>
                <w:lang w:eastAsia="zh-CN"/>
              </w:rPr>
              <w:t>ÖZKAYNAKLAR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17.089.407</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single" w:sz="4" w:space="0" w:color="auto"/>
              <w:left w:val="nil"/>
              <w:bottom w:val="single" w:sz="4"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20.234.067</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b/>
                <w:bCs/>
                <w:color w:val="000000"/>
                <w:sz w:val="22"/>
                <w:szCs w:val="22"/>
                <w:lang w:eastAsia="zh-CN"/>
              </w:rPr>
            </w:pPr>
            <w:r w:rsidRPr="00DB1EE6">
              <w:rPr>
                <w:b/>
                <w:bCs/>
                <w:color w:val="000000"/>
                <w:sz w:val="22"/>
                <w:szCs w:val="22"/>
                <w:lang w:eastAsia="zh-CN"/>
              </w:rPr>
              <w:t>Ana Ortaklığa Ait Özkaynaklar</w:t>
            </w:r>
          </w:p>
        </w:tc>
        <w:tc>
          <w:tcPr>
            <w:tcW w:w="847" w:type="dxa"/>
            <w:tcBorders>
              <w:top w:val="nil"/>
              <w:left w:val="nil"/>
              <w:bottom w:val="nil"/>
              <w:right w:val="nil"/>
            </w:tcBorders>
            <w:shd w:val="clear" w:color="auto" w:fill="auto"/>
            <w:noWrap/>
            <w:vAlign w:val="bottom"/>
          </w:tcPr>
          <w:p w:rsidR="00D12BCA" w:rsidRPr="00DB1EE6"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17.089.407</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20.234.067</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Ödenmiş Sermaye</w:t>
            </w:r>
          </w:p>
        </w:tc>
        <w:tc>
          <w:tcPr>
            <w:tcW w:w="847" w:type="dxa"/>
            <w:tcBorders>
              <w:top w:val="nil"/>
              <w:left w:val="nil"/>
              <w:bottom w:val="nil"/>
              <w:right w:val="nil"/>
            </w:tcBorders>
            <w:shd w:val="clear" w:color="auto" w:fill="auto"/>
            <w:noWrap/>
            <w:vAlign w:val="bottom"/>
          </w:tcPr>
          <w:p w:rsidR="00D12BCA" w:rsidRPr="00DB1EE6" w:rsidRDefault="002154AE" w:rsidP="00681B93">
            <w:pPr>
              <w:jc w:val="center"/>
              <w:rPr>
                <w:color w:val="000000"/>
                <w:sz w:val="22"/>
                <w:szCs w:val="22"/>
                <w:lang w:eastAsia="zh-CN"/>
              </w:rPr>
            </w:pPr>
            <w:r w:rsidRPr="00DB1EE6">
              <w:rPr>
                <w:color w:val="000000"/>
                <w:sz w:val="22"/>
                <w:szCs w:val="22"/>
                <w:lang w:eastAsia="zh-CN"/>
              </w:rPr>
              <w:t>25</w:t>
            </w:r>
            <w:r w:rsidR="00D12BCA" w:rsidRPr="00DB1EE6">
              <w:rPr>
                <w:color w:val="000000"/>
                <w:sz w:val="22"/>
                <w:szCs w:val="22"/>
                <w:lang w:eastAsia="zh-CN"/>
              </w:rPr>
              <w:t xml:space="preserve"> </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36.000.000</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36.000.000</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B1EE6" w:rsidRDefault="00D12BCA" w:rsidP="00681B93">
            <w:pPr>
              <w:rPr>
                <w:color w:val="000000"/>
                <w:sz w:val="22"/>
                <w:szCs w:val="22"/>
                <w:lang w:eastAsia="zh-CN"/>
              </w:rPr>
            </w:pPr>
            <w:r w:rsidRPr="00DB1EE6">
              <w:rPr>
                <w:color w:val="000000"/>
                <w:sz w:val="22"/>
                <w:szCs w:val="22"/>
                <w:lang w:eastAsia="zh-CN"/>
              </w:rPr>
              <w:t xml:space="preserve">   Sermaye Düzeltmesi Farkları </w:t>
            </w:r>
          </w:p>
        </w:tc>
        <w:tc>
          <w:tcPr>
            <w:tcW w:w="847" w:type="dxa"/>
            <w:tcBorders>
              <w:top w:val="nil"/>
              <w:left w:val="nil"/>
              <w:bottom w:val="nil"/>
              <w:right w:val="nil"/>
            </w:tcBorders>
            <w:shd w:val="clear" w:color="auto" w:fill="auto"/>
            <w:noWrap/>
            <w:vAlign w:val="bottom"/>
          </w:tcPr>
          <w:p w:rsidR="00D12BCA" w:rsidRPr="00DB1EE6" w:rsidRDefault="00D14150" w:rsidP="00681B93">
            <w:pPr>
              <w:jc w:val="center"/>
              <w:rPr>
                <w:color w:val="000000"/>
                <w:sz w:val="22"/>
                <w:szCs w:val="22"/>
                <w:lang w:eastAsia="zh-CN"/>
              </w:rPr>
            </w:pPr>
            <w:r w:rsidRPr="00DB1EE6">
              <w:rPr>
                <w:color w:val="000000"/>
                <w:sz w:val="22"/>
                <w:szCs w:val="22"/>
                <w:lang w:eastAsia="zh-CN"/>
              </w:rPr>
              <w:t>2</w:t>
            </w:r>
            <w:r w:rsidR="002154AE" w:rsidRPr="00DB1EE6">
              <w:rPr>
                <w:color w:val="000000"/>
                <w:sz w:val="22"/>
                <w:szCs w:val="22"/>
                <w:lang w:eastAsia="zh-CN"/>
              </w:rPr>
              <w:t>5</w:t>
            </w: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96.063</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96.063</w:t>
            </w:r>
          </w:p>
        </w:tc>
      </w:tr>
      <w:tr w:rsidR="002154AE" w:rsidRPr="00DE10A1">
        <w:trPr>
          <w:trHeight w:val="259"/>
        </w:trPr>
        <w:tc>
          <w:tcPr>
            <w:tcW w:w="4877" w:type="dxa"/>
            <w:tcBorders>
              <w:top w:val="nil"/>
              <w:left w:val="nil"/>
              <w:bottom w:val="nil"/>
              <w:right w:val="nil"/>
            </w:tcBorders>
            <w:shd w:val="clear" w:color="auto" w:fill="auto"/>
            <w:noWrap/>
            <w:vAlign w:val="center"/>
          </w:tcPr>
          <w:p w:rsidR="002154AE" w:rsidRPr="00DB1EE6" w:rsidRDefault="002154AE" w:rsidP="00681B93">
            <w:pPr>
              <w:rPr>
                <w:color w:val="000000"/>
                <w:sz w:val="22"/>
                <w:szCs w:val="22"/>
                <w:lang w:eastAsia="zh-CN"/>
              </w:rPr>
            </w:pPr>
            <w:r w:rsidRPr="00DB1EE6">
              <w:rPr>
                <w:color w:val="000000"/>
                <w:sz w:val="22"/>
                <w:szCs w:val="22"/>
                <w:lang w:eastAsia="zh-CN"/>
              </w:rPr>
              <w:t xml:space="preserve">   Hisse Senedi İhraç Primleri</w:t>
            </w:r>
          </w:p>
        </w:tc>
        <w:tc>
          <w:tcPr>
            <w:tcW w:w="847" w:type="dxa"/>
            <w:tcBorders>
              <w:top w:val="nil"/>
              <w:left w:val="nil"/>
              <w:bottom w:val="nil"/>
              <w:right w:val="nil"/>
            </w:tcBorders>
            <w:shd w:val="clear" w:color="auto" w:fill="auto"/>
            <w:noWrap/>
            <w:vAlign w:val="bottom"/>
          </w:tcPr>
          <w:p w:rsidR="002154AE" w:rsidRPr="00DB1EE6" w:rsidRDefault="002154AE" w:rsidP="004015B6">
            <w:pPr>
              <w:jc w:val="center"/>
              <w:rPr>
                <w:color w:val="000000"/>
                <w:sz w:val="22"/>
                <w:szCs w:val="22"/>
                <w:lang w:eastAsia="zh-CN"/>
              </w:rPr>
            </w:pPr>
            <w:r w:rsidRPr="00DB1EE6">
              <w:rPr>
                <w:color w:val="000000"/>
                <w:sz w:val="22"/>
                <w:szCs w:val="22"/>
                <w:lang w:eastAsia="zh-CN"/>
              </w:rPr>
              <w:t xml:space="preserve">25 </w:t>
            </w:r>
          </w:p>
        </w:tc>
        <w:tc>
          <w:tcPr>
            <w:tcW w:w="160" w:type="dxa"/>
            <w:tcBorders>
              <w:top w:val="nil"/>
              <w:left w:val="nil"/>
              <w:bottom w:val="nil"/>
              <w:right w:val="nil"/>
            </w:tcBorders>
            <w:shd w:val="clear" w:color="auto" w:fill="auto"/>
            <w:noWrap/>
            <w:vAlign w:val="bottom"/>
          </w:tcPr>
          <w:p w:rsidR="002154AE" w:rsidRPr="00DE10A1" w:rsidRDefault="002154AE"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243.802</w:t>
            </w:r>
          </w:p>
        </w:tc>
        <w:tc>
          <w:tcPr>
            <w:tcW w:w="190" w:type="dxa"/>
            <w:tcBorders>
              <w:top w:val="nil"/>
              <w:left w:val="nil"/>
              <w:bottom w:val="nil"/>
              <w:right w:val="nil"/>
            </w:tcBorders>
            <w:shd w:val="clear" w:color="auto" w:fill="auto"/>
            <w:noWrap/>
            <w:vAlign w:val="bottom"/>
          </w:tcPr>
          <w:p w:rsidR="002154AE" w:rsidRPr="00DE10A1" w:rsidRDefault="002154AE">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243.802</w:t>
            </w:r>
          </w:p>
        </w:tc>
      </w:tr>
      <w:tr w:rsidR="002154AE" w:rsidRPr="00DE10A1">
        <w:trPr>
          <w:trHeight w:val="259"/>
        </w:trPr>
        <w:tc>
          <w:tcPr>
            <w:tcW w:w="4877" w:type="dxa"/>
            <w:tcBorders>
              <w:top w:val="nil"/>
              <w:left w:val="nil"/>
              <w:bottom w:val="nil"/>
              <w:right w:val="nil"/>
            </w:tcBorders>
            <w:shd w:val="clear" w:color="auto" w:fill="auto"/>
            <w:noWrap/>
            <w:vAlign w:val="center"/>
          </w:tcPr>
          <w:p w:rsidR="002154AE" w:rsidRPr="00DB1EE6" w:rsidRDefault="002154AE" w:rsidP="00681B93">
            <w:pPr>
              <w:rPr>
                <w:color w:val="000000"/>
                <w:sz w:val="22"/>
                <w:szCs w:val="22"/>
                <w:lang w:eastAsia="zh-CN"/>
              </w:rPr>
            </w:pPr>
            <w:r w:rsidRPr="00DB1EE6">
              <w:rPr>
                <w:color w:val="000000"/>
                <w:sz w:val="22"/>
                <w:szCs w:val="22"/>
                <w:lang w:eastAsia="zh-CN"/>
              </w:rPr>
              <w:t xml:space="preserve">   Değer Artış Fonları</w:t>
            </w:r>
          </w:p>
        </w:tc>
        <w:tc>
          <w:tcPr>
            <w:tcW w:w="847" w:type="dxa"/>
            <w:tcBorders>
              <w:top w:val="nil"/>
              <w:left w:val="nil"/>
              <w:bottom w:val="nil"/>
              <w:right w:val="nil"/>
            </w:tcBorders>
            <w:shd w:val="clear" w:color="auto" w:fill="auto"/>
            <w:noWrap/>
            <w:vAlign w:val="bottom"/>
          </w:tcPr>
          <w:p w:rsidR="002154AE" w:rsidRPr="00DB1EE6" w:rsidRDefault="002154AE" w:rsidP="004015B6">
            <w:pPr>
              <w:jc w:val="center"/>
              <w:rPr>
                <w:color w:val="000000"/>
                <w:sz w:val="22"/>
                <w:szCs w:val="22"/>
                <w:lang w:eastAsia="zh-CN"/>
              </w:rPr>
            </w:pPr>
            <w:r w:rsidRPr="00DB1EE6">
              <w:rPr>
                <w:color w:val="000000"/>
                <w:sz w:val="22"/>
                <w:szCs w:val="22"/>
                <w:lang w:eastAsia="zh-CN"/>
              </w:rPr>
              <w:t>25</w:t>
            </w:r>
          </w:p>
        </w:tc>
        <w:tc>
          <w:tcPr>
            <w:tcW w:w="160" w:type="dxa"/>
            <w:tcBorders>
              <w:top w:val="nil"/>
              <w:left w:val="nil"/>
              <w:bottom w:val="nil"/>
              <w:right w:val="nil"/>
            </w:tcBorders>
            <w:shd w:val="clear" w:color="auto" w:fill="auto"/>
            <w:noWrap/>
            <w:vAlign w:val="bottom"/>
          </w:tcPr>
          <w:p w:rsidR="002154AE" w:rsidRPr="00DE10A1" w:rsidRDefault="002154AE"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2154AE" w:rsidRPr="00DE10A1" w:rsidRDefault="002154AE">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w:t>
            </w:r>
          </w:p>
        </w:tc>
      </w:tr>
      <w:tr w:rsidR="002154AE" w:rsidRPr="00DE10A1">
        <w:trPr>
          <w:trHeight w:val="259"/>
        </w:trPr>
        <w:tc>
          <w:tcPr>
            <w:tcW w:w="4877" w:type="dxa"/>
            <w:tcBorders>
              <w:top w:val="nil"/>
              <w:left w:val="nil"/>
              <w:bottom w:val="nil"/>
              <w:right w:val="nil"/>
            </w:tcBorders>
            <w:shd w:val="clear" w:color="auto" w:fill="auto"/>
            <w:noWrap/>
            <w:vAlign w:val="center"/>
          </w:tcPr>
          <w:p w:rsidR="002154AE" w:rsidRPr="00DB1EE6" w:rsidRDefault="002154AE" w:rsidP="00681B93">
            <w:pPr>
              <w:rPr>
                <w:color w:val="000000"/>
                <w:sz w:val="22"/>
                <w:szCs w:val="22"/>
                <w:lang w:eastAsia="zh-CN"/>
              </w:rPr>
            </w:pPr>
            <w:r w:rsidRPr="00DB1EE6">
              <w:rPr>
                <w:color w:val="000000"/>
                <w:sz w:val="22"/>
                <w:szCs w:val="22"/>
                <w:lang w:eastAsia="zh-CN"/>
              </w:rPr>
              <w:t xml:space="preserve">   Yabancı Para Çevrim Farkları</w:t>
            </w:r>
          </w:p>
        </w:tc>
        <w:tc>
          <w:tcPr>
            <w:tcW w:w="847" w:type="dxa"/>
            <w:tcBorders>
              <w:top w:val="nil"/>
              <w:left w:val="nil"/>
              <w:bottom w:val="nil"/>
              <w:right w:val="nil"/>
            </w:tcBorders>
            <w:shd w:val="clear" w:color="auto" w:fill="auto"/>
            <w:noWrap/>
            <w:vAlign w:val="bottom"/>
          </w:tcPr>
          <w:p w:rsidR="002154AE" w:rsidRPr="00DB1EE6" w:rsidRDefault="002154AE" w:rsidP="004015B6">
            <w:pPr>
              <w:jc w:val="center"/>
              <w:rPr>
                <w:color w:val="000000"/>
                <w:sz w:val="22"/>
                <w:szCs w:val="22"/>
                <w:lang w:eastAsia="zh-CN"/>
              </w:rPr>
            </w:pPr>
            <w:r w:rsidRPr="00DB1EE6">
              <w:rPr>
                <w:color w:val="000000"/>
                <w:sz w:val="22"/>
                <w:szCs w:val="22"/>
                <w:lang w:eastAsia="zh-CN"/>
              </w:rPr>
              <w:t xml:space="preserve">25 </w:t>
            </w:r>
          </w:p>
        </w:tc>
        <w:tc>
          <w:tcPr>
            <w:tcW w:w="160" w:type="dxa"/>
            <w:tcBorders>
              <w:top w:val="nil"/>
              <w:left w:val="nil"/>
              <w:bottom w:val="nil"/>
              <w:right w:val="nil"/>
            </w:tcBorders>
            <w:shd w:val="clear" w:color="auto" w:fill="auto"/>
            <w:noWrap/>
            <w:vAlign w:val="bottom"/>
          </w:tcPr>
          <w:p w:rsidR="002154AE" w:rsidRPr="00DE10A1" w:rsidRDefault="002154AE"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w:t>
            </w:r>
          </w:p>
        </w:tc>
        <w:tc>
          <w:tcPr>
            <w:tcW w:w="190" w:type="dxa"/>
            <w:tcBorders>
              <w:top w:val="nil"/>
              <w:left w:val="nil"/>
              <w:bottom w:val="nil"/>
              <w:right w:val="nil"/>
            </w:tcBorders>
            <w:shd w:val="clear" w:color="auto" w:fill="auto"/>
            <w:noWrap/>
            <w:vAlign w:val="bottom"/>
          </w:tcPr>
          <w:p w:rsidR="002154AE" w:rsidRPr="00DE10A1" w:rsidRDefault="002154AE">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w:t>
            </w:r>
          </w:p>
        </w:tc>
      </w:tr>
      <w:tr w:rsidR="002154AE" w:rsidRPr="00DE10A1">
        <w:trPr>
          <w:trHeight w:val="259"/>
        </w:trPr>
        <w:tc>
          <w:tcPr>
            <w:tcW w:w="4877" w:type="dxa"/>
            <w:tcBorders>
              <w:top w:val="nil"/>
              <w:left w:val="nil"/>
              <w:bottom w:val="nil"/>
              <w:right w:val="nil"/>
            </w:tcBorders>
            <w:shd w:val="clear" w:color="auto" w:fill="auto"/>
            <w:noWrap/>
            <w:vAlign w:val="center"/>
          </w:tcPr>
          <w:p w:rsidR="002154AE" w:rsidRPr="00DB1EE6" w:rsidRDefault="002154AE" w:rsidP="00681B93">
            <w:pPr>
              <w:rPr>
                <w:color w:val="000000"/>
                <w:sz w:val="22"/>
                <w:szCs w:val="22"/>
                <w:lang w:eastAsia="zh-CN"/>
              </w:rPr>
            </w:pPr>
            <w:r w:rsidRPr="00DB1EE6">
              <w:rPr>
                <w:color w:val="000000"/>
                <w:sz w:val="22"/>
                <w:szCs w:val="22"/>
                <w:lang w:eastAsia="zh-CN"/>
              </w:rPr>
              <w:t xml:space="preserve">   Kardan Ayrılan Kısıtlanmış Yedekler</w:t>
            </w:r>
          </w:p>
        </w:tc>
        <w:tc>
          <w:tcPr>
            <w:tcW w:w="847" w:type="dxa"/>
            <w:tcBorders>
              <w:top w:val="nil"/>
              <w:left w:val="nil"/>
              <w:bottom w:val="nil"/>
              <w:right w:val="nil"/>
            </w:tcBorders>
            <w:shd w:val="clear" w:color="auto" w:fill="auto"/>
            <w:noWrap/>
            <w:vAlign w:val="bottom"/>
          </w:tcPr>
          <w:p w:rsidR="002154AE" w:rsidRPr="00DB1EE6" w:rsidRDefault="002154AE" w:rsidP="004015B6">
            <w:pPr>
              <w:jc w:val="center"/>
              <w:rPr>
                <w:color w:val="000000"/>
                <w:sz w:val="22"/>
                <w:szCs w:val="22"/>
                <w:lang w:eastAsia="zh-CN"/>
              </w:rPr>
            </w:pPr>
            <w:r w:rsidRPr="00DB1EE6">
              <w:rPr>
                <w:color w:val="000000"/>
                <w:sz w:val="22"/>
                <w:szCs w:val="22"/>
                <w:lang w:eastAsia="zh-CN"/>
              </w:rPr>
              <w:t>25</w:t>
            </w:r>
          </w:p>
        </w:tc>
        <w:tc>
          <w:tcPr>
            <w:tcW w:w="160" w:type="dxa"/>
            <w:tcBorders>
              <w:top w:val="nil"/>
              <w:left w:val="nil"/>
              <w:bottom w:val="nil"/>
              <w:right w:val="nil"/>
            </w:tcBorders>
            <w:shd w:val="clear" w:color="auto" w:fill="auto"/>
            <w:noWrap/>
            <w:vAlign w:val="bottom"/>
          </w:tcPr>
          <w:p w:rsidR="002154AE" w:rsidRPr="00DE10A1" w:rsidRDefault="002154AE"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238.579</w:t>
            </w:r>
          </w:p>
        </w:tc>
        <w:tc>
          <w:tcPr>
            <w:tcW w:w="190" w:type="dxa"/>
            <w:tcBorders>
              <w:top w:val="nil"/>
              <w:left w:val="nil"/>
              <w:bottom w:val="nil"/>
              <w:right w:val="nil"/>
            </w:tcBorders>
            <w:shd w:val="clear" w:color="auto" w:fill="auto"/>
            <w:noWrap/>
            <w:vAlign w:val="bottom"/>
          </w:tcPr>
          <w:p w:rsidR="002154AE" w:rsidRPr="00DE10A1" w:rsidRDefault="002154AE">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238.579</w:t>
            </w:r>
          </w:p>
        </w:tc>
      </w:tr>
      <w:tr w:rsidR="002154AE" w:rsidRPr="00DE10A1">
        <w:trPr>
          <w:trHeight w:val="259"/>
        </w:trPr>
        <w:tc>
          <w:tcPr>
            <w:tcW w:w="4877" w:type="dxa"/>
            <w:tcBorders>
              <w:top w:val="nil"/>
              <w:left w:val="nil"/>
              <w:bottom w:val="nil"/>
              <w:right w:val="nil"/>
            </w:tcBorders>
            <w:shd w:val="clear" w:color="auto" w:fill="auto"/>
            <w:noWrap/>
            <w:vAlign w:val="center"/>
          </w:tcPr>
          <w:p w:rsidR="002154AE" w:rsidRPr="00DB1EE6" w:rsidRDefault="002154AE" w:rsidP="00681B93">
            <w:pPr>
              <w:rPr>
                <w:color w:val="000000"/>
                <w:sz w:val="22"/>
                <w:szCs w:val="22"/>
                <w:lang w:eastAsia="zh-CN"/>
              </w:rPr>
            </w:pPr>
            <w:r w:rsidRPr="00DB1EE6">
              <w:rPr>
                <w:color w:val="000000"/>
                <w:sz w:val="22"/>
                <w:szCs w:val="22"/>
                <w:lang w:eastAsia="zh-CN"/>
              </w:rPr>
              <w:t xml:space="preserve">   Geçmiş Yıllar Kar / (Zararları)</w:t>
            </w:r>
          </w:p>
        </w:tc>
        <w:tc>
          <w:tcPr>
            <w:tcW w:w="847" w:type="dxa"/>
            <w:tcBorders>
              <w:top w:val="nil"/>
              <w:left w:val="nil"/>
              <w:bottom w:val="nil"/>
              <w:right w:val="nil"/>
            </w:tcBorders>
            <w:shd w:val="clear" w:color="auto" w:fill="auto"/>
            <w:noWrap/>
            <w:vAlign w:val="bottom"/>
          </w:tcPr>
          <w:p w:rsidR="002154AE" w:rsidRPr="00DB1EE6" w:rsidRDefault="002154AE" w:rsidP="004015B6">
            <w:pPr>
              <w:jc w:val="center"/>
              <w:rPr>
                <w:color w:val="000000"/>
                <w:sz w:val="22"/>
                <w:szCs w:val="22"/>
                <w:lang w:eastAsia="zh-CN"/>
              </w:rPr>
            </w:pPr>
            <w:r w:rsidRPr="00DB1EE6">
              <w:rPr>
                <w:color w:val="000000"/>
                <w:sz w:val="22"/>
                <w:szCs w:val="22"/>
                <w:lang w:eastAsia="zh-CN"/>
              </w:rPr>
              <w:t xml:space="preserve">25 </w:t>
            </w:r>
          </w:p>
        </w:tc>
        <w:tc>
          <w:tcPr>
            <w:tcW w:w="160" w:type="dxa"/>
            <w:tcBorders>
              <w:top w:val="nil"/>
              <w:left w:val="nil"/>
              <w:bottom w:val="nil"/>
              <w:right w:val="nil"/>
            </w:tcBorders>
            <w:shd w:val="clear" w:color="auto" w:fill="auto"/>
            <w:noWrap/>
            <w:vAlign w:val="bottom"/>
          </w:tcPr>
          <w:p w:rsidR="002154AE" w:rsidRPr="00DE10A1" w:rsidRDefault="002154AE"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(16.344.377)</w:t>
            </w:r>
          </w:p>
        </w:tc>
        <w:tc>
          <w:tcPr>
            <w:tcW w:w="190" w:type="dxa"/>
            <w:tcBorders>
              <w:top w:val="nil"/>
              <w:left w:val="nil"/>
              <w:bottom w:val="nil"/>
              <w:right w:val="nil"/>
            </w:tcBorders>
            <w:shd w:val="clear" w:color="auto" w:fill="auto"/>
            <w:noWrap/>
            <w:vAlign w:val="bottom"/>
          </w:tcPr>
          <w:p w:rsidR="002154AE" w:rsidRPr="00DE10A1" w:rsidRDefault="002154AE">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2154AE" w:rsidRPr="00DE10A1" w:rsidRDefault="002154AE">
            <w:pPr>
              <w:jc w:val="right"/>
              <w:rPr>
                <w:sz w:val="20"/>
                <w:szCs w:val="20"/>
              </w:rPr>
            </w:pPr>
            <w:r w:rsidRPr="00DE10A1">
              <w:rPr>
                <w:sz w:val="20"/>
                <w:szCs w:val="20"/>
              </w:rPr>
              <w:t>(16.764.158)</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681B93">
            <w:pPr>
              <w:rPr>
                <w:color w:val="000000"/>
                <w:sz w:val="22"/>
                <w:szCs w:val="22"/>
                <w:lang w:eastAsia="zh-CN"/>
              </w:rPr>
            </w:pPr>
            <w:r w:rsidRPr="00DE10A1">
              <w:rPr>
                <w:color w:val="000000"/>
                <w:sz w:val="22"/>
                <w:szCs w:val="22"/>
                <w:lang w:eastAsia="zh-CN"/>
              </w:rPr>
              <w:t xml:space="preserve">   Net Dönem Karı / (Zararı)</w:t>
            </w:r>
          </w:p>
        </w:tc>
        <w:tc>
          <w:tcPr>
            <w:tcW w:w="847"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2406"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(3.144.660)</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nil"/>
              <w:left w:val="nil"/>
              <w:bottom w:val="nil"/>
              <w:right w:val="nil"/>
            </w:tcBorders>
            <w:shd w:val="clear" w:color="auto" w:fill="auto"/>
            <w:noWrap/>
            <w:vAlign w:val="bottom"/>
          </w:tcPr>
          <w:p w:rsidR="00D12BCA" w:rsidRPr="00DE10A1" w:rsidRDefault="00D12BCA">
            <w:pPr>
              <w:jc w:val="right"/>
              <w:rPr>
                <w:sz w:val="20"/>
                <w:szCs w:val="20"/>
              </w:rPr>
            </w:pPr>
            <w:r w:rsidRPr="00DE10A1">
              <w:rPr>
                <w:sz w:val="20"/>
                <w:szCs w:val="20"/>
              </w:rPr>
              <w:t>419.781</w:t>
            </w:r>
          </w:p>
        </w:tc>
      </w:tr>
      <w:tr w:rsidR="00D12BCA" w:rsidRPr="00DE10A1">
        <w:trPr>
          <w:trHeight w:val="259"/>
        </w:trPr>
        <w:tc>
          <w:tcPr>
            <w:tcW w:w="4877" w:type="dxa"/>
            <w:tcBorders>
              <w:top w:val="nil"/>
              <w:left w:val="nil"/>
              <w:bottom w:val="nil"/>
              <w:right w:val="nil"/>
            </w:tcBorders>
            <w:shd w:val="clear" w:color="auto" w:fill="auto"/>
            <w:noWrap/>
            <w:vAlign w:val="center"/>
          </w:tcPr>
          <w:p w:rsidR="00D12BCA" w:rsidRPr="00DE10A1" w:rsidRDefault="00D12BCA" w:rsidP="00681B93">
            <w:pPr>
              <w:rPr>
                <w:b/>
                <w:bCs/>
                <w:color w:val="000000"/>
                <w:sz w:val="22"/>
                <w:szCs w:val="22"/>
                <w:lang w:eastAsia="zh-CN"/>
              </w:rPr>
            </w:pPr>
            <w:r w:rsidRPr="00DE10A1">
              <w:rPr>
                <w:b/>
                <w:bCs/>
                <w:color w:val="000000"/>
                <w:sz w:val="22"/>
                <w:szCs w:val="22"/>
                <w:lang w:eastAsia="zh-CN"/>
              </w:rPr>
              <w:t>TOPLAM KAYNAKLAR</w:t>
            </w:r>
          </w:p>
        </w:tc>
        <w:tc>
          <w:tcPr>
            <w:tcW w:w="847" w:type="dxa"/>
            <w:tcBorders>
              <w:top w:val="nil"/>
              <w:left w:val="nil"/>
              <w:bottom w:val="nil"/>
              <w:right w:val="nil"/>
            </w:tcBorders>
            <w:shd w:val="clear" w:color="auto" w:fill="auto"/>
            <w:noWrap/>
            <w:vAlign w:val="bottom"/>
          </w:tcPr>
          <w:p w:rsidR="00D12BCA" w:rsidRPr="00DE10A1" w:rsidRDefault="00D12BCA" w:rsidP="00681B93">
            <w:pPr>
              <w:jc w:val="center"/>
              <w:rPr>
                <w:color w:val="000000"/>
                <w:sz w:val="22"/>
                <w:szCs w:val="22"/>
                <w:lang w:eastAsia="zh-CN"/>
              </w:rPr>
            </w:pPr>
          </w:p>
        </w:tc>
        <w:tc>
          <w:tcPr>
            <w:tcW w:w="160" w:type="dxa"/>
            <w:tcBorders>
              <w:top w:val="nil"/>
              <w:left w:val="nil"/>
              <w:bottom w:val="nil"/>
              <w:right w:val="nil"/>
            </w:tcBorders>
            <w:shd w:val="clear" w:color="auto" w:fill="auto"/>
            <w:noWrap/>
            <w:vAlign w:val="center"/>
          </w:tcPr>
          <w:p w:rsidR="00D12BCA" w:rsidRPr="00DE10A1" w:rsidRDefault="00D12BCA" w:rsidP="00681B93">
            <w:pPr>
              <w:jc w:val="center"/>
              <w:rPr>
                <w:color w:val="000000"/>
                <w:sz w:val="22"/>
                <w:szCs w:val="22"/>
                <w:lang w:eastAsia="zh-CN"/>
              </w:rPr>
            </w:pPr>
          </w:p>
        </w:tc>
        <w:tc>
          <w:tcPr>
            <w:tcW w:w="2406" w:type="dxa"/>
            <w:tcBorders>
              <w:top w:val="single" w:sz="4" w:space="0" w:color="auto"/>
              <w:left w:val="nil"/>
              <w:bottom w:val="double" w:sz="6"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22.817.425</w:t>
            </w:r>
          </w:p>
        </w:tc>
        <w:tc>
          <w:tcPr>
            <w:tcW w:w="190" w:type="dxa"/>
            <w:tcBorders>
              <w:top w:val="nil"/>
              <w:left w:val="nil"/>
              <w:bottom w:val="nil"/>
              <w:right w:val="nil"/>
            </w:tcBorders>
            <w:shd w:val="clear" w:color="auto" w:fill="auto"/>
            <w:noWrap/>
            <w:vAlign w:val="bottom"/>
          </w:tcPr>
          <w:p w:rsidR="00D12BCA" w:rsidRPr="00DE10A1" w:rsidRDefault="00D12BCA">
            <w:pPr>
              <w:jc w:val="center"/>
              <w:rPr>
                <w:sz w:val="20"/>
                <w:szCs w:val="20"/>
              </w:rPr>
            </w:pPr>
            <w:r w:rsidRPr="00DE10A1">
              <w:rPr>
                <w:sz w:val="20"/>
                <w:szCs w:val="20"/>
              </w:rPr>
              <w:t> </w:t>
            </w:r>
          </w:p>
        </w:tc>
        <w:tc>
          <w:tcPr>
            <w:tcW w:w="2140" w:type="dxa"/>
            <w:tcBorders>
              <w:top w:val="single" w:sz="4" w:space="0" w:color="auto"/>
              <w:left w:val="nil"/>
              <w:bottom w:val="double" w:sz="6" w:space="0" w:color="auto"/>
              <w:right w:val="nil"/>
            </w:tcBorders>
            <w:shd w:val="clear" w:color="auto" w:fill="auto"/>
            <w:noWrap/>
            <w:vAlign w:val="bottom"/>
          </w:tcPr>
          <w:p w:rsidR="00D12BCA" w:rsidRPr="00DE10A1" w:rsidRDefault="00D12BCA">
            <w:pPr>
              <w:jc w:val="right"/>
              <w:rPr>
                <w:b/>
                <w:bCs/>
                <w:sz w:val="20"/>
                <w:szCs w:val="20"/>
              </w:rPr>
            </w:pPr>
            <w:r w:rsidRPr="00DE10A1">
              <w:rPr>
                <w:b/>
                <w:bCs/>
                <w:sz w:val="20"/>
                <w:szCs w:val="20"/>
              </w:rPr>
              <w:t>23.482.434</w:t>
            </w:r>
          </w:p>
        </w:tc>
      </w:tr>
    </w:tbl>
    <w:p w:rsidR="00681B93" w:rsidRPr="00DE10A1" w:rsidRDefault="00681B93" w:rsidP="00875171">
      <w:pPr>
        <w:jc w:val="center"/>
        <w:rPr>
          <w:sz w:val="22"/>
          <w:szCs w:val="22"/>
        </w:rPr>
      </w:pPr>
    </w:p>
    <w:p w:rsidR="004D2DEF" w:rsidRPr="00DE10A1" w:rsidRDefault="004D2DEF" w:rsidP="00875171">
      <w:pPr>
        <w:jc w:val="center"/>
        <w:rPr>
          <w:sz w:val="22"/>
          <w:szCs w:val="22"/>
        </w:rPr>
      </w:pPr>
    </w:p>
    <w:p w:rsidR="00A158E4" w:rsidRPr="00DE10A1" w:rsidRDefault="00A158E4" w:rsidP="00875171">
      <w:pPr>
        <w:jc w:val="center"/>
        <w:rPr>
          <w:sz w:val="22"/>
          <w:szCs w:val="22"/>
        </w:rPr>
      </w:pPr>
    </w:p>
    <w:p w:rsidR="00681B93" w:rsidRPr="00DE10A1" w:rsidRDefault="00681B93" w:rsidP="00681B93">
      <w:pPr>
        <w:jc w:val="center"/>
        <w:rPr>
          <w:sz w:val="22"/>
          <w:szCs w:val="22"/>
        </w:rPr>
      </w:pPr>
      <w:r w:rsidRPr="00DE10A1">
        <w:rPr>
          <w:sz w:val="22"/>
          <w:szCs w:val="22"/>
        </w:rPr>
        <w:t>Ekteki dipnotlar mali tabloların tamamlayıcı parçasını oluştururlar.</w:t>
      </w:r>
    </w:p>
    <w:p w:rsidR="0074536D" w:rsidRPr="00DE10A1" w:rsidRDefault="0074536D" w:rsidP="00875171">
      <w:pPr>
        <w:jc w:val="center"/>
        <w:rPr>
          <w:sz w:val="22"/>
          <w:szCs w:val="22"/>
        </w:rPr>
        <w:sectPr w:rsidR="0074536D" w:rsidRPr="00DE10A1" w:rsidSect="00954B85">
          <w:headerReference w:type="even" r:id="rId9"/>
          <w:headerReference w:type="default" r:id="rId10"/>
          <w:footerReference w:type="even" r:id="rId11"/>
          <w:footerReference w:type="default" r:id="rId12"/>
          <w:headerReference w:type="first" r:id="rId13"/>
          <w:pgSz w:w="11907" w:h="16840" w:code="9"/>
          <w:pgMar w:top="357" w:right="924" w:bottom="1418" w:left="902" w:header="1134" w:footer="709" w:gutter="0"/>
          <w:pgNumType w:start="1"/>
          <w:cols w:space="708"/>
          <w:docGrid w:linePitch="360"/>
        </w:sectPr>
      </w:pPr>
    </w:p>
    <w:tbl>
      <w:tblPr>
        <w:tblW w:w="10260" w:type="dxa"/>
        <w:tblInd w:w="917" w:type="dxa"/>
        <w:tblCellMar>
          <w:left w:w="0" w:type="dxa"/>
          <w:right w:w="0" w:type="dxa"/>
        </w:tblCellMar>
        <w:tblLook w:val="0000" w:firstRow="0" w:lastRow="0" w:firstColumn="0" w:lastColumn="0" w:noHBand="0" w:noVBand="0"/>
      </w:tblPr>
      <w:tblGrid>
        <w:gridCol w:w="4500"/>
        <w:gridCol w:w="720"/>
        <w:gridCol w:w="2520"/>
        <w:gridCol w:w="140"/>
        <w:gridCol w:w="2380"/>
      </w:tblGrid>
      <w:tr w:rsidR="00B07A1D" w:rsidRPr="00DE10A1">
        <w:trPr>
          <w:trHeight w:val="300"/>
        </w:trPr>
        <w:tc>
          <w:tcPr>
            <w:tcW w:w="10260" w:type="dxa"/>
            <w:gridSpan w:val="5"/>
            <w:tcBorders>
              <w:top w:val="nil"/>
              <w:left w:val="nil"/>
              <w:bottom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i/>
                <w:iCs/>
                <w:sz w:val="20"/>
                <w:szCs w:val="20"/>
              </w:rPr>
            </w:pPr>
            <w:r w:rsidRPr="00DE10A1">
              <w:rPr>
                <w:b/>
                <w:bCs/>
                <w:sz w:val="20"/>
                <w:szCs w:val="20"/>
              </w:rPr>
              <w:lastRenderedPageBreak/>
              <w:t>ERSU MEYVE VE GIDA SANAYİ A.Ş.</w:t>
            </w:r>
          </w:p>
        </w:tc>
      </w:tr>
      <w:tr w:rsidR="00B07A1D" w:rsidRPr="00DE10A1">
        <w:trPr>
          <w:trHeight w:val="300"/>
        </w:trPr>
        <w:tc>
          <w:tcPr>
            <w:tcW w:w="10260" w:type="dxa"/>
            <w:gridSpan w:val="5"/>
            <w:tcBorders>
              <w:top w:val="nil"/>
              <w:left w:val="nil"/>
              <w:bottom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i/>
                <w:iCs/>
                <w:sz w:val="20"/>
                <w:szCs w:val="20"/>
              </w:rPr>
            </w:pPr>
            <w:r w:rsidRPr="00DE10A1">
              <w:rPr>
                <w:b/>
                <w:bCs/>
                <w:sz w:val="20"/>
                <w:szCs w:val="20"/>
              </w:rPr>
              <w:t>31 ARALIK 2011 VE 2010 TARİHLERİ İTİBARİYLE KAPSAMLI GELİR TABLOSU</w:t>
            </w:r>
          </w:p>
        </w:tc>
      </w:tr>
      <w:tr w:rsidR="00B07A1D" w:rsidRPr="00DE10A1">
        <w:trPr>
          <w:trHeight w:val="300"/>
        </w:trPr>
        <w:tc>
          <w:tcPr>
            <w:tcW w:w="10260" w:type="dxa"/>
            <w:gridSpan w:val="5"/>
            <w:tcBorders>
              <w:top w:val="nil"/>
              <w:left w:val="nil"/>
              <w:bottom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i/>
                <w:iCs/>
                <w:sz w:val="20"/>
                <w:szCs w:val="20"/>
              </w:rPr>
            </w:pPr>
            <w:r w:rsidRPr="00DE10A1">
              <w:rPr>
                <w:i/>
                <w:iCs/>
                <w:sz w:val="20"/>
                <w:szCs w:val="20"/>
              </w:rPr>
              <w:t>(Tutarlar aksi belirtilmedikçe Türk Lirası (“TL”) olarak ifade edilmiştir.)</w:t>
            </w:r>
          </w:p>
        </w:tc>
      </w:tr>
      <w:tr w:rsidR="00B07A1D" w:rsidRPr="00DE10A1">
        <w:trPr>
          <w:trHeight w:val="300"/>
        </w:trPr>
        <w:tc>
          <w:tcPr>
            <w:tcW w:w="10260" w:type="dxa"/>
            <w:gridSpan w:val="5"/>
            <w:tcBorders>
              <w:top w:val="nil"/>
              <w:left w:val="nil"/>
              <w:bottom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i/>
                <w:iCs/>
                <w:sz w:val="20"/>
                <w:szCs w:val="20"/>
              </w:rPr>
            </w:pPr>
            <w:r w:rsidRPr="00DE10A1">
              <w:rPr>
                <w:i/>
                <w:iCs/>
                <w:sz w:val="20"/>
                <w:szCs w:val="20"/>
              </w:rPr>
              <w:t>(Seri:XI, No:29 Konsolide Olmayan)</w:t>
            </w:r>
          </w:p>
        </w:tc>
      </w:tr>
      <w:tr w:rsidR="00B07A1D"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rPr>
                <w:sz w:val="20"/>
                <w:szCs w:val="20"/>
              </w:rPr>
            </w:pP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sz w:val="20"/>
                <w:szCs w:val="20"/>
              </w:rPr>
            </w:pPr>
          </w:p>
        </w:tc>
        <w:tc>
          <w:tcPr>
            <w:tcW w:w="252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p>
        </w:tc>
        <w:tc>
          <w:tcPr>
            <w:tcW w:w="14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p>
        </w:tc>
      </w:tr>
      <w:tr w:rsidR="00B07A1D"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rPr>
                <w:b/>
                <w:bCs/>
                <w:color w:val="000000"/>
                <w:sz w:val="20"/>
                <w:szCs w:val="20"/>
              </w:rPr>
            </w:pPr>
          </w:p>
        </w:tc>
        <w:tc>
          <w:tcPr>
            <w:tcW w:w="72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center"/>
              <w:rPr>
                <w:b/>
                <w:bCs/>
                <w:color w:val="000000"/>
                <w:sz w:val="20"/>
                <w:szCs w:val="20"/>
              </w:rPr>
            </w:pPr>
            <w:r w:rsidRPr="00DE10A1">
              <w:rPr>
                <w:b/>
                <w:bCs/>
                <w:color w:val="000000"/>
                <w:sz w:val="20"/>
                <w:szCs w:val="20"/>
              </w:rPr>
              <w:t>Dipnot</w:t>
            </w:r>
          </w:p>
        </w:tc>
        <w:tc>
          <w:tcPr>
            <w:tcW w:w="252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r w:rsidRPr="00DE10A1">
              <w:rPr>
                <w:b/>
                <w:bCs/>
                <w:sz w:val="20"/>
                <w:szCs w:val="20"/>
              </w:rPr>
              <w:t>Bağımsız Denetimden Geçmiş</w:t>
            </w:r>
          </w:p>
        </w:tc>
        <w:tc>
          <w:tcPr>
            <w:tcW w:w="14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right"/>
              <w:rPr>
                <w:b/>
                <w:bCs/>
                <w:sz w:val="20"/>
                <w:szCs w:val="20"/>
              </w:rPr>
            </w:pPr>
            <w:r w:rsidRPr="00DE10A1">
              <w:rPr>
                <w:b/>
                <w:bCs/>
                <w:sz w:val="20"/>
                <w:szCs w:val="20"/>
              </w:rPr>
              <w:t>Bağımsız  Denetimden Geçmiş</w:t>
            </w:r>
          </w:p>
        </w:tc>
      </w:tr>
      <w:tr w:rsidR="00B07A1D"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rPr>
                <w:b/>
                <w:bCs/>
                <w:i/>
                <w:iCs/>
                <w:sz w:val="20"/>
                <w:szCs w:val="20"/>
              </w:rPr>
            </w:pPr>
          </w:p>
        </w:tc>
        <w:tc>
          <w:tcPr>
            <w:tcW w:w="72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jc w:val="center"/>
              <w:rPr>
                <w:b/>
                <w:bCs/>
                <w:color w:val="000000"/>
                <w:sz w:val="20"/>
                <w:szCs w:val="20"/>
                <w:u w:val="single"/>
              </w:rPr>
            </w:pPr>
            <w:r w:rsidRPr="00DE10A1">
              <w:rPr>
                <w:b/>
                <w:bCs/>
                <w:color w:val="000000"/>
                <w:sz w:val="20"/>
                <w:szCs w:val="20"/>
                <w:u w:val="single"/>
              </w:rPr>
              <w:t>Ref.</w:t>
            </w:r>
          </w:p>
        </w:tc>
        <w:tc>
          <w:tcPr>
            <w:tcW w:w="2520" w:type="dxa"/>
            <w:tcBorders>
              <w:top w:val="nil"/>
              <w:left w:val="nil"/>
              <w:bottom w:val="single" w:sz="4" w:space="0" w:color="auto"/>
              <w:right w:val="nil"/>
            </w:tcBorders>
            <w:shd w:val="clear" w:color="auto" w:fill="auto"/>
            <w:tcMar>
              <w:top w:w="17" w:type="dxa"/>
              <w:left w:w="17" w:type="dxa"/>
              <w:bottom w:w="0" w:type="dxa"/>
              <w:right w:w="17" w:type="dxa"/>
            </w:tcMar>
            <w:vAlign w:val="center"/>
          </w:tcPr>
          <w:p w:rsidR="00B07A1D" w:rsidRPr="00DE10A1" w:rsidRDefault="00B07A1D" w:rsidP="00434999">
            <w:pPr>
              <w:jc w:val="right"/>
              <w:rPr>
                <w:b/>
                <w:bCs/>
                <w:sz w:val="20"/>
                <w:szCs w:val="20"/>
              </w:rPr>
            </w:pPr>
            <w:r w:rsidRPr="00DE10A1">
              <w:rPr>
                <w:b/>
                <w:bCs/>
                <w:sz w:val="20"/>
                <w:szCs w:val="20"/>
              </w:rPr>
              <w:t>01.01.-31.12.2011</w:t>
            </w:r>
          </w:p>
        </w:tc>
        <w:tc>
          <w:tcPr>
            <w:tcW w:w="140" w:type="dxa"/>
            <w:tcBorders>
              <w:top w:val="nil"/>
              <w:left w:val="nil"/>
              <w:bottom w:val="nil"/>
              <w:right w:val="nil"/>
            </w:tcBorders>
            <w:shd w:val="clear" w:color="auto" w:fill="auto"/>
            <w:tcMar>
              <w:top w:w="17" w:type="dxa"/>
              <w:left w:w="17" w:type="dxa"/>
              <w:bottom w:w="0" w:type="dxa"/>
              <w:right w:w="17" w:type="dxa"/>
            </w:tcMar>
            <w:vAlign w:val="center"/>
          </w:tcPr>
          <w:p w:rsidR="00B07A1D" w:rsidRPr="00DE10A1" w:rsidRDefault="00B07A1D" w:rsidP="00434999">
            <w:pPr>
              <w:jc w:val="right"/>
              <w:rPr>
                <w:b/>
                <w:bCs/>
                <w:sz w:val="20"/>
                <w:szCs w:val="20"/>
              </w:rPr>
            </w:pPr>
          </w:p>
        </w:tc>
        <w:tc>
          <w:tcPr>
            <w:tcW w:w="2380" w:type="dxa"/>
            <w:tcBorders>
              <w:top w:val="nil"/>
              <w:left w:val="nil"/>
              <w:bottom w:val="single" w:sz="4" w:space="0" w:color="auto"/>
              <w:right w:val="nil"/>
            </w:tcBorders>
            <w:shd w:val="clear" w:color="auto" w:fill="auto"/>
            <w:tcMar>
              <w:top w:w="17" w:type="dxa"/>
              <w:left w:w="17" w:type="dxa"/>
              <w:bottom w:w="0" w:type="dxa"/>
              <w:right w:w="17" w:type="dxa"/>
            </w:tcMar>
            <w:vAlign w:val="center"/>
          </w:tcPr>
          <w:p w:rsidR="00B07A1D" w:rsidRPr="00DE10A1" w:rsidRDefault="00B07A1D" w:rsidP="00434999">
            <w:pPr>
              <w:jc w:val="right"/>
              <w:rPr>
                <w:b/>
                <w:bCs/>
                <w:sz w:val="20"/>
                <w:szCs w:val="20"/>
              </w:rPr>
            </w:pPr>
            <w:r w:rsidRPr="00DE10A1">
              <w:rPr>
                <w:b/>
                <w:bCs/>
                <w:sz w:val="20"/>
                <w:szCs w:val="20"/>
              </w:rPr>
              <w:t>01.01.-31.12.2010</w:t>
            </w:r>
          </w:p>
        </w:tc>
      </w:tr>
      <w:tr w:rsidR="00B07A1D"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B07A1D" w:rsidRPr="00DE10A1" w:rsidRDefault="00B07A1D" w:rsidP="00434999">
            <w:pPr>
              <w:rPr>
                <w:b/>
                <w:bCs/>
                <w:color w:val="000000"/>
                <w:sz w:val="20"/>
                <w:szCs w:val="20"/>
              </w:rPr>
            </w:pP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color w:val="000000"/>
                <w:sz w:val="20"/>
                <w:szCs w:val="20"/>
              </w:rPr>
            </w:pP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Satış Gelirleri</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2</w:t>
            </w:r>
            <w:r w:rsidR="004E0CA1" w:rsidRPr="00DB1EE6">
              <w:rPr>
                <w:color w:val="000000"/>
                <w:sz w:val="20"/>
                <w:szCs w:val="20"/>
              </w:rPr>
              <w:t>6</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31.070.815</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30.610.420</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Satışların Maliyeti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2</w:t>
            </w:r>
            <w:r w:rsidR="004E0CA1" w:rsidRPr="00DB1EE6">
              <w:rPr>
                <w:color w:val="000000"/>
                <w:sz w:val="20"/>
                <w:szCs w:val="20"/>
              </w:rPr>
              <w:t>6</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(28.626.774)</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(26.481.824)</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b/>
                <w:bCs/>
                <w:color w:val="000000"/>
                <w:sz w:val="20"/>
                <w:szCs w:val="20"/>
              </w:rPr>
            </w:pPr>
            <w:r w:rsidRPr="00DE10A1">
              <w:rPr>
                <w:b/>
                <w:bCs/>
                <w:color w:val="000000"/>
                <w:sz w:val="20"/>
                <w:szCs w:val="20"/>
              </w:rPr>
              <w:t>BRÜT KAR</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p>
        </w:tc>
        <w:tc>
          <w:tcPr>
            <w:tcW w:w="252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2.444.041</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4.128.596</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Pazarlama, Satış ve Dağıtım Giderleri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2</w:t>
            </w:r>
            <w:r w:rsidR="004E0CA1" w:rsidRPr="00DB1EE6">
              <w:rPr>
                <w:color w:val="000000"/>
                <w:sz w:val="20"/>
                <w:szCs w:val="20"/>
              </w:rPr>
              <w:t>7</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(1.613.288)</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(1.375.484)</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Genel Yönetim Giderleri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2</w:t>
            </w:r>
            <w:r w:rsidR="004E0CA1" w:rsidRPr="00DB1EE6">
              <w:rPr>
                <w:color w:val="000000"/>
                <w:sz w:val="20"/>
                <w:szCs w:val="20"/>
              </w:rPr>
              <w:t>7</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(1.473.447)</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(1.282.282)</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Araştırma ve Geliştirme Giderleri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2</w:t>
            </w:r>
            <w:r w:rsidR="004E0CA1" w:rsidRPr="00DB1EE6">
              <w:rPr>
                <w:color w:val="000000"/>
                <w:sz w:val="20"/>
                <w:szCs w:val="20"/>
              </w:rPr>
              <w:t>7</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Diğer Faaliyet Gelirleri</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4E0CA1" w:rsidP="00434999">
            <w:pPr>
              <w:jc w:val="center"/>
              <w:rPr>
                <w:color w:val="000000"/>
                <w:sz w:val="20"/>
                <w:szCs w:val="20"/>
              </w:rPr>
            </w:pPr>
            <w:r w:rsidRPr="00DB1EE6">
              <w:rPr>
                <w:color w:val="000000"/>
                <w:sz w:val="20"/>
                <w:szCs w:val="20"/>
              </w:rPr>
              <w:t>29</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1.484.459</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147.941</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Diğer Faaliyet Giderleri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4E0CA1" w:rsidP="00434999">
            <w:pPr>
              <w:jc w:val="center"/>
              <w:rPr>
                <w:color w:val="000000"/>
                <w:sz w:val="20"/>
                <w:szCs w:val="20"/>
              </w:rPr>
            </w:pPr>
            <w:r w:rsidRPr="00DB1EE6">
              <w:rPr>
                <w:color w:val="000000"/>
                <w:sz w:val="20"/>
                <w:szCs w:val="20"/>
              </w:rPr>
              <w:t>29</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(3.877.253)</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(922.758)</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b/>
                <w:bCs/>
                <w:color w:val="000000"/>
                <w:sz w:val="20"/>
                <w:szCs w:val="20"/>
              </w:rPr>
            </w:pPr>
            <w:r w:rsidRPr="00DE10A1">
              <w:rPr>
                <w:b/>
                <w:bCs/>
                <w:color w:val="000000"/>
                <w:sz w:val="20"/>
                <w:szCs w:val="20"/>
              </w:rPr>
              <w:t>FAALİYET KARI / ZARARI</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p>
        </w:tc>
        <w:tc>
          <w:tcPr>
            <w:tcW w:w="252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(3.035.488)</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696.013</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Finansal Gelirler</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3</w:t>
            </w:r>
            <w:r w:rsidR="004E0CA1" w:rsidRPr="00DB1EE6">
              <w:rPr>
                <w:color w:val="000000"/>
                <w:sz w:val="20"/>
                <w:szCs w:val="20"/>
              </w:rPr>
              <w:t>0</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89.878</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97.309</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Finansal Giderler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4150" w:rsidP="00434999">
            <w:pPr>
              <w:jc w:val="center"/>
              <w:rPr>
                <w:color w:val="000000"/>
                <w:sz w:val="20"/>
                <w:szCs w:val="20"/>
              </w:rPr>
            </w:pPr>
            <w:r w:rsidRPr="00DB1EE6">
              <w:rPr>
                <w:color w:val="000000"/>
                <w:sz w:val="20"/>
                <w:szCs w:val="20"/>
              </w:rPr>
              <w:t>3</w:t>
            </w:r>
            <w:r w:rsidR="004E0CA1" w:rsidRPr="00DB1EE6">
              <w:rPr>
                <w:color w:val="000000"/>
                <w:sz w:val="20"/>
                <w:szCs w:val="20"/>
              </w:rPr>
              <w:t>1</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(36.084)</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(144.170)</w:t>
            </w: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center"/>
          </w:tcPr>
          <w:p w:rsidR="00D12BCA" w:rsidRPr="00DE10A1" w:rsidRDefault="00D12BCA" w:rsidP="00434999">
            <w:pPr>
              <w:rPr>
                <w:b/>
                <w:bCs/>
                <w:color w:val="000000"/>
                <w:sz w:val="20"/>
                <w:szCs w:val="20"/>
              </w:rPr>
            </w:pPr>
            <w:r w:rsidRPr="00DE10A1">
              <w:rPr>
                <w:b/>
                <w:bCs/>
                <w:color w:val="000000"/>
                <w:sz w:val="20"/>
                <w:szCs w:val="20"/>
              </w:rPr>
              <w:t>VERGİ ÖNCESİ KAR/ZARAR</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p>
        </w:tc>
        <w:tc>
          <w:tcPr>
            <w:tcW w:w="252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(2.981.694)</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649.152</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b/>
                <w:bCs/>
                <w:color w:val="000000"/>
                <w:sz w:val="20"/>
                <w:szCs w:val="20"/>
              </w:rPr>
            </w:pPr>
            <w:r w:rsidRPr="00DE10A1">
              <w:rPr>
                <w:b/>
                <w:bCs/>
                <w:color w:val="000000"/>
                <w:sz w:val="20"/>
                <w:szCs w:val="20"/>
              </w:rPr>
              <w:t>Vergi Gelir/Gideri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c>
          <w:tcPr>
            <w:tcW w:w="140" w:type="dxa"/>
            <w:tcBorders>
              <w:top w:val="nil"/>
              <w:left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 Dönem Vergi Gelir / Gideri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r w:rsidRPr="00DB1EE6">
              <w:rPr>
                <w:color w:val="000000"/>
                <w:sz w:val="20"/>
                <w:szCs w:val="20"/>
              </w:rPr>
              <w:t>3</w:t>
            </w:r>
            <w:r w:rsidR="004E0CA1" w:rsidRPr="00DB1EE6">
              <w:rPr>
                <w:color w:val="000000"/>
                <w:sz w:val="20"/>
                <w:szCs w:val="20"/>
              </w:rPr>
              <w:t>2</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(150.624)</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(112.661)</w:t>
            </w:r>
          </w:p>
        </w:tc>
      </w:tr>
      <w:tr w:rsidR="00D12BCA"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center"/>
          </w:tcPr>
          <w:p w:rsidR="00D12BCA" w:rsidRPr="00DE10A1" w:rsidRDefault="00D12BCA" w:rsidP="00434999">
            <w:pPr>
              <w:rPr>
                <w:color w:val="000000"/>
                <w:sz w:val="20"/>
                <w:szCs w:val="20"/>
              </w:rPr>
            </w:pPr>
            <w:r w:rsidRPr="00DE10A1">
              <w:rPr>
                <w:color w:val="000000"/>
                <w:sz w:val="20"/>
                <w:szCs w:val="20"/>
              </w:rPr>
              <w:t>- Ertelenmiş Vergi Geliri / Gideri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B1EE6" w:rsidRDefault="00D12BCA" w:rsidP="00434999">
            <w:pPr>
              <w:jc w:val="center"/>
              <w:rPr>
                <w:color w:val="000000"/>
                <w:sz w:val="20"/>
                <w:szCs w:val="20"/>
              </w:rPr>
            </w:pPr>
            <w:r w:rsidRPr="00DB1EE6">
              <w:rPr>
                <w:color w:val="000000"/>
                <w:sz w:val="20"/>
                <w:szCs w:val="20"/>
              </w:rPr>
              <w:t>3</w:t>
            </w:r>
            <w:r w:rsidR="004E0CA1" w:rsidRPr="00DB1EE6">
              <w:rPr>
                <w:color w:val="000000"/>
                <w:sz w:val="20"/>
                <w:szCs w:val="20"/>
              </w:rPr>
              <w:t>2</w:t>
            </w: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(12.342)</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(116.710)</w:t>
            </w: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center"/>
          </w:tcPr>
          <w:p w:rsidR="00D12BCA" w:rsidRPr="00DE10A1" w:rsidRDefault="00D12BCA" w:rsidP="00434999">
            <w:pPr>
              <w:rPr>
                <w:b/>
                <w:bCs/>
                <w:color w:val="000000"/>
                <w:sz w:val="20"/>
                <w:szCs w:val="20"/>
              </w:rPr>
            </w:pPr>
            <w:r w:rsidRPr="00DE10A1">
              <w:rPr>
                <w:b/>
                <w:bCs/>
                <w:color w:val="000000"/>
                <w:sz w:val="20"/>
                <w:szCs w:val="20"/>
              </w:rPr>
              <w:t>NET DÖNEM KARI / ZARARI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rsidP="00434999">
            <w:pPr>
              <w:jc w:val="center"/>
              <w:rPr>
                <w:color w:val="000000"/>
                <w:sz w:val="20"/>
                <w:szCs w:val="20"/>
              </w:rPr>
            </w:pPr>
          </w:p>
        </w:tc>
        <w:tc>
          <w:tcPr>
            <w:tcW w:w="252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(3.144.660)</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color w:val="000000"/>
                <w:sz w:val="20"/>
                <w:szCs w:val="20"/>
              </w:rPr>
            </w:pPr>
          </w:p>
        </w:tc>
        <w:tc>
          <w:tcPr>
            <w:tcW w:w="2380" w:type="dxa"/>
            <w:tcBorders>
              <w:top w:val="single" w:sz="4" w:space="0" w:color="auto"/>
              <w:left w:val="nil"/>
              <w:bottom w:val="single" w:sz="4" w:space="0" w:color="auto"/>
              <w:right w:val="nil"/>
            </w:tcBorders>
            <w:shd w:val="clear" w:color="auto" w:fill="auto"/>
            <w:noWrap/>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419.781</w:t>
            </w:r>
          </w:p>
        </w:tc>
      </w:tr>
      <w:tr w:rsidR="00B07A1D" w:rsidRPr="00DE10A1">
        <w:trPr>
          <w:trHeight w:val="300"/>
        </w:trPr>
        <w:tc>
          <w:tcPr>
            <w:tcW w:w="450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rPr>
                <w:bCs/>
                <w:sz w:val="20"/>
                <w:szCs w:val="20"/>
              </w:rPr>
            </w:pPr>
            <w:r w:rsidRPr="00DE10A1">
              <w:rPr>
                <w:bCs/>
                <w:sz w:val="20"/>
                <w:szCs w:val="20"/>
              </w:rPr>
              <w:t>DİĞER KAPSAMLI GELİR / GİDER (-)</w:t>
            </w:r>
          </w:p>
        </w:tc>
        <w:tc>
          <w:tcPr>
            <w:tcW w:w="720" w:type="dxa"/>
            <w:tcBorders>
              <w:top w:val="nil"/>
              <w:left w:val="nil"/>
              <w:bottom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center"/>
              <w:rPr>
                <w:color w:val="000000"/>
                <w:sz w:val="20"/>
                <w:szCs w:val="20"/>
              </w:rPr>
            </w:pPr>
          </w:p>
        </w:tc>
        <w:tc>
          <w:tcPr>
            <w:tcW w:w="2520"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c>
          <w:tcPr>
            <w:tcW w:w="140" w:type="dxa"/>
            <w:tcBorders>
              <w:top w:val="nil"/>
              <w:left w:val="nil"/>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c>
          <w:tcPr>
            <w:tcW w:w="2380" w:type="dxa"/>
            <w:tcBorders>
              <w:top w:val="nil"/>
              <w:left w:val="nil"/>
              <w:bottom w:val="single" w:sz="4" w:space="0" w:color="auto"/>
              <w:right w:val="nil"/>
            </w:tcBorders>
            <w:shd w:val="clear" w:color="auto" w:fill="auto"/>
            <w:noWrap/>
            <w:tcMar>
              <w:top w:w="17" w:type="dxa"/>
              <w:left w:w="17" w:type="dxa"/>
              <w:bottom w:w="0" w:type="dxa"/>
              <w:right w:w="17" w:type="dxa"/>
            </w:tcMar>
            <w:vAlign w:val="bottom"/>
          </w:tcPr>
          <w:p w:rsidR="00B07A1D" w:rsidRPr="00DE10A1" w:rsidRDefault="00B07A1D" w:rsidP="00434999">
            <w:pPr>
              <w:jc w:val="right"/>
              <w:rPr>
                <w:sz w:val="20"/>
                <w:szCs w:val="20"/>
              </w:rPr>
            </w:pP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rPr>
                <w:b/>
                <w:bCs/>
                <w:sz w:val="20"/>
                <w:szCs w:val="20"/>
              </w:rPr>
            </w:pPr>
            <w:r w:rsidRPr="00DE10A1">
              <w:rPr>
                <w:b/>
                <w:bCs/>
                <w:sz w:val="20"/>
                <w:szCs w:val="20"/>
              </w:rPr>
              <w:t>TOPLAM KAPSAMLI GELİR / GİDER (-)</w:t>
            </w:r>
          </w:p>
        </w:tc>
        <w:tc>
          <w:tcPr>
            <w:tcW w:w="72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jc w:val="center"/>
              <w:rPr>
                <w:sz w:val="20"/>
                <w:szCs w:val="20"/>
              </w:rPr>
            </w:pPr>
          </w:p>
        </w:tc>
        <w:tc>
          <w:tcPr>
            <w:tcW w:w="2520" w:type="dxa"/>
            <w:tcBorders>
              <w:top w:val="single" w:sz="4" w:space="0" w:color="auto"/>
              <w:left w:val="nil"/>
              <w:bottom w:val="double" w:sz="4" w:space="0" w:color="auto"/>
              <w:right w:val="nil"/>
            </w:tcBorders>
            <w:shd w:val="clear" w:color="auto" w:fill="auto"/>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(3.144.660)</w:t>
            </w:r>
          </w:p>
        </w:tc>
        <w:tc>
          <w:tcPr>
            <w:tcW w:w="140" w:type="dxa"/>
            <w:tcBorders>
              <w:left w:val="nil"/>
              <w:right w:val="nil"/>
            </w:tcBorders>
            <w:shd w:val="clear" w:color="auto" w:fill="auto"/>
            <w:tcMar>
              <w:top w:w="17" w:type="dxa"/>
              <w:left w:w="17" w:type="dxa"/>
              <w:bottom w:w="0" w:type="dxa"/>
              <w:right w:w="17" w:type="dxa"/>
            </w:tcMar>
            <w:vAlign w:val="bottom"/>
          </w:tcPr>
          <w:p w:rsidR="00D12BCA" w:rsidRPr="00DE10A1" w:rsidRDefault="00D12BCA">
            <w:pPr>
              <w:jc w:val="center"/>
              <w:rPr>
                <w:sz w:val="20"/>
                <w:szCs w:val="20"/>
              </w:rPr>
            </w:pPr>
          </w:p>
        </w:tc>
        <w:tc>
          <w:tcPr>
            <w:tcW w:w="2380" w:type="dxa"/>
            <w:tcBorders>
              <w:top w:val="single" w:sz="4" w:space="0" w:color="auto"/>
              <w:left w:val="nil"/>
              <w:bottom w:val="double" w:sz="4" w:space="0" w:color="auto"/>
              <w:right w:val="nil"/>
            </w:tcBorders>
            <w:shd w:val="clear" w:color="auto" w:fill="auto"/>
            <w:tcMar>
              <w:top w:w="17" w:type="dxa"/>
              <w:left w:w="17" w:type="dxa"/>
              <w:bottom w:w="0" w:type="dxa"/>
              <w:right w:w="17" w:type="dxa"/>
            </w:tcMar>
            <w:vAlign w:val="bottom"/>
          </w:tcPr>
          <w:p w:rsidR="00D12BCA" w:rsidRPr="00DE10A1" w:rsidRDefault="00D12BCA">
            <w:pPr>
              <w:jc w:val="right"/>
              <w:rPr>
                <w:b/>
                <w:bCs/>
                <w:sz w:val="20"/>
                <w:szCs w:val="20"/>
              </w:rPr>
            </w:pPr>
            <w:r w:rsidRPr="00DE10A1">
              <w:rPr>
                <w:b/>
                <w:bCs/>
                <w:sz w:val="20"/>
                <w:szCs w:val="20"/>
              </w:rPr>
              <w:t>419.781</w:t>
            </w: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rPr>
                <w:b/>
                <w:bCs/>
                <w:sz w:val="20"/>
                <w:szCs w:val="20"/>
              </w:rPr>
            </w:pPr>
          </w:p>
        </w:tc>
        <w:tc>
          <w:tcPr>
            <w:tcW w:w="72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jc w:val="center"/>
              <w:rPr>
                <w:sz w:val="20"/>
                <w:szCs w:val="20"/>
              </w:rPr>
            </w:pPr>
          </w:p>
        </w:tc>
        <w:tc>
          <w:tcPr>
            <w:tcW w:w="2520" w:type="dxa"/>
            <w:tcBorders>
              <w:top w:val="double" w:sz="4" w:space="0" w:color="auto"/>
              <w:left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c>
          <w:tcPr>
            <w:tcW w:w="140" w:type="dxa"/>
            <w:tcBorders>
              <w:left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c>
          <w:tcPr>
            <w:tcW w:w="2380" w:type="dxa"/>
            <w:tcBorders>
              <w:top w:val="double" w:sz="4" w:space="0" w:color="auto"/>
              <w:left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rPr>
                <w:b/>
                <w:bCs/>
                <w:sz w:val="20"/>
                <w:szCs w:val="20"/>
              </w:rPr>
            </w:pPr>
            <w:r w:rsidRPr="00DE10A1">
              <w:rPr>
                <w:b/>
                <w:bCs/>
                <w:sz w:val="20"/>
                <w:szCs w:val="20"/>
              </w:rPr>
              <w:t>Hisse Başına Kazanç / (Kayıp)</w:t>
            </w:r>
          </w:p>
        </w:tc>
        <w:tc>
          <w:tcPr>
            <w:tcW w:w="72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jc w:val="center"/>
              <w:rPr>
                <w:sz w:val="20"/>
                <w:szCs w:val="20"/>
              </w:rPr>
            </w:pP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(0,00087)</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0,00012</w:t>
            </w:r>
          </w:p>
        </w:tc>
      </w:tr>
      <w:tr w:rsidR="00D12BCA" w:rsidRPr="00DE10A1">
        <w:trPr>
          <w:trHeight w:val="300"/>
        </w:trPr>
        <w:tc>
          <w:tcPr>
            <w:tcW w:w="450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rPr>
                <w:b/>
                <w:bCs/>
                <w:sz w:val="20"/>
                <w:szCs w:val="20"/>
              </w:rPr>
            </w:pPr>
            <w:r w:rsidRPr="00DE10A1">
              <w:rPr>
                <w:b/>
                <w:bCs/>
                <w:sz w:val="20"/>
                <w:szCs w:val="20"/>
              </w:rPr>
              <w:t>Seyreltilmiş Hisse Başına Kazanç / (Kayıp)</w:t>
            </w:r>
          </w:p>
        </w:tc>
        <w:tc>
          <w:tcPr>
            <w:tcW w:w="720" w:type="dxa"/>
            <w:tcBorders>
              <w:top w:val="nil"/>
              <w:left w:val="nil"/>
              <w:bottom w:val="nil"/>
              <w:right w:val="nil"/>
            </w:tcBorders>
            <w:shd w:val="clear" w:color="auto" w:fill="auto"/>
            <w:tcMar>
              <w:top w:w="17" w:type="dxa"/>
              <w:left w:w="17" w:type="dxa"/>
              <w:bottom w:w="0" w:type="dxa"/>
              <w:right w:w="17" w:type="dxa"/>
            </w:tcMar>
            <w:vAlign w:val="bottom"/>
          </w:tcPr>
          <w:p w:rsidR="00D12BCA" w:rsidRPr="00DE10A1" w:rsidRDefault="00D12BCA" w:rsidP="00434999">
            <w:pPr>
              <w:jc w:val="center"/>
              <w:rPr>
                <w:sz w:val="20"/>
                <w:szCs w:val="20"/>
              </w:rPr>
            </w:pPr>
          </w:p>
        </w:tc>
        <w:tc>
          <w:tcPr>
            <w:tcW w:w="252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(0,00087)</w:t>
            </w:r>
          </w:p>
        </w:tc>
        <w:tc>
          <w:tcPr>
            <w:tcW w:w="14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center"/>
              <w:rPr>
                <w:sz w:val="20"/>
                <w:szCs w:val="20"/>
              </w:rPr>
            </w:pPr>
          </w:p>
        </w:tc>
        <w:tc>
          <w:tcPr>
            <w:tcW w:w="2380" w:type="dxa"/>
            <w:tcBorders>
              <w:top w:val="nil"/>
              <w:left w:val="nil"/>
              <w:bottom w:val="nil"/>
              <w:right w:val="nil"/>
            </w:tcBorders>
            <w:shd w:val="clear" w:color="auto" w:fill="auto"/>
            <w:noWrap/>
            <w:tcMar>
              <w:top w:w="17" w:type="dxa"/>
              <w:left w:w="17" w:type="dxa"/>
              <w:bottom w:w="0" w:type="dxa"/>
              <w:right w:w="17" w:type="dxa"/>
            </w:tcMar>
            <w:vAlign w:val="bottom"/>
          </w:tcPr>
          <w:p w:rsidR="00D12BCA" w:rsidRPr="00DE10A1" w:rsidRDefault="00D12BCA">
            <w:pPr>
              <w:jc w:val="right"/>
              <w:rPr>
                <w:sz w:val="20"/>
                <w:szCs w:val="20"/>
              </w:rPr>
            </w:pPr>
            <w:r w:rsidRPr="00DE10A1">
              <w:rPr>
                <w:sz w:val="20"/>
                <w:szCs w:val="20"/>
              </w:rPr>
              <w:t>0,00012</w:t>
            </w:r>
          </w:p>
        </w:tc>
      </w:tr>
    </w:tbl>
    <w:p w:rsidR="00404AE4" w:rsidRPr="00DE10A1" w:rsidRDefault="00404AE4" w:rsidP="0074536D">
      <w:pPr>
        <w:jc w:val="center"/>
        <w:rPr>
          <w:sz w:val="22"/>
          <w:szCs w:val="22"/>
        </w:rPr>
      </w:pPr>
    </w:p>
    <w:p w:rsidR="00D12BCA" w:rsidRPr="00DE10A1" w:rsidRDefault="00D12BCA" w:rsidP="0074536D">
      <w:pPr>
        <w:jc w:val="center"/>
        <w:rPr>
          <w:sz w:val="22"/>
          <w:szCs w:val="22"/>
        </w:rPr>
      </w:pPr>
    </w:p>
    <w:p w:rsidR="00A158E4" w:rsidRPr="00DE10A1" w:rsidRDefault="00A158E4" w:rsidP="0074536D">
      <w:pPr>
        <w:jc w:val="center"/>
        <w:rPr>
          <w:sz w:val="22"/>
          <w:szCs w:val="22"/>
        </w:rPr>
      </w:pPr>
    </w:p>
    <w:p w:rsidR="00D12BCA" w:rsidRPr="00DE10A1" w:rsidRDefault="00D12BCA" w:rsidP="0074536D">
      <w:pPr>
        <w:jc w:val="center"/>
        <w:rPr>
          <w:sz w:val="22"/>
          <w:szCs w:val="22"/>
        </w:rPr>
      </w:pPr>
    </w:p>
    <w:p w:rsidR="00193A62" w:rsidRPr="00DE10A1" w:rsidRDefault="00193A62" w:rsidP="0074536D">
      <w:pPr>
        <w:jc w:val="center"/>
        <w:rPr>
          <w:sz w:val="22"/>
          <w:szCs w:val="22"/>
        </w:rPr>
      </w:pPr>
    </w:p>
    <w:p w:rsidR="0074536D" w:rsidRPr="00DE10A1" w:rsidRDefault="0074536D" w:rsidP="0074536D">
      <w:pPr>
        <w:jc w:val="center"/>
        <w:rPr>
          <w:sz w:val="22"/>
          <w:szCs w:val="22"/>
        </w:rPr>
      </w:pPr>
      <w:r w:rsidRPr="00DE10A1">
        <w:rPr>
          <w:sz w:val="22"/>
          <w:szCs w:val="22"/>
        </w:rPr>
        <w:t>Ekteki dipnotlar mali tabloların tamamlayıcı parçasını oluştururlar.</w:t>
      </w:r>
    </w:p>
    <w:p w:rsidR="0074536D" w:rsidRPr="00DE10A1" w:rsidRDefault="0074536D" w:rsidP="00875171">
      <w:pPr>
        <w:jc w:val="center"/>
        <w:rPr>
          <w:sz w:val="22"/>
          <w:szCs w:val="22"/>
        </w:rPr>
        <w:sectPr w:rsidR="0074536D" w:rsidRPr="00DE10A1" w:rsidSect="00B07A1D">
          <w:pgSz w:w="11907" w:h="16840" w:code="9"/>
          <w:pgMar w:top="357" w:right="924" w:bottom="1077" w:left="244" w:header="1140" w:footer="709" w:gutter="0"/>
          <w:cols w:space="708"/>
          <w:docGrid w:linePitch="360"/>
        </w:sectPr>
      </w:pPr>
    </w:p>
    <w:p w:rsidR="00DC1E9F" w:rsidRPr="00DE10A1" w:rsidRDefault="00DC1E9F" w:rsidP="004B1C4B">
      <w:pPr>
        <w:jc w:val="center"/>
        <w:rPr>
          <w:sz w:val="22"/>
          <w:szCs w:val="22"/>
        </w:rPr>
      </w:pPr>
    </w:p>
    <w:p w:rsidR="00DC1E9F" w:rsidRPr="00DE10A1" w:rsidRDefault="00DC1E9F" w:rsidP="004B1C4B">
      <w:pPr>
        <w:jc w:val="center"/>
        <w:rPr>
          <w:sz w:val="22"/>
          <w:szCs w:val="22"/>
        </w:rPr>
      </w:pPr>
    </w:p>
    <w:p w:rsidR="00193A62" w:rsidRPr="00DE10A1" w:rsidRDefault="00193A62" w:rsidP="004B1C4B">
      <w:pPr>
        <w:jc w:val="center"/>
        <w:rPr>
          <w:sz w:val="22"/>
          <w:szCs w:val="22"/>
        </w:rPr>
      </w:pPr>
    </w:p>
    <w:p w:rsidR="00193A62" w:rsidRPr="00DE10A1" w:rsidRDefault="00193A62" w:rsidP="004B1C4B">
      <w:pPr>
        <w:jc w:val="center"/>
        <w:rPr>
          <w:sz w:val="22"/>
          <w:szCs w:val="22"/>
        </w:rPr>
      </w:pPr>
    </w:p>
    <w:p w:rsidR="00DC1E9F" w:rsidRPr="00DE10A1" w:rsidRDefault="00DC1E9F" w:rsidP="004B1C4B">
      <w:pPr>
        <w:jc w:val="center"/>
        <w:rPr>
          <w:sz w:val="22"/>
          <w:szCs w:val="22"/>
        </w:rPr>
      </w:pPr>
    </w:p>
    <w:tbl>
      <w:tblPr>
        <w:tblpPr w:leftFromText="141" w:rightFromText="141" w:horzAnchor="margin" w:tblpY="531"/>
        <w:tblW w:w="14976" w:type="dxa"/>
        <w:tblCellMar>
          <w:left w:w="70" w:type="dxa"/>
          <w:right w:w="70" w:type="dxa"/>
        </w:tblCellMar>
        <w:tblLook w:val="0000" w:firstRow="0" w:lastRow="0" w:firstColumn="0" w:lastColumn="0" w:noHBand="0" w:noVBand="0"/>
      </w:tblPr>
      <w:tblGrid>
        <w:gridCol w:w="2899"/>
        <w:gridCol w:w="519"/>
        <w:gridCol w:w="1478"/>
        <w:gridCol w:w="202"/>
        <w:gridCol w:w="1478"/>
        <w:gridCol w:w="202"/>
        <w:gridCol w:w="1477"/>
        <w:gridCol w:w="202"/>
        <w:gridCol w:w="1478"/>
        <w:gridCol w:w="202"/>
        <w:gridCol w:w="1479"/>
        <w:gridCol w:w="202"/>
        <w:gridCol w:w="1478"/>
        <w:gridCol w:w="202"/>
        <w:gridCol w:w="1478"/>
      </w:tblGrid>
      <w:tr w:rsidR="00D1293E" w:rsidRPr="00DE10A1">
        <w:trPr>
          <w:trHeight w:val="300"/>
        </w:trPr>
        <w:tc>
          <w:tcPr>
            <w:tcW w:w="14976" w:type="dxa"/>
            <w:gridSpan w:val="15"/>
            <w:tcBorders>
              <w:top w:val="nil"/>
              <w:left w:val="nil"/>
              <w:bottom w:val="nil"/>
              <w:right w:val="nil"/>
            </w:tcBorders>
            <w:shd w:val="clear" w:color="auto" w:fill="FFFFFF"/>
            <w:noWrap/>
            <w:vAlign w:val="bottom"/>
          </w:tcPr>
          <w:p w:rsidR="00D1293E" w:rsidRPr="00DE10A1" w:rsidRDefault="00D1293E" w:rsidP="00C86246">
            <w:pPr>
              <w:jc w:val="center"/>
              <w:rPr>
                <w:b/>
                <w:bCs/>
                <w:sz w:val="20"/>
                <w:szCs w:val="20"/>
              </w:rPr>
            </w:pPr>
            <w:r w:rsidRPr="00DE10A1">
              <w:rPr>
                <w:b/>
                <w:bCs/>
                <w:sz w:val="20"/>
                <w:szCs w:val="20"/>
              </w:rPr>
              <w:t>ERSU MEYVE VE GIDA SANAYİ A.Ş.</w:t>
            </w:r>
          </w:p>
        </w:tc>
      </w:tr>
      <w:tr w:rsidR="00D1293E" w:rsidRPr="00DE10A1">
        <w:trPr>
          <w:trHeight w:val="300"/>
        </w:trPr>
        <w:tc>
          <w:tcPr>
            <w:tcW w:w="14976" w:type="dxa"/>
            <w:gridSpan w:val="15"/>
            <w:tcBorders>
              <w:top w:val="nil"/>
              <w:left w:val="nil"/>
              <w:bottom w:val="nil"/>
              <w:right w:val="nil"/>
            </w:tcBorders>
            <w:shd w:val="clear" w:color="auto" w:fill="FFFFFF"/>
            <w:noWrap/>
            <w:vAlign w:val="bottom"/>
          </w:tcPr>
          <w:p w:rsidR="00D1293E" w:rsidRPr="00DE10A1" w:rsidRDefault="00FE2D3D" w:rsidP="00C86246">
            <w:pPr>
              <w:jc w:val="center"/>
              <w:rPr>
                <w:b/>
                <w:bCs/>
                <w:sz w:val="20"/>
                <w:szCs w:val="20"/>
              </w:rPr>
            </w:pPr>
            <w:r w:rsidRPr="00DE10A1">
              <w:rPr>
                <w:b/>
                <w:bCs/>
                <w:sz w:val="22"/>
                <w:szCs w:val="22"/>
                <w:lang w:eastAsia="zh-CN"/>
              </w:rPr>
              <w:t>31 ARALIK</w:t>
            </w:r>
            <w:r w:rsidR="00173FA9" w:rsidRPr="00DE10A1">
              <w:rPr>
                <w:b/>
                <w:bCs/>
                <w:sz w:val="22"/>
                <w:szCs w:val="22"/>
                <w:lang w:eastAsia="zh-CN"/>
              </w:rPr>
              <w:t xml:space="preserve"> 2011 VE 31 ARALIK 2010</w:t>
            </w:r>
            <w:r w:rsidR="00D1293E" w:rsidRPr="00DE10A1">
              <w:rPr>
                <w:b/>
                <w:bCs/>
                <w:sz w:val="20"/>
                <w:szCs w:val="20"/>
              </w:rPr>
              <w:t xml:space="preserve"> TARİHİNLERİNDE SONA EREN </w:t>
            </w:r>
          </w:p>
        </w:tc>
      </w:tr>
      <w:tr w:rsidR="00987587" w:rsidRPr="00DE10A1">
        <w:trPr>
          <w:trHeight w:val="300"/>
        </w:trPr>
        <w:tc>
          <w:tcPr>
            <w:tcW w:w="14976" w:type="dxa"/>
            <w:gridSpan w:val="15"/>
            <w:tcBorders>
              <w:top w:val="nil"/>
              <w:left w:val="nil"/>
              <w:bottom w:val="nil"/>
              <w:right w:val="nil"/>
            </w:tcBorders>
            <w:shd w:val="clear" w:color="auto" w:fill="FFFFFF"/>
            <w:noWrap/>
            <w:vAlign w:val="bottom"/>
          </w:tcPr>
          <w:p w:rsidR="00987587" w:rsidRPr="00DE10A1" w:rsidRDefault="00987587" w:rsidP="00C86246">
            <w:pPr>
              <w:jc w:val="center"/>
              <w:rPr>
                <w:b/>
                <w:bCs/>
                <w:sz w:val="20"/>
                <w:szCs w:val="20"/>
                <w:lang w:eastAsia="zh-CN"/>
              </w:rPr>
            </w:pPr>
            <w:r w:rsidRPr="00DE10A1">
              <w:rPr>
                <w:b/>
                <w:bCs/>
                <w:sz w:val="20"/>
                <w:szCs w:val="20"/>
              </w:rPr>
              <w:t>ÖZSERMAYE DEĞİŞİM TABLOLARI</w:t>
            </w:r>
          </w:p>
        </w:tc>
      </w:tr>
      <w:tr w:rsidR="00D35AD0" w:rsidRPr="00DE10A1">
        <w:trPr>
          <w:trHeight w:val="300"/>
        </w:trPr>
        <w:tc>
          <w:tcPr>
            <w:tcW w:w="14976" w:type="dxa"/>
            <w:gridSpan w:val="15"/>
            <w:tcBorders>
              <w:top w:val="nil"/>
              <w:left w:val="nil"/>
              <w:bottom w:val="nil"/>
              <w:right w:val="nil"/>
            </w:tcBorders>
            <w:shd w:val="clear" w:color="auto" w:fill="FFFFFF"/>
            <w:noWrap/>
            <w:vAlign w:val="bottom"/>
          </w:tcPr>
          <w:p w:rsidR="00D35AD0" w:rsidRPr="00DE10A1" w:rsidRDefault="00D35AD0" w:rsidP="00904A22">
            <w:pPr>
              <w:jc w:val="center"/>
              <w:rPr>
                <w:i/>
                <w:iCs/>
                <w:sz w:val="20"/>
                <w:szCs w:val="20"/>
                <w:lang w:eastAsia="zh-CN"/>
              </w:rPr>
            </w:pPr>
            <w:r w:rsidRPr="00DE10A1">
              <w:rPr>
                <w:i/>
                <w:iCs/>
                <w:sz w:val="20"/>
                <w:szCs w:val="20"/>
                <w:lang w:eastAsia="zh-CN"/>
              </w:rPr>
              <w:t>(Tutarlar aksi belirtilmedikçe Türk Lirası (“TL”) olarak ifade edilmiştir.)</w:t>
            </w:r>
          </w:p>
        </w:tc>
      </w:tr>
      <w:tr w:rsidR="00D1293E" w:rsidRPr="00DE10A1">
        <w:trPr>
          <w:trHeight w:val="255"/>
        </w:trPr>
        <w:tc>
          <w:tcPr>
            <w:tcW w:w="14976" w:type="dxa"/>
            <w:gridSpan w:val="15"/>
            <w:tcBorders>
              <w:top w:val="nil"/>
              <w:left w:val="nil"/>
              <w:bottom w:val="nil"/>
              <w:right w:val="nil"/>
            </w:tcBorders>
            <w:shd w:val="clear" w:color="auto" w:fill="FFFFFF"/>
            <w:noWrap/>
            <w:vAlign w:val="bottom"/>
          </w:tcPr>
          <w:p w:rsidR="00D1293E" w:rsidRPr="00DE10A1" w:rsidRDefault="00D1293E" w:rsidP="00C86246">
            <w:pPr>
              <w:jc w:val="center"/>
              <w:rPr>
                <w:i/>
                <w:iCs/>
                <w:sz w:val="20"/>
                <w:szCs w:val="20"/>
              </w:rPr>
            </w:pPr>
            <w:r w:rsidRPr="00DE10A1">
              <w:rPr>
                <w:i/>
                <w:iCs/>
                <w:sz w:val="20"/>
                <w:szCs w:val="20"/>
                <w:lang w:eastAsia="zh-CN"/>
              </w:rPr>
              <w:t>(Seri: XI, No:29 Konsolide Olmayan)</w:t>
            </w:r>
          </w:p>
        </w:tc>
      </w:tr>
      <w:tr w:rsidR="00D1293E" w:rsidRPr="00DE10A1">
        <w:trPr>
          <w:trHeight w:val="300"/>
        </w:trPr>
        <w:tc>
          <w:tcPr>
            <w:tcW w:w="2899" w:type="dxa"/>
            <w:tcBorders>
              <w:top w:val="nil"/>
              <w:left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519"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7"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9"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202"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D1293E" w:rsidRPr="00DE10A1" w:rsidRDefault="00D1293E" w:rsidP="00C86246">
            <w:pPr>
              <w:rPr>
                <w:sz w:val="20"/>
                <w:szCs w:val="20"/>
              </w:rPr>
            </w:pPr>
            <w:r w:rsidRPr="00DE10A1">
              <w:rPr>
                <w:sz w:val="20"/>
                <w:szCs w:val="20"/>
              </w:rPr>
              <w:t> </w:t>
            </w:r>
          </w:p>
        </w:tc>
      </w:tr>
      <w:tr w:rsidR="00D1293E" w:rsidRPr="00DE10A1">
        <w:trPr>
          <w:trHeight w:val="225"/>
        </w:trPr>
        <w:tc>
          <w:tcPr>
            <w:tcW w:w="2899" w:type="dxa"/>
            <w:tcBorders>
              <w:top w:val="nil"/>
              <w:bottom w:val="nil"/>
              <w:right w:val="nil"/>
            </w:tcBorders>
            <w:shd w:val="clear" w:color="auto" w:fill="FFFFFF"/>
          </w:tcPr>
          <w:p w:rsidR="00D1293E" w:rsidRPr="00DE10A1" w:rsidRDefault="00D1293E" w:rsidP="00C86246">
            <w:pPr>
              <w:jc w:val="right"/>
              <w:rPr>
                <w:sz w:val="20"/>
                <w:szCs w:val="20"/>
              </w:rPr>
            </w:pPr>
            <w:r w:rsidRPr="00DE10A1">
              <w:rPr>
                <w:sz w:val="20"/>
                <w:szCs w:val="20"/>
              </w:rPr>
              <w:t> </w:t>
            </w:r>
          </w:p>
        </w:tc>
        <w:tc>
          <w:tcPr>
            <w:tcW w:w="519" w:type="dxa"/>
            <w:tcBorders>
              <w:top w:val="nil"/>
              <w:left w:val="nil"/>
              <w:bottom w:val="nil"/>
              <w:right w:val="nil"/>
            </w:tcBorders>
            <w:shd w:val="clear" w:color="auto" w:fill="FFFFFF"/>
          </w:tcPr>
          <w:p w:rsidR="00D1293E" w:rsidRPr="00DE10A1" w:rsidRDefault="00D1293E" w:rsidP="00C86246">
            <w:pPr>
              <w:jc w:val="right"/>
              <w:rPr>
                <w:sz w:val="20"/>
                <w:szCs w:val="20"/>
              </w:rPr>
            </w:pPr>
            <w:r w:rsidRPr="00DE10A1">
              <w:rPr>
                <w:sz w:val="20"/>
                <w:szCs w:val="20"/>
              </w:rPr>
              <w:t> </w:t>
            </w:r>
          </w:p>
        </w:tc>
        <w:tc>
          <w:tcPr>
            <w:tcW w:w="1478" w:type="dxa"/>
            <w:tcBorders>
              <w:top w:val="nil"/>
              <w:left w:val="nil"/>
              <w:bottom w:val="nil"/>
              <w:right w:val="nil"/>
            </w:tcBorders>
            <w:shd w:val="clear" w:color="auto" w:fill="FFFFFF"/>
          </w:tcPr>
          <w:p w:rsidR="00D1293E" w:rsidRPr="00DE10A1" w:rsidRDefault="00D1293E" w:rsidP="00C86246">
            <w:pPr>
              <w:jc w:val="right"/>
              <w:rPr>
                <w:sz w:val="20"/>
                <w:szCs w:val="20"/>
              </w:rPr>
            </w:pPr>
            <w:r w:rsidRPr="00DE10A1">
              <w:rPr>
                <w:sz w:val="20"/>
                <w:szCs w:val="20"/>
              </w:rPr>
              <w:t> </w:t>
            </w:r>
          </w:p>
        </w:tc>
        <w:tc>
          <w:tcPr>
            <w:tcW w:w="202" w:type="dxa"/>
            <w:vMerge w:val="restart"/>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1478"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202"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1477"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202"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sz w:val="20"/>
                <w:szCs w:val="20"/>
              </w:rPr>
            </w:pPr>
            <w:r w:rsidRPr="00DE10A1">
              <w:rPr>
                <w:sz w:val="20"/>
                <w:szCs w:val="20"/>
              </w:rPr>
              <w:t> </w:t>
            </w:r>
          </w:p>
        </w:tc>
        <w:tc>
          <w:tcPr>
            <w:tcW w:w="202" w:type="dxa"/>
            <w:vMerge w:val="restart"/>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1479" w:type="dxa"/>
            <w:tcBorders>
              <w:top w:val="nil"/>
              <w:left w:val="nil"/>
              <w:bottom w:val="nil"/>
              <w:right w:val="nil"/>
            </w:tcBorders>
            <w:shd w:val="clear" w:color="auto" w:fill="FFFFFF"/>
          </w:tcPr>
          <w:p w:rsidR="00D1293E" w:rsidRPr="00DE10A1" w:rsidRDefault="00D1293E" w:rsidP="00C86246">
            <w:pPr>
              <w:jc w:val="right"/>
              <w:rPr>
                <w:sz w:val="20"/>
                <w:szCs w:val="20"/>
              </w:rPr>
            </w:pPr>
            <w:r w:rsidRPr="00DE10A1">
              <w:rPr>
                <w:sz w:val="20"/>
                <w:szCs w:val="20"/>
              </w:rPr>
              <w:t> </w:t>
            </w:r>
          </w:p>
        </w:tc>
        <w:tc>
          <w:tcPr>
            <w:tcW w:w="202" w:type="dxa"/>
            <w:tcBorders>
              <w:top w:val="nil"/>
              <w:left w:val="nil"/>
              <w:bottom w:val="nil"/>
              <w:right w:val="nil"/>
            </w:tcBorders>
            <w:shd w:val="clear" w:color="auto" w:fill="FFFFFF"/>
          </w:tcPr>
          <w:p w:rsidR="00D1293E" w:rsidRPr="00DE10A1" w:rsidRDefault="00D1293E" w:rsidP="00C86246">
            <w:pPr>
              <w:jc w:val="right"/>
              <w:rPr>
                <w:sz w:val="20"/>
                <w:szCs w:val="20"/>
              </w:rPr>
            </w:pPr>
            <w:r w:rsidRPr="00DE10A1">
              <w:rPr>
                <w:sz w:val="20"/>
                <w:szCs w:val="20"/>
              </w:rPr>
              <w:t> </w:t>
            </w:r>
          </w:p>
        </w:tc>
        <w:tc>
          <w:tcPr>
            <w:tcW w:w="1478"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202" w:type="dxa"/>
            <w:tcBorders>
              <w:top w:val="nil"/>
              <w:left w:val="nil"/>
              <w:bottom w:val="nil"/>
              <w:right w:val="nil"/>
            </w:tcBorders>
            <w:shd w:val="clear" w:color="auto" w:fill="FFFFFF"/>
          </w:tcPr>
          <w:p w:rsidR="00D1293E" w:rsidRPr="00DE10A1" w:rsidRDefault="00D1293E" w:rsidP="00C86246">
            <w:pPr>
              <w:jc w:val="center"/>
              <w:rPr>
                <w:sz w:val="20"/>
                <w:szCs w:val="20"/>
              </w:rPr>
            </w:pPr>
            <w:r w:rsidRPr="00DE10A1">
              <w:rPr>
                <w:sz w:val="20"/>
                <w:szCs w:val="20"/>
              </w:rPr>
              <w:t> </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sz w:val="20"/>
                <w:szCs w:val="20"/>
              </w:rPr>
            </w:pPr>
            <w:r w:rsidRPr="00DE10A1">
              <w:rPr>
                <w:sz w:val="20"/>
                <w:szCs w:val="20"/>
              </w:rPr>
              <w:t> </w:t>
            </w:r>
          </w:p>
        </w:tc>
      </w:tr>
      <w:tr w:rsidR="00D1293E" w:rsidRPr="00DE10A1">
        <w:trPr>
          <w:trHeight w:val="1185"/>
        </w:trPr>
        <w:tc>
          <w:tcPr>
            <w:tcW w:w="2899" w:type="dxa"/>
            <w:tcBorders>
              <w:top w:val="nil"/>
              <w:left w:val="nil"/>
              <w:bottom w:val="nil"/>
              <w:right w:val="nil"/>
            </w:tcBorders>
            <w:shd w:val="clear" w:color="auto" w:fill="FFFFFF"/>
            <w:vAlign w:val="bottom"/>
          </w:tcPr>
          <w:p w:rsidR="00D1293E" w:rsidRPr="00DE10A1" w:rsidRDefault="00D1293E" w:rsidP="00C86246">
            <w:pPr>
              <w:rPr>
                <w:b/>
                <w:bCs/>
                <w:sz w:val="20"/>
                <w:szCs w:val="20"/>
              </w:rPr>
            </w:pPr>
          </w:p>
        </w:tc>
        <w:tc>
          <w:tcPr>
            <w:tcW w:w="519" w:type="dxa"/>
            <w:tcBorders>
              <w:top w:val="nil"/>
              <w:left w:val="nil"/>
              <w:bottom w:val="nil"/>
              <w:right w:val="nil"/>
            </w:tcBorders>
            <w:shd w:val="clear" w:color="auto" w:fill="FFFFFF"/>
            <w:vAlign w:val="bottom"/>
          </w:tcPr>
          <w:p w:rsidR="00D1293E" w:rsidRPr="00DE10A1" w:rsidRDefault="00D1293E" w:rsidP="00C86246">
            <w:pPr>
              <w:rPr>
                <w:b/>
                <w:bCs/>
                <w:sz w:val="20"/>
                <w:szCs w:val="20"/>
              </w:rPr>
            </w:pPr>
            <w:r w:rsidRPr="00DE10A1">
              <w:rPr>
                <w:b/>
                <w:bCs/>
                <w:sz w:val="20"/>
                <w:szCs w:val="20"/>
              </w:rPr>
              <w:t>Not</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Sermaye</w:t>
            </w:r>
          </w:p>
        </w:tc>
        <w:tc>
          <w:tcPr>
            <w:tcW w:w="202" w:type="dxa"/>
            <w:vMerge/>
            <w:tcBorders>
              <w:top w:val="nil"/>
              <w:left w:val="nil"/>
              <w:bottom w:val="nil"/>
              <w:right w:val="nil"/>
            </w:tcBorders>
            <w:vAlign w:val="center"/>
          </w:tcPr>
          <w:p w:rsidR="00D1293E" w:rsidRPr="00DE10A1" w:rsidRDefault="00D1293E" w:rsidP="00C86246">
            <w:pPr>
              <w:rPr>
                <w:b/>
                <w:sz w:val="20"/>
                <w:szCs w:val="20"/>
              </w:rPr>
            </w:pP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Sermaye Düzeltme Farkları</w:t>
            </w:r>
          </w:p>
        </w:tc>
        <w:tc>
          <w:tcPr>
            <w:tcW w:w="202" w:type="dxa"/>
            <w:tcBorders>
              <w:top w:val="nil"/>
              <w:left w:val="nil"/>
              <w:bottom w:val="nil"/>
              <w:right w:val="nil"/>
            </w:tcBorders>
            <w:shd w:val="clear" w:color="auto" w:fill="FFFFFF"/>
          </w:tcPr>
          <w:p w:rsidR="00D1293E" w:rsidRPr="00DE10A1" w:rsidRDefault="00D1293E" w:rsidP="00C86246">
            <w:pPr>
              <w:jc w:val="center"/>
              <w:rPr>
                <w:b/>
                <w:sz w:val="20"/>
                <w:szCs w:val="20"/>
              </w:rPr>
            </w:pPr>
            <w:r w:rsidRPr="00DE10A1">
              <w:rPr>
                <w:b/>
                <w:sz w:val="20"/>
                <w:szCs w:val="20"/>
              </w:rPr>
              <w:t> </w:t>
            </w:r>
          </w:p>
        </w:tc>
        <w:tc>
          <w:tcPr>
            <w:tcW w:w="1477"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Hisse Senedi İhraç Primleri</w:t>
            </w:r>
          </w:p>
        </w:tc>
        <w:tc>
          <w:tcPr>
            <w:tcW w:w="202" w:type="dxa"/>
            <w:tcBorders>
              <w:top w:val="nil"/>
              <w:left w:val="nil"/>
              <w:bottom w:val="nil"/>
              <w:right w:val="nil"/>
            </w:tcBorders>
            <w:shd w:val="clear" w:color="auto" w:fill="FFFFFF"/>
          </w:tcPr>
          <w:p w:rsidR="00D1293E" w:rsidRPr="00DE10A1" w:rsidRDefault="00D1293E" w:rsidP="00C86246">
            <w:pPr>
              <w:jc w:val="center"/>
              <w:rPr>
                <w:b/>
                <w:sz w:val="20"/>
                <w:szCs w:val="20"/>
              </w:rPr>
            </w:pPr>
            <w:r w:rsidRPr="00DE10A1">
              <w:rPr>
                <w:b/>
                <w:sz w:val="20"/>
                <w:szCs w:val="20"/>
              </w:rPr>
              <w:t> </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 xml:space="preserve">   Kardan Ayrılan Kısıtlanmış Yedekler</w:t>
            </w:r>
          </w:p>
        </w:tc>
        <w:tc>
          <w:tcPr>
            <w:tcW w:w="202" w:type="dxa"/>
            <w:vMerge/>
            <w:tcBorders>
              <w:top w:val="nil"/>
              <w:left w:val="nil"/>
              <w:bottom w:val="nil"/>
              <w:right w:val="nil"/>
            </w:tcBorders>
            <w:vAlign w:val="center"/>
          </w:tcPr>
          <w:p w:rsidR="00D1293E" w:rsidRPr="00DE10A1" w:rsidRDefault="00D1293E" w:rsidP="00C86246">
            <w:pPr>
              <w:rPr>
                <w:b/>
                <w:sz w:val="20"/>
                <w:szCs w:val="20"/>
              </w:rPr>
            </w:pPr>
          </w:p>
        </w:tc>
        <w:tc>
          <w:tcPr>
            <w:tcW w:w="1479"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Geçmiş Yıl Karları / (Zararları)</w:t>
            </w:r>
          </w:p>
        </w:tc>
        <w:tc>
          <w:tcPr>
            <w:tcW w:w="202" w:type="dxa"/>
            <w:tcBorders>
              <w:top w:val="nil"/>
              <w:left w:val="nil"/>
              <w:bottom w:val="nil"/>
              <w:right w:val="nil"/>
            </w:tcBorders>
            <w:shd w:val="clear" w:color="auto" w:fill="FFFFFF"/>
          </w:tcPr>
          <w:p w:rsidR="00D1293E" w:rsidRPr="00DE10A1" w:rsidRDefault="00D1293E" w:rsidP="00C86246">
            <w:pPr>
              <w:jc w:val="right"/>
              <w:rPr>
                <w:b/>
                <w:sz w:val="20"/>
                <w:szCs w:val="20"/>
              </w:rPr>
            </w:pPr>
            <w:r w:rsidRPr="00DE10A1">
              <w:rPr>
                <w:b/>
                <w:sz w:val="20"/>
                <w:szCs w:val="20"/>
              </w:rPr>
              <w:t> </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Dönem Karı / (Zararı)</w:t>
            </w:r>
          </w:p>
        </w:tc>
        <w:tc>
          <w:tcPr>
            <w:tcW w:w="202" w:type="dxa"/>
            <w:tcBorders>
              <w:top w:val="nil"/>
              <w:left w:val="nil"/>
              <w:bottom w:val="nil"/>
              <w:right w:val="nil"/>
            </w:tcBorders>
            <w:shd w:val="clear" w:color="auto" w:fill="FFFFFF"/>
          </w:tcPr>
          <w:p w:rsidR="00D1293E" w:rsidRPr="00DE10A1" w:rsidRDefault="00D1293E" w:rsidP="00C86246">
            <w:pPr>
              <w:jc w:val="center"/>
              <w:rPr>
                <w:b/>
                <w:sz w:val="20"/>
                <w:szCs w:val="20"/>
              </w:rPr>
            </w:pPr>
            <w:r w:rsidRPr="00DE10A1">
              <w:rPr>
                <w:b/>
                <w:sz w:val="20"/>
                <w:szCs w:val="20"/>
              </w:rPr>
              <w:t> </w:t>
            </w:r>
          </w:p>
        </w:tc>
        <w:tc>
          <w:tcPr>
            <w:tcW w:w="1478" w:type="dxa"/>
            <w:tcBorders>
              <w:top w:val="nil"/>
              <w:left w:val="nil"/>
              <w:bottom w:val="nil"/>
              <w:right w:val="nil"/>
            </w:tcBorders>
            <w:shd w:val="clear" w:color="auto" w:fill="FFFFFF"/>
            <w:vAlign w:val="bottom"/>
          </w:tcPr>
          <w:p w:rsidR="00D1293E" w:rsidRPr="00DE10A1" w:rsidRDefault="00D1293E" w:rsidP="00C86246">
            <w:pPr>
              <w:jc w:val="center"/>
              <w:rPr>
                <w:b/>
                <w:sz w:val="20"/>
                <w:szCs w:val="20"/>
              </w:rPr>
            </w:pPr>
            <w:r w:rsidRPr="00DE10A1">
              <w:rPr>
                <w:b/>
                <w:sz w:val="20"/>
                <w:szCs w:val="20"/>
              </w:rPr>
              <w:t xml:space="preserve"> Toplam</w:t>
            </w:r>
          </w:p>
        </w:tc>
      </w:tr>
      <w:tr w:rsidR="005B660A" w:rsidRPr="00DE10A1">
        <w:trPr>
          <w:trHeight w:val="345"/>
        </w:trPr>
        <w:tc>
          <w:tcPr>
            <w:tcW w:w="2899" w:type="dxa"/>
            <w:tcBorders>
              <w:top w:val="nil"/>
              <w:left w:val="nil"/>
              <w:bottom w:val="nil"/>
              <w:right w:val="nil"/>
            </w:tcBorders>
            <w:shd w:val="clear" w:color="auto" w:fill="FFFFFF"/>
            <w:vAlign w:val="bottom"/>
          </w:tcPr>
          <w:p w:rsidR="005B660A" w:rsidRPr="00DE10A1" w:rsidRDefault="005B660A">
            <w:pPr>
              <w:rPr>
                <w:b/>
                <w:bCs/>
                <w:sz w:val="20"/>
                <w:szCs w:val="20"/>
              </w:rPr>
            </w:pPr>
            <w:r w:rsidRPr="00DE10A1">
              <w:rPr>
                <w:b/>
                <w:bCs/>
                <w:sz w:val="20"/>
                <w:szCs w:val="20"/>
              </w:rPr>
              <w:t>31 Aralık 2009 Bakiyesi</w:t>
            </w:r>
          </w:p>
        </w:tc>
        <w:tc>
          <w:tcPr>
            <w:tcW w:w="519" w:type="dxa"/>
            <w:tcBorders>
              <w:top w:val="nil"/>
              <w:left w:val="nil"/>
              <w:bottom w:val="nil"/>
              <w:right w:val="nil"/>
            </w:tcBorders>
            <w:shd w:val="clear" w:color="auto" w:fill="FFFFFF"/>
            <w:vAlign w:val="bottom"/>
          </w:tcPr>
          <w:p w:rsidR="005B660A" w:rsidRPr="00DE10A1" w:rsidRDefault="005B660A" w:rsidP="00C86246">
            <w:pPr>
              <w:rPr>
                <w:b/>
                <w:bCs/>
                <w:sz w:val="20"/>
                <w:szCs w:val="20"/>
              </w:rPr>
            </w:pPr>
            <w:r w:rsidRPr="00DE10A1">
              <w:rPr>
                <w:b/>
                <w:bCs/>
                <w:sz w:val="20"/>
                <w:szCs w:val="20"/>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36.000.000</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96.063</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7"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243.802</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238.579</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9"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(15.891.387)</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(872.771)</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19.814.286</w:t>
            </w:r>
          </w:p>
        </w:tc>
      </w:tr>
      <w:tr w:rsidR="00502486" w:rsidRPr="00DE10A1">
        <w:trPr>
          <w:trHeight w:val="345"/>
        </w:trPr>
        <w:tc>
          <w:tcPr>
            <w:tcW w:w="2899" w:type="dxa"/>
            <w:tcBorders>
              <w:top w:val="nil"/>
              <w:left w:val="nil"/>
              <w:bottom w:val="nil"/>
              <w:right w:val="nil"/>
            </w:tcBorders>
            <w:shd w:val="clear" w:color="auto" w:fill="FFFFFF"/>
            <w:vAlign w:val="bottom"/>
          </w:tcPr>
          <w:p w:rsidR="00502486" w:rsidRPr="00DE10A1" w:rsidRDefault="00502486">
            <w:pPr>
              <w:rPr>
                <w:sz w:val="20"/>
                <w:szCs w:val="20"/>
              </w:rPr>
            </w:pPr>
            <w:r w:rsidRPr="00DE10A1">
              <w:rPr>
                <w:sz w:val="20"/>
                <w:szCs w:val="20"/>
              </w:rPr>
              <w:t> </w:t>
            </w:r>
          </w:p>
        </w:tc>
        <w:tc>
          <w:tcPr>
            <w:tcW w:w="519" w:type="dxa"/>
            <w:tcBorders>
              <w:top w:val="nil"/>
              <w:left w:val="nil"/>
              <w:bottom w:val="nil"/>
              <w:right w:val="nil"/>
            </w:tcBorders>
            <w:shd w:val="clear" w:color="auto" w:fill="FFFFFF"/>
            <w:vAlign w:val="bottom"/>
          </w:tcPr>
          <w:p w:rsidR="00502486" w:rsidRPr="00DE10A1" w:rsidRDefault="00502486"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7"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9"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nil"/>
              <w:left w:val="nil"/>
              <w:bottom w:val="nil"/>
              <w:right w:val="nil"/>
            </w:tcBorders>
            <w:shd w:val="clear" w:color="auto" w:fill="FFFFFF"/>
            <w:noWrap/>
            <w:vAlign w:val="bottom"/>
          </w:tcPr>
          <w:p w:rsidR="00502486" w:rsidRPr="00DE10A1" w:rsidRDefault="00502486">
            <w:pPr>
              <w:jc w:val="right"/>
              <w:rPr>
                <w:color w:val="FFFFFF"/>
                <w:sz w:val="22"/>
                <w:szCs w:val="22"/>
              </w:rPr>
            </w:pPr>
          </w:p>
        </w:tc>
      </w:tr>
      <w:tr w:rsidR="005B660A" w:rsidRPr="00DE10A1">
        <w:trPr>
          <w:trHeight w:val="345"/>
        </w:trPr>
        <w:tc>
          <w:tcPr>
            <w:tcW w:w="2899" w:type="dxa"/>
            <w:tcBorders>
              <w:top w:val="nil"/>
              <w:left w:val="nil"/>
              <w:bottom w:val="nil"/>
              <w:right w:val="nil"/>
            </w:tcBorders>
            <w:shd w:val="clear" w:color="auto" w:fill="FFFFFF"/>
            <w:vAlign w:val="bottom"/>
          </w:tcPr>
          <w:p w:rsidR="005B660A" w:rsidRPr="00DE10A1" w:rsidRDefault="005B660A">
            <w:pPr>
              <w:rPr>
                <w:sz w:val="20"/>
                <w:szCs w:val="20"/>
              </w:rPr>
            </w:pPr>
            <w:r w:rsidRPr="00DE10A1">
              <w:rPr>
                <w:sz w:val="20"/>
                <w:szCs w:val="20"/>
              </w:rPr>
              <w:t>Transferler</w:t>
            </w:r>
          </w:p>
        </w:tc>
        <w:tc>
          <w:tcPr>
            <w:tcW w:w="519" w:type="dxa"/>
            <w:tcBorders>
              <w:top w:val="nil"/>
              <w:left w:val="nil"/>
              <w:bottom w:val="nil"/>
              <w:right w:val="nil"/>
            </w:tcBorders>
            <w:shd w:val="clear" w:color="auto" w:fill="FFFFFF"/>
            <w:vAlign w:val="bottom"/>
          </w:tcPr>
          <w:p w:rsidR="005B660A" w:rsidRPr="00DE10A1" w:rsidRDefault="005B660A" w:rsidP="00C86246">
            <w:pPr>
              <w:rPr>
                <w:sz w:val="20"/>
                <w:szCs w:val="20"/>
              </w:rPr>
            </w:pPr>
            <w:r w:rsidRPr="00DE10A1">
              <w:rPr>
                <w:sz w:val="20"/>
                <w:szCs w:val="20"/>
              </w:rPr>
              <w:t> </w:t>
            </w:r>
          </w:p>
        </w:tc>
        <w:tc>
          <w:tcPr>
            <w:tcW w:w="1478"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8"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7"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8" w:type="dxa"/>
            <w:tcBorders>
              <w:top w:val="nil"/>
              <w:left w:val="nil"/>
              <w:bottom w:val="nil"/>
              <w:right w:val="nil"/>
            </w:tcBorders>
            <w:shd w:val="clear" w:color="auto" w:fill="FFFFFF"/>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p>
        </w:tc>
        <w:tc>
          <w:tcPr>
            <w:tcW w:w="1479"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(872.771)</w:t>
            </w:r>
          </w:p>
        </w:tc>
        <w:tc>
          <w:tcPr>
            <w:tcW w:w="202"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 </w:t>
            </w:r>
          </w:p>
        </w:tc>
        <w:tc>
          <w:tcPr>
            <w:tcW w:w="1478"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872.771</w:t>
            </w:r>
          </w:p>
        </w:tc>
        <w:tc>
          <w:tcPr>
            <w:tcW w:w="202"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 </w:t>
            </w:r>
          </w:p>
        </w:tc>
        <w:tc>
          <w:tcPr>
            <w:tcW w:w="1478"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w:t>
            </w:r>
          </w:p>
        </w:tc>
      </w:tr>
      <w:tr w:rsidR="005B660A" w:rsidRPr="00DE10A1">
        <w:trPr>
          <w:trHeight w:val="345"/>
        </w:trPr>
        <w:tc>
          <w:tcPr>
            <w:tcW w:w="2899" w:type="dxa"/>
            <w:tcBorders>
              <w:top w:val="nil"/>
              <w:left w:val="nil"/>
              <w:bottom w:val="nil"/>
              <w:right w:val="nil"/>
            </w:tcBorders>
            <w:shd w:val="clear" w:color="auto" w:fill="FFFFFF"/>
            <w:vAlign w:val="bottom"/>
          </w:tcPr>
          <w:p w:rsidR="005B660A" w:rsidRPr="00DE10A1" w:rsidRDefault="00F20C13">
            <w:pPr>
              <w:rPr>
                <w:sz w:val="20"/>
                <w:szCs w:val="20"/>
              </w:rPr>
            </w:pPr>
            <w:r w:rsidRPr="00DE10A1">
              <w:rPr>
                <w:sz w:val="20"/>
                <w:szCs w:val="20"/>
              </w:rPr>
              <w:t>Net dönem karı</w:t>
            </w:r>
          </w:p>
        </w:tc>
        <w:tc>
          <w:tcPr>
            <w:tcW w:w="519" w:type="dxa"/>
            <w:tcBorders>
              <w:top w:val="nil"/>
              <w:left w:val="nil"/>
              <w:bottom w:val="nil"/>
              <w:right w:val="nil"/>
            </w:tcBorders>
            <w:shd w:val="clear" w:color="auto" w:fill="FFFFFF"/>
            <w:vAlign w:val="bottom"/>
          </w:tcPr>
          <w:p w:rsidR="005B660A" w:rsidRPr="00DE10A1" w:rsidRDefault="005B660A" w:rsidP="00C86246">
            <w:pPr>
              <w:jc w:val="center"/>
              <w:rPr>
                <w:sz w:val="20"/>
                <w:szCs w:val="20"/>
              </w:rPr>
            </w:pPr>
          </w:p>
        </w:tc>
        <w:tc>
          <w:tcPr>
            <w:tcW w:w="1478"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8"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7"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p>
        </w:tc>
        <w:tc>
          <w:tcPr>
            <w:tcW w:w="1478" w:type="dxa"/>
            <w:tcBorders>
              <w:top w:val="nil"/>
              <w:left w:val="nil"/>
              <w:bottom w:val="nil"/>
              <w:right w:val="nil"/>
            </w:tcBorders>
            <w:shd w:val="clear" w:color="auto" w:fill="FFFFFF"/>
            <w:noWrap/>
            <w:vAlign w:val="bottom"/>
          </w:tcPr>
          <w:p w:rsidR="005B660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5B660A" w:rsidRPr="00DE10A1" w:rsidRDefault="005B660A">
            <w:pPr>
              <w:jc w:val="right"/>
              <w:rPr>
                <w:sz w:val="22"/>
                <w:szCs w:val="22"/>
              </w:rPr>
            </w:pPr>
          </w:p>
        </w:tc>
        <w:tc>
          <w:tcPr>
            <w:tcW w:w="1479" w:type="dxa"/>
            <w:tcBorders>
              <w:top w:val="nil"/>
              <w:left w:val="nil"/>
              <w:bottom w:val="nil"/>
              <w:right w:val="nil"/>
            </w:tcBorders>
            <w:shd w:val="clear" w:color="auto" w:fill="FFFFFF"/>
            <w:noWrap/>
            <w:vAlign w:val="bottom"/>
          </w:tcPr>
          <w:p w:rsidR="005B660A" w:rsidRPr="00DE10A1" w:rsidRDefault="005B660A">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vAlign w:val="bottom"/>
          </w:tcPr>
          <w:p w:rsidR="005B660A" w:rsidRPr="00DE10A1" w:rsidRDefault="005B660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419.781</w:t>
            </w:r>
          </w:p>
        </w:tc>
        <w:tc>
          <w:tcPr>
            <w:tcW w:w="202" w:type="dxa"/>
            <w:tcBorders>
              <w:top w:val="nil"/>
              <w:left w:val="nil"/>
              <w:bottom w:val="nil"/>
              <w:right w:val="nil"/>
            </w:tcBorders>
            <w:shd w:val="clear" w:color="auto" w:fill="FFFFFF"/>
            <w:vAlign w:val="bottom"/>
          </w:tcPr>
          <w:p w:rsidR="005B660A" w:rsidRPr="00DE10A1" w:rsidRDefault="005B660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vAlign w:val="bottom"/>
          </w:tcPr>
          <w:p w:rsidR="005B660A" w:rsidRPr="00DE10A1" w:rsidRDefault="005B660A">
            <w:pPr>
              <w:jc w:val="right"/>
              <w:rPr>
                <w:color w:val="000000"/>
                <w:sz w:val="22"/>
                <w:szCs w:val="22"/>
              </w:rPr>
            </w:pPr>
            <w:r w:rsidRPr="00DE10A1">
              <w:rPr>
                <w:color w:val="000000"/>
                <w:sz w:val="22"/>
                <w:szCs w:val="22"/>
              </w:rPr>
              <w:t>419.781</w:t>
            </w:r>
          </w:p>
        </w:tc>
      </w:tr>
      <w:tr w:rsidR="00502486" w:rsidRPr="00DE10A1">
        <w:trPr>
          <w:trHeight w:val="345"/>
        </w:trPr>
        <w:tc>
          <w:tcPr>
            <w:tcW w:w="2899" w:type="dxa"/>
            <w:tcBorders>
              <w:top w:val="nil"/>
              <w:left w:val="nil"/>
              <w:bottom w:val="nil"/>
              <w:right w:val="nil"/>
            </w:tcBorders>
            <w:shd w:val="clear" w:color="auto" w:fill="FFFFFF"/>
            <w:vAlign w:val="bottom"/>
          </w:tcPr>
          <w:p w:rsidR="00502486" w:rsidRPr="00DE10A1" w:rsidRDefault="00502486">
            <w:pPr>
              <w:rPr>
                <w:sz w:val="20"/>
                <w:szCs w:val="20"/>
              </w:rPr>
            </w:pPr>
          </w:p>
        </w:tc>
        <w:tc>
          <w:tcPr>
            <w:tcW w:w="519" w:type="dxa"/>
            <w:tcBorders>
              <w:top w:val="nil"/>
              <w:left w:val="nil"/>
              <w:bottom w:val="nil"/>
              <w:right w:val="nil"/>
            </w:tcBorders>
            <w:shd w:val="clear" w:color="auto" w:fill="FFFFFF"/>
            <w:vAlign w:val="bottom"/>
          </w:tcPr>
          <w:p w:rsidR="00502486" w:rsidRPr="00DE10A1" w:rsidRDefault="00502486" w:rsidP="00C86246">
            <w:pPr>
              <w:jc w:val="center"/>
              <w:rPr>
                <w:sz w:val="20"/>
                <w:szCs w:val="20"/>
              </w:rPr>
            </w:pPr>
          </w:p>
        </w:tc>
        <w:tc>
          <w:tcPr>
            <w:tcW w:w="1478" w:type="dxa"/>
            <w:tcBorders>
              <w:top w:val="nil"/>
              <w:left w:val="nil"/>
              <w:bottom w:val="single" w:sz="4" w:space="0" w:color="auto"/>
              <w:right w:val="nil"/>
            </w:tcBorders>
            <w:shd w:val="clear" w:color="auto" w:fill="FFFFFF"/>
            <w:noWrap/>
            <w:vAlign w:val="bottom"/>
          </w:tcPr>
          <w:p w:rsidR="00502486" w:rsidRPr="00DE10A1" w:rsidRDefault="00502486">
            <w:pPr>
              <w:jc w:val="right"/>
              <w:rPr>
                <w:color w:val="000000"/>
                <w:sz w:val="22"/>
                <w:szCs w:val="22"/>
              </w:rPr>
            </w:pPr>
          </w:p>
        </w:tc>
        <w:tc>
          <w:tcPr>
            <w:tcW w:w="202" w:type="dxa"/>
            <w:tcBorders>
              <w:top w:val="nil"/>
              <w:left w:val="nil"/>
              <w:bottom w:val="nil"/>
              <w:right w:val="nil"/>
            </w:tcBorders>
            <w:shd w:val="clear" w:color="auto" w:fill="FFFFFF"/>
            <w:noWrap/>
            <w:vAlign w:val="bottom"/>
          </w:tcPr>
          <w:p w:rsidR="00502486" w:rsidRPr="00DE10A1" w:rsidRDefault="00502486">
            <w:pPr>
              <w:jc w:val="right"/>
              <w:rPr>
                <w:color w:val="000000"/>
                <w:sz w:val="22"/>
                <w:szCs w:val="22"/>
              </w:rPr>
            </w:pPr>
          </w:p>
        </w:tc>
        <w:tc>
          <w:tcPr>
            <w:tcW w:w="1478" w:type="dxa"/>
            <w:tcBorders>
              <w:top w:val="nil"/>
              <w:left w:val="nil"/>
              <w:bottom w:val="single" w:sz="4" w:space="0" w:color="auto"/>
              <w:right w:val="nil"/>
            </w:tcBorders>
            <w:shd w:val="clear" w:color="auto" w:fill="FFFFFF"/>
            <w:noWrap/>
            <w:vAlign w:val="bottom"/>
          </w:tcPr>
          <w:p w:rsidR="00502486" w:rsidRPr="00DE10A1" w:rsidRDefault="00502486">
            <w:pPr>
              <w:jc w:val="right"/>
              <w:rPr>
                <w:color w:val="000000"/>
                <w:sz w:val="22"/>
                <w:szCs w:val="22"/>
              </w:rPr>
            </w:pPr>
          </w:p>
        </w:tc>
        <w:tc>
          <w:tcPr>
            <w:tcW w:w="202" w:type="dxa"/>
            <w:tcBorders>
              <w:top w:val="nil"/>
              <w:left w:val="nil"/>
              <w:bottom w:val="nil"/>
              <w:right w:val="nil"/>
            </w:tcBorders>
            <w:shd w:val="clear" w:color="auto" w:fill="FFFFFF"/>
            <w:noWrap/>
            <w:vAlign w:val="bottom"/>
          </w:tcPr>
          <w:p w:rsidR="00502486" w:rsidRPr="00DE10A1" w:rsidRDefault="00502486">
            <w:pPr>
              <w:jc w:val="right"/>
              <w:rPr>
                <w:color w:val="000000"/>
                <w:sz w:val="22"/>
                <w:szCs w:val="22"/>
              </w:rPr>
            </w:pPr>
          </w:p>
        </w:tc>
        <w:tc>
          <w:tcPr>
            <w:tcW w:w="1477" w:type="dxa"/>
            <w:tcBorders>
              <w:top w:val="nil"/>
              <w:left w:val="nil"/>
              <w:bottom w:val="single" w:sz="4" w:space="0" w:color="auto"/>
              <w:right w:val="nil"/>
            </w:tcBorders>
            <w:shd w:val="clear" w:color="auto" w:fill="FFFFFF"/>
            <w:noWrap/>
            <w:vAlign w:val="bottom"/>
          </w:tcPr>
          <w:p w:rsidR="00502486" w:rsidRPr="00DE10A1" w:rsidRDefault="00502486">
            <w:pPr>
              <w:jc w:val="right"/>
              <w:rPr>
                <w:color w:val="000000"/>
                <w:sz w:val="22"/>
                <w:szCs w:val="22"/>
              </w:rPr>
            </w:pPr>
          </w:p>
        </w:tc>
        <w:tc>
          <w:tcPr>
            <w:tcW w:w="202" w:type="dxa"/>
            <w:tcBorders>
              <w:top w:val="nil"/>
              <w:left w:val="nil"/>
              <w:bottom w:val="nil"/>
              <w:right w:val="nil"/>
            </w:tcBorders>
            <w:shd w:val="clear" w:color="auto" w:fill="FFFFFF"/>
            <w:noWrap/>
            <w:vAlign w:val="bottom"/>
          </w:tcPr>
          <w:p w:rsidR="00502486" w:rsidRPr="00DE10A1" w:rsidRDefault="00502486">
            <w:pPr>
              <w:jc w:val="right"/>
              <w:rPr>
                <w:color w:val="000000"/>
                <w:sz w:val="22"/>
                <w:szCs w:val="22"/>
              </w:rPr>
            </w:pPr>
          </w:p>
        </w:tc>
        <w:tc>
          <w:tcPr>
            <w:tcW w:w="1478" w:type="dxa"/>
            <w:tcBorders>
              <w:top w:val="nil"/>
              <w:left w:val="nil"/>
              <w:bottom w:val="single" w:sz="4" w:space="0" w:color="auto"/>
              <w:right w:val="nil"/>
            </w:tcBorders>
            <w:shd w:val="clear" w:color="auto" w:fill="FFFFFF"/>
            <w:noWrap/>
            <w:vAlign w:val="bottom"/>
          </w:tcPr>
          <w:p w:rsidR="00502486" w:rsidRPr="00DE10A1" w:rsidRDefault="00502486">
            <w:pPr>
              <w:jc w:val="right"/>
              <w:rPr>
                <w:color w:val="000000"/>
                <w:sz w:val="22"/>
                <w:szCs w:val="22"/>
              </w:rPr>
            </w:pPr>
          </w:p>
        </w:tc>
        <w:tc>
          <w:tcPr>
            <w:tcW w:w="202" w:type="dxa"/>
            <w:tcBorders>
              <w:top w:val="nil"/>
              <w:left w:val="nil"/>
              <w:bottom w:val="nil"/>
              <w:right w:val="nil"/>
            </w:tcBorders>
            <w:shd w:val="clear" w:color="auto" w:fill="FFFFFF"/>
            <w:noWrap/>
            <w:vAlign w:val="bottom"/>
          </w:tcPr>
          <w:p w:rsidR="00502486" w:rsidRPr="00DE10A1" w:rsidRDefault="00502486">
            <w:pPr>
              <w:jc w:val="right"/>
              <w:rPr>
                <w:sz w:val="22"/>
                <w:szCs w:val="22"/>
              </w:rPr>
            </w:pPr>
          </w:p>
        </w:tc>
        <w:tc>
          <w:tcPr>
            <w:tcW w:w="1479" w:type="dxa"/>
            <w:tcBorders>
              <w:top w:val="nil"/>
              <w:left w:val="nil"/>
              <w:bottom w:val="single" w:sz="4" w:space="0" w:color="auto"/>
              <w:right w:val="nil"/>
            </w:tcBorders>
            <w:shd w:val="clear" w:color="auto" w:fill="FFFFFF"/>
            <w:noWrap/>
            <w:vAlign w:val="bottom"/>
          </w:tcPr>
          <w:p w:rsidR="00502486" w:rsidRPr="00DE10A1" w:rsidRDefault="00502486">
            <w:pPr>
              <w:jc w:val="right"/>
              <w:rPr>
                <w:color w:val="000000"/>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sz w:val="22"/>
                <w:szCs w:val="22"/>
              </w:rPr>
            </w:pPr>
          </w:p>
        </w:tc>
        <w:tc>
          <w:tcPr>
            <w:tcW w:w="1478" w:type="dxa"/>
            <w:tcBorders>
              <w:top w:val="nil"/>
              <w:left w:val="nil"/>
              <w:bottom w:val="single" w:sz="4" w:space="0" w:color="auto"/>
              <w:right w:val="nil"/>
            </w:tcBorders>
            <w:shd w:val="clear" w:color="auto" w:fill="FFFFFF"/>
            <w:vAlign w:val="bottom"/>
          </w:tcPr>
          <w:p w:rsidR="00502486" w:rsidRPr="00DE10A1" w:rsidRDefault="00502486">
            <w:pPr>
              <w:jc w:val="right"/>
              <w:rPr>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sz w:val="22"/>
                <w:szCs w:val="22"/>
              </w:rPr>
            </w:pPr>
          </w:p>
        </w:tc>
        <w:tc>
          <w:tcPr>
            <w:tcW w:w="1478" w:type="dxa"/>
            <w:tcBorders>
              <w:top w:val="nil"/>
              <w:left w:val="nil"/>
              <w:bottom w:val="single" w:sz="4" w:space="0" w:color="auto"/>
              <w:right w:val="nil"/>
            </w:tcBorders>
            <w:shd w:val="clear" w:color="auto" w:fill="FFFFFF"/>
            <w:vAlign w:val="bottom"/>
          </w:tcPr>
          <w:p w:rsidR="00502486" w:rsidRPr="00DE10A1" w:rsidRDefault="00502486">
            <w:pPr>
              <w:jc w:val="right"/>
              <w:rPr>
                <w:sz w:val="22"/>
                <w:szCs w:val="22"/>
              </w:rPr>
            </w:pPr>
          </w:p>
        </w:tc>
      </w:tr>
      <w:tr w:rsidR="005B660A" w:rsidRPr="00DE10A1">
        <w:trPr>
          <w:trHeight w:val="345"/>
        </w:trPr>
        <w:tc>
          <w:tcPr>
            <w:tcW w:w="2899" w:type="dxa"/>
            <w:tcBorders>
              <w:top w:val="nil"/>
              <w:left w:val="nil"/>
              <w:bottom w:val="nil"/>
              <w:right w:val="nil"/>
            </w:tcBorders>
            <w:shd w:val="clear" w:color="auto" w:fill="FFFFFF"/>
            <w:vAlign w:val="bottom"/>
          </w:tcPr>
          <w:p w:rsidR="005B660A" w:rsidRPr="00DE10A1" w:rsidRDefault="005B660A">
            <w:pPr>
              <w:rPr>
                <w:sz w:val="20"/>
                <w:szCs w:val="20"/>
              </w:rPr>
            </w:pPr>
            <w:r w:rsidRPr="00DE10A1">
              <w:rPr>
                <w:b/>
                <w:bCs/>
                <w:sz w:val="20"/>
                <w:szCs w:val="20"/>
              </w:rPr>
              <w:t>31 Aralık 2010 Bakiyesi</w:t>
            </w:r>
          </w:p>
        </w:tc>
        <w:tc>
          <w:tcPr>
            <w:tcW w:w="519" w:type="dxa"/>
            <w:tcBorders>
              <w:top w:val="nil"/>
              <w:left w:val="nil"/>
              <w:bottom w:val="nil"/>
              <w:right w:val="nil"/>
            </w:tcBorders>
            <w:shd w:val="clear" w:color="auto" w:fill="FFFFFF"/>
            <w:vAlign w:val="bottom"/>
          </w:tcPr>
          <w:p w:rsidR="005B660A" w:rsidRPr="00B7077B" w:rsidRDefault="00F54BA0" w:rsidP="00C86246">
            <w:pPr>
              <w:jc w:val="center"/>
              <w:rPr>
                <w:sz w:val="20"/>
                <w:szCs w:val="20"/>
              </w:rPr>
            </w:pPr>
            <w:r w:rsidRPr="00B7077B">
              <w:rPr>
                <w:sz w:val="20"/>
                <w:szCs w:val="20"/>
              </w:rPr>
              <w:t>25</w:t>
            </w:r>
          </w:p>
        </w:tc>
        <w:tc>
          <w:tcPr>
            <w:tcW w:w="1478" w:type="dxa"/>
            <w:tcBorders>
              <w:top w:val="single" w:sz="4" w:space="0" w:color="auto"/>
              <w:left w:val="nil"/>
              <w:bottom w:val="single" w:sz="4" w:space="0" w:color="auto"/>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36.000.000</w:t>
            </w:r>
          </w:p>
        </w:tc>
        <w:tc>
          <w:tcPr>
            <w:tcW w:w="202" w:type="dxa"/>
            <w:tcBorders>
              <w:top w:val="nil"/>
              <w:left w:val="nil"/>
              <w:bottom w:val="nil"/>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96.063</w:t>
            </w:r>
          </w:p>
        </w:tc>
        <w:tc>
          <w:tcPr>
            <w:tcW w:w="202" w:type="dxa"/>
            <w:tcBorders>
              <w:top w:val="nil"/>
              <w:left w:val="nil"/>
              <w:bottom w:val="nil"/>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 </w:t>
            </w:r>
          </w:p>
        </w:tc>
        <w:tc>
          <w:tcPr>
            <w:tcW w:w="1477" w:type="dxa"/>
            <w:tcBorders>
              <w:top w:val="single" w:sz="4" w:space="0" w:color="auto"/>
              <w:left w:val="nil"/>
              <w:bottom w:val="single" w:sz="4" w:space="0" w:color="auto"/>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243.802</w:t>
            </w:r>
          </w:p>
        </w:tc>
        <w:tc>
          <w:tcPr>
            <w:tcW w:w="202" w:type="dxa"/>
            <w:tcBorders>
              <w:top w:val="nil"/>
              <w:left w:val="nil"/>
              <w:bottom w:val="nil"/>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238.579</w:t>
            </w:r>
          </w:p>
        </w:tc>
        <w:tc>
          <w:tcPr>
            <w:tcW w:w="202" w:type="dxa"/>
            <w:tcBorders>
              <w:top w:val="nil"/>
              <w:left w:val="nil"/>
              <w:bottom w:val="nil"/>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 </w:t>
            </w:r>
          </w:p>
        </w:tc>
        <w:tc>
          <w:tcPr>
            <w:tcW w:w="1479" w:type="dxa"/>
            <w:tcBorders>
              <w:top w:val="single" w:sz="4" w:space="0" w:color="auto"/>
              <w:left w:val="nil"/>
              <w:bottom w:val="single" w:sz="4" w:space="0" w:color="auto"/>
              <w:right w:val="nil"/>
            </w:tcBorders>
            <w:shd w:val="clear" w:color="auto" w:fill="FFFFFF"/>
            <w:noWrap/>
            <w:vAlign w:val="bottom"/>
          </w:tcPr>
          <w:p w:rsidR="005B660A" w:rsidRPr="00DE10A1" w:rsidRDefault="005B660A">
            <w:pPr>
              <w:jc w:val="right"/>
              <w:rPr>
                <w:b/>
                <w:bCs/>
                <w:sz w:val="22"/>
                <w:szCs w:val="22"/>
              </w:rPr>
            </w:pPr>
            <w:r w:rsidRPr="00DE10A1">
              <w:rPr>
                <w:b/>
                <w:bCs/>
                <w:sz w:val="22"/>
                <w:szCs w:val="22"/>
              </w:rPr>
              <w:t>(16.764.158)</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419.781</w:t>
            </w:r>
          </w:p>
        </w:tc>
        <w:tc>
          <w:tcPr>
            <w:tcW w:w="202" w:type="dxa"/>
            <w:tcBorders>
              <w:top w:val="nil"/>
              <w:left w:val="nil"/>
              <w:bottom w:val="nil"/>
              <w:right w:val="nil"/>
            </w:tcBorders>
            <w:shd w:val="clear" w:color="auto" w:fill="FFFFFF"/>
            <w:vAlign w:val="bottom"/>
          </w:tcPr>
          <w:p w:rsidR="005B660A" w:rsidRPr="00DE10A1" w:rsidRDefault="005B660A">
            <w:pPr>
              <w:jc w:val="right"/>
              <w:rPr>
                <w:b/>
                <w:bCs/>
                <w:sz w:val="22"/>
                <w:szCs w:val="22"/>
              </w:rPr>
            </w:pPr>
            <w:r w:rsidRPr="00DE10A1">
              <w:rPr>
                <w:b/>
                <w:bCs/>
                <w:sz w:val="22"/>
                <w:szCs w:val="22"/>
              </w:rPr>
              <w:t> </w:t>
            </w:r>
          </w:p>
        </w:tc>
        <w:tc>
          <w:tcPr>
            <w:tcW w:w="1478" w:type="dxa"/>
            <w:tcBorders>
              <w:top w:val="single" w:sz="4" w:space="0" w:color="auto"/>
              <w:left w:val="nil"/>
              <w:bottom w:val="single" w:sz="4" w:space="0" w:color="auto"/>
              <w:right w:val="nil"/>
            </w:tcBorders>
            <w:shd w:val="clear" w:color="auto" w:fill="FFFFFF"/>
            <w:vAlign w:val="bottom"/>
          </w:tcPr>
          <w:p w:rsidR="005B660A" w:rsidRPr="00DE10A1" w:rsidRDefault="005B660A">
            <w:pPr>
              <w:jc w:val="right"/>
              <w:rPr>
                <w:b/>
                <w:bCs/>
                <w:sz w:val="22"/>
                <w:szCs w:val="22"/>
              </w:rPr>
            </w:pPr>
            <w:r w:rsidRPr="00DE10A1">
              <w:rPr>
                <w:b/>
                <w:bCs/>
                <w:sz w:val="22"/>
                <w:szCs w:val="22"/>
              </w:rPr>
              <w:t>20.234.067</w:t>
            </w:r>
          </w:p>
        </w:tc>
      </w:tr>
      <w:tr w:rsidR="00502486" w:rsidRPr="00DE10A1">
        <w:trPr>
          <w:trHeight w:val="345"/>
        </w:trPr>
        <w:tc>
          <w:tcPr>
            <w:tcW w:w="2899" w:type="dxa"/>
            <w:tcBorders>
              <w:top w:val="nil"/>
              <w:left w:val="nil"/>
              <w:bottom w:val="nil"/>
              <w:right w:val="nil"/>
            </w:tcBorders>
            <w:shd w:val="clear" w:color="auto" w:fill="FFFFFF"/>
            <w:vAlign w:val="bottom"/>
          </w:tcPr>
          <w:p w:rsidR="00502486" w:rsidRPr="00DE10A1" w:rsidRDefault="00502486">
            <w:pPr>
              <w:rPr>
                <w:b/>
                <w:bCs/>
                <w:sz w:val="20"/>
                <w:szCs w:val="20"/>
              </w:rPr>
            </w:pPr>
            <w:r w:rsidRPr="00DE10A1">
              <w:rPr>
                <w:b/>
                <w:bCs/>
                <w:sz w:val="20"/>
                <w:szCs w:val="20"/>
              </w:rPr>
              <w:t> </w:t>
            </w:r>
          </w:p>
        </w:tc>
        <w:tc>
          <w:tcPr>
            <w:tcW w:w="519" w:type="dxa"/>
            <w:tcBorders>
              <w:top w:val="nil"/>
              <w:left w:val="nil"/>
              <w:bottom w:val="nil"/>
              <w:right w:val="nil"/>
            </w:tcBorders>
            <w:shd w:val="clear" w:color="auto" w:fill="FFFFFF"/>
            <w:vAlign w:val="bottom"/>
          </w:tcPr>
          <w:p w:rsidR="00502486" w:rsidRPr="00B7077B" w:rsidRDefault="00502486" w:rsidP="007111CA">
            <w:pPr>
              <w:jc w:val="center"/>
              <w:rPr>
                <w:sz w:val="20"/>
                <w:szCs w:val="20"/>
              </w:rPr>
            </w:pPr>
          </w:p>
        </w:tc>
        <w:tc>
          <w:tcPr>
            <w:tcW w:w="1478"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7"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9"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single" w:sz="4" w:space="0" w:color="auto"/>
              <w:left w:val="nil"/>
              <w:bottom w:val="nil"/>
              <w:right w:val="nil"/>
            </w:tcBorders>
            <w:shd w:val="clear" w:color="auto" w:fill="FFFFFF"/>
            <w:vAlign w:val="bottom"/>
          </w:tcPr>
          <w:p w:rsidR="00502486" w:rsidRPr="00DE10A1" w:rsidRDefault="00502486">
            <w:pPr>
              <w:jc w:val="right"/>
              <w:rPr>
                <w:color w:val="FFFFFF"/>
                <w:sz w:val="22"/>
                <w:szCs w:val="22"/>
              </w:rPr>
            </w:pPr>
          </w:p>
        </w:tc>
        <w:tc>
          <w:tcPr>
            <w:tcW w:w="202" w:type="dxa"/>
            <w:tcBorders>
              <w:top w:val="nil"/>
              <w:left w:val="nil"/>
              <w:bottom w:val="nil"/>
              <w:right w:val="nil"/>
            </w:tcBorders>
            <w:shd w:val="clear" w:color="auto" w:fill="FFFFFF"/>
            <w:vAlign w:val="bottom"/>
          </w:tcPr>
          <w:p w:rsidR="00502486" w:rsidRPr="00DE10A1" w:rsidRDefault="00502486">
            <w:pPr>
              <w:jc w:val="right"/>
              <w:rPr>
                <w:color w:val="FFFFFF"/>
                <w:sz w:val="22"/>
                <w:szCs w:val="22"/>
              </w:rPr>
            </w:pPr>
          </w:p>
        </w:tc>
        <w:tc>
          <w:tcPr>
            <w:tcW w:w="1478" w:type="dxa"/>
            <w:tcBorders>
              <w:top w:val="single" w:sz="4" w:space="0" w:color="auto"/>
              <w:left w:val="nil"/>
              <w:bottom w:val="nil"/>
              <w:right w:val="nil"/>
            </w:tcBorders>
            <w:shd w:val="clear" w:color="auto" w:fill="FFFFFF"/>
            <w:noWrap/>
            <w:vAlign w:val="bottom"/>
          </w:tcPr>
          <w:p w:rsidR="00502486" w:rsidRPr="00DE10A1" w:rsidRDefault="00502486">
            <w:pPr>
              <w:jc w:val="right"/>
              <w:rPr>
                <w:color w:val="FFFFFF"/>
                <w:sz w:val="22"/>
                <w:szCs w:val="22"/>
              </w:rPr>
            </w:pPr>
          </w:p>
        </w:tc>
      </w:tr>
      <w:tr w:rsidR="00D12BCA" w:rsidRPr="00DE10A1">
        <w:trPr>
          <w:trHeight w:val="345"/>
        </w:trPr>
        <w:tc>
          <w:tcPr>
            <w:tcW w:w="2899" w:type="dxa"/>
            <w:tcBorders>
              <w:top w:val="nil"/>
              <w:left w:val="nil"/>
              <w:bottom w:val="nil"/>
              <w:right w:val="nil"/>
            </w:tcBorders>
            <w:shd w:val="clear" w:color="auto" w:fill="FFFFFF"/>
            <w:vAlign w:val="bottom"/>
          </w:tcPr>
          <w:p w:rsidR="00D12BCA" w:rsidRPr="00DE10A1" w:rsidRDefault="00D12BCA">
            <w:pPr>
              <w:rPr>
                <w:sz w:val="20"/>
                <w:szCs w:val="20"/>
              </w:rPr>
            </w:pPr>
            <w:r w:rsidRPr="00DE10A1">
              <w:rPr>
                <w:sz w:val="20"/>
                <w:szCs w:val="20"/>
              </w:rPr>
              <w:t>Transferler</w:t>
            </w:r>
          </w:p>
        </w:tc>
        <w:tc>
          <w:tcPr>
            <w:tcW w:w="519" w:type="dxa"/>
            <w:tcBorders>
              <w:top w:val="nil"/>
              <w:left w:val="nil"/>
              <w:bottom w:val="nil"/>
              <w:right w:val="nil"/>
            </w:tcBorders>
            <w:shd w:val="clear" w:color="auto" w:fill="FFFFFF"/>
            <w:vAlign w:val="bottom"/>
          </w:tcPr>
          <w:p w:rsidR="00D12BCA" w:rsidRPr="00B7077B" w:rsidRDefault="00D12BCA" w:rsidP="007111CA">
            <w:pPr>
              <w:jc w:val="center"/>
              <w:rPr>
                <w:sz w:val="20"/>
                <w:szCs w:val="20"/>
              </w:rPr>
            </w:pPr>
            <w:r w:rsidRPr="00B7077B">
              <w:rPr>
                <w:sz w:val="20"/>
                <w:szCs w:val="20"/>
              </w:rPr>
              <w:t> </w:t>
            </w:r>
          </w:p>
        </w:tc>
        <w:tc>
          <w:tcPr>
            <w:tcW w:w="1478"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7"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p>
        </w:tc>
        <w:tc>
          <w:tcPr>
            <w:tcW w:w="1479"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419.781</w:t>
            </w:r>
          </w:p>
        </w:tc>
        <w:tc>
          <w:tcPr>
            <w:tcW w:w="202"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 </w:t>
            </w:r>
          </w:p>
        </w:tc>
        <w:tc>
          <w:tcPr>
            <w:tcW w:w="1478"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(419.781)</w:t>
            </w:r>
          </w:p>
        </w:tc>
        <w:tc>
          <w:tcPr>
            <w:tcW w:w="202"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 </w:t>
            </w: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r w:rsidRPr="00DE10A1">
              <w:rPr>
                <w:color w:val="000000"/>
                <w:sz w:val="22"/>
                <w:szCs w:val="22"/>
              </w:rPr>
              <w:t>-</w:t>
            </w:r>
          </w:p>
        </w:tc>
      </w:tr>
      <w:tr w:rsidR="00D12BCA" w:rsidRPr="00DE10A1">
        <w:trPr>
          <w:trHeight w:val="345"/>
        </w:trPr>
        <w:tc>
          <w:tcPr>
            <w:tcW w:w="2899" w:type="dxa"/>
            <w:tcBorders>
              <w:top w:val="nil"/>
              <w:left w:val="nil"/>
              <w:bottom w:val="nil"/>
              <w:right w:val="nil"/>
            </w:tcBorders>
            <w:shd w:val="clear" w:color="auto" w:fill="FFFFFF"/>
            <w:vAlign w:val="bottom"/>
          </w:tcPr>
          <w:p w:rsidR="00D12BCA" w:rsidRPr="00DE10A1" w:rsidRDefault="00F20C13" w:rsidP="00895BA9">
            <w:pPr>
              <w:rPr>
                <w:sz w:val="20"/>
                <w:szCs w:val="20"/>
              </w:rPr>
            </w:pPr>
            <w:r w:rsidRPr="00DE10A1">
              <w:rPr>
                <w:sz w:val="20"/>
                <w:szCs w:val="20"/>
              </w:rPr>
              <w:t>Net dönem zararı</w:t>
            </w:r>
          </w:p>
        </w:tc>
        <w:tc>
          <w:tcPr>
            <w:tcW w:w="519" w:type="dxa"/>
            <w:tcBorders>
              <w:top w:val="nil"/>
              <w:left w:val="nil"/>
              <w:bottom w:val="nil"/>
              <w:right w:val="nil"/>
            </w:tcBorders>
            <w:shd w:val="clear" w:color="auto" w:fill="FFFFFF"/>
            <w:vAlign w:val="bottom"/>
          </w:tcPr>
          <w:p w:rsidR="00D12BCA" w:rsidRPr="00B7077B" w:rsidRDefault="00D12BCA" w:rsidP="00895BA9">
            <w:pPr>
              <w:jc w:val="center"/>
              <w:rPr>
                <w:sz w:val="20"/>
                <w:szCs w:val="20"/>
              </w:rPr>
            </w:pPr>
          </w:p>
        </w:tc>
        <w:tc>
          <w:tcPr>
            <w:tcW w:w="1478"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7"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noWrap/>
            <w:vAlign w:val="bottom"/>
          </w:tcPr>
          <w:p w:rsidR="00D12BCA" w:rsidRPr="00DE10A1" w:rsidRDefault="00F20C13">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p>
        </w:tc>
        <w:tc>
          <w:tcPr>
            <w:tcW w:w="1479"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r w:rsidRPr="00DE10A1">
              <w:rPr>
                <w:color w:val="000000"/>
                <w:sz w:val="22"/>
                <w:szCs w:val="22"/>
              </w:rPr>
              <w:t>-</w:t>
            </w: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(3.144.660)</w:t>
            </w: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r w:rsidRPr="00DE10A1">
              <w:rPr>
                <w:color w:val="000000"/>
                <w:sz w:val="22"/>
                <w:szCs w:val="22"/>
              </w:rPr>
              <w:t>(3.144.660)</w:t>
            </w:r>
          </w:p>
        </w:tc>
      </w:tr>
      <w:tr w:rsidR="00D12BCA" w:rsidRPr="00DE10A1">
        <w:trPr>
          <w:trHeight w:val="345"/>
        </w:trPr>
        <w:tc>
          <w:tcPr>
            <w:tcW w:w="2899" w:type="dxa"/>
            <w:tcBorders>
              <w:top w:val="nil"/>
              <w:left w:val="nil"/>
              <w:bottom w:val="nil"/>
              <w:right w:val="nil"/>
            </w:tcBorders>
            <w:shd w:val="clear" w:color="auto" w:fill="FFFFFF"/>
            <w:vAlign w:val="bottom"/>
          </w:tcPr>
          <w:p w:rsidR="00D12BCA" w:rsidRPr="00DE10A1" w:rsidRDefault="00D12BCA">
            <w:pPr>
              <w:rPr>
                <w:sz w:val="20"/>
                <w:szCs w:val="20"/>
              </w:rPr>
            </w:pPr>
            <w:r w:rsidRPr="00DE10A1">
              <w:rPr>
                <w:sz w:val="20"/>
                <w:szCs w:val="20"/>
              </w:rPr>
              <w:t> </w:t>
            </w:r>
          </w:p>
        </w:tc>
        <w:tc>
          <w:tcPr>
            <w:tcW w:w="519" w:type="dxa"/>
            <w:tcBorders>
              <w:top w:val="nil"/>
              <w:left w:val="nil"/>
              <w:bottom w:val="nil"/>
              <w:right w:val="nil"/>
            </w:tcBorders>
            <w:shd w:val="clear" w:color="auto" w:fill="FFFFFF"/>
            <w:vAlign w:val="bottom"/>
          </w:tcPr>
          <w:p w:rsidR="00D12BCA" w:rsidRPr="00B7077B" w:rsidRDefault="00D12BCA" w:rsidP="007111CA">
            <w:pPr>
              <w:jc w:val="center"/>
              <w:rPr>
                <w:sz w:val="20"/>
                <w:szCs w:val="20"/>
              </w:rPr>
            </w:pPr>
            <w:r w:rsidRPr="00B7077B">
              <w:rPr>
                <w:sz w:val="20"/>
                <w:szCs w:val="20"/>
              </w:rPr>
              <w:t> </w:t>
            </w: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7"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202"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p>
        </w:tc>
        <w:tc>
          <w:tcPr>
            <w:tcW w:w="1479"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r w:rsidRPr="00DE10A1">
              <w:rPr>
                <w:color w:val="000000"/>
                <w:sz w:val="22"/>
                <w:szCs w:val="22"/>
              </w:rPr>
              <w:t> </w:t>
            </w: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vAlign w:val="bottom"/>
          </w:tcPr>
          <w:p w:rsidR="00D12BCA" w:rsidRPr="00DE10A1" w:rsidRDefault="00D12BCA">
            <w:pPr>
              <w:jc w:val="right"/>
              <w:rPr>
                <w:color w:val="000000"/>
                <w:sz w:val="22"/>
                <w:szCs w:val="22"/>
              </w:rPr>
            </w:pPr>
            <w:r w:rsidRPr="00DE10A1">
              <w:rPr>
                <w:color w:val="000000"/>
                <w:sz w:val="22"/>
                <w:szCs w:val="22"/>
              </w:rPr>
              <w:t> </w:t>
            </w:r>
          </w:p>
        </w:tc>
        <w:tc>
          <w:tcPr>
            <w:tcW w:w="202" w:type="dxa"/>
            <w:tcBorders>
              <w:top w:val="nil"/>
              <w:left w:val="nil"/>
              <w:bottom w:val="nil"/>
              <w:right w:val="nil"/>
            </w:tcBorders>
            <w:shd w:val="clear" w:color="auto" w:fill="FFFFFF"/>
            <w:vAlign w:val="bottom"/>
          </w:tcPr>
          <w:p w:rsidR="00D12BCA" w:rsidRPr="00DE10A1" w:rsidRDefault="00D12BCA">
            <w:pPr>
              <w:jc w:val="right"/>
              <w:rPr>
                <w:sz w:val="22"/>
                <w:szCs w:val="22"/>
              </w:rPr>
            </w:pPr>
            <w:r w:rsidRPr="00DE10A1">
              <w:rPr>
                <w:sz w:val="22"/>
                <w:szCs w:val="22"/>
              </w:rPr>
              <w:t> </w:t>
            </w:r>
          </w:p>
        </w:tc>
        <w:tc>
          <w:tcPr>
            <w:tcW w:w="1478" w:type="dxa"/>
            <w:tcBorders>
              <w:top w:val="nil"/>
              <w:left w:val="nil"/>
              <w:bottom w:val="nil"/>
              <w:right w:val="nil"/>
            </w:tcBorders>
            <w:shd w:val="clear" w:color="auto" w:fill="FFFFFF"/>
            <w:noWrap/>
            <w:vAlign w:val="bottom"/>
          </w:tcPr>
          <w:p w:rsidR="00D12BCA" w:rsidRPr="00DE10A1" w:rsidRDefault="00D12BCA">
            <w:pPr>
              <w:jc w:val="right"/>
              <w:rPr>
                <w:color w:val="000000"/>
                <w:sz w:val="22"/>
                <w:szCs w:val="22"/>
              </w:rPr>
            </w:pPr>
            <w:r w:rsidRPr="00DE10A1">
              <w:rPr>
                <w:color w:val="000000"/>
                <w:sz w:val="22"/>
                <w:szCs w:val="22"/>
              </w:rPr>
              <w:t> </w:t>
            </w:r>
          </w:p>
        </w:tc>
      </w:tr>
      <w:tr w:rsidR="00D12BCA" w:rsidRPr="00DE10A1">
        <w:trPr>
          <w:trHeight w:val="345"/>
        </w:trPr>
        <w:tc>
          <w:tcPr>
            <w:tcW w:w="2899" w:type="dxa"/>
            <w:tcBorders>
              <w:top w:val="nil"/>
              <w:left w:val="nil"/>
              <w:bottom w:val="nil"/>
              <w:right w:val="nil"/>
            </w:tcBorders>
            <w:shd w:val="clear" w:color="auto" w:fill="FFFFFF"/>
            <w:vAlign w:val="bottom"/>
          </w:tcPr>
          <w:p w:rsidR="00D12BCA" w:rsidRPr="00DE10A1" w:rsidRDefault="00D12BCA">
            <w:pPr>
              <w:rPr>
                <w:b/>
                <w:bCs/>
                <w:sz w:val="20"/>
                <w:szCs w:val="20"/>
              </w:rPr>
            </w:pPr>
            <w:r w:rsidRPr="00DE10A1">
              <w:rPr>
                <w:b/>
                <w:bCs/>
                <w:sz w:val="20"/>
                <w:szCs w:val="20"/>
              </w:rPr>
              <w:t>31 Aralık 2011 Bakiyesi</w:t>
            </w:r>
          </w:p>
        </w:tc>
        <w:tc>
          <w:tcPr>
            <w:tcW w:w="519" w:type="dxa"/>
            <w:tcBorders>
              <w:top w:val="nil"/>
              <w:left w:val="nil"/>
              <w:bottom w:val="nil"/>
              <w:right w:val="nil"/>
            </w:tcBorders>
            <w:shd w:val="clear" w:color="auto" w:fill="FFFFFF"/>
            <w:vAlign w:val="bottom"/>
          </w:tcPr>
          <w:p w:rsidR="00D12BCA" w:rsidRPr="00B7077B" w:rsidRDefault="00F54BA0" w:rsidP="007111CA">
            <w:pPr>
              <w:jc w:val="center"/>
              <w:rPr>
                <w:sz w:val="20"/>
                <w:szCs w:val="20"/>
              </w:rPr>
            </w:pPr>
            <w:r w:rsidRPr="00B7077B">
              <w:rPr>
                <w:sz w:val="20"/>
                <w:szCs w:val="20"/>
              </w:rPr>
              <w:t>25</w:t>
            </w:r>
          </w:p>
        </w:tc>
        <w:tc>
          <w:tcPr>
            <w:tcW w:w="1478"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36.000.000</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8"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96.063</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7"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243.802</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8"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238.579</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9"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(16.344.377)</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8"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(3.144.660)</w:t>
            </w:r>
          </w:p>
        </w:tc>
        <w:tc>
          <w:tcPr>
            <w:tcW w:w="202" w:type="dxa"/>
            <w:tcBorders>
              <w:top w:val="nil"/>
              <w:left w:val="nil"/>
              <w:bottom w:val="nil"/>
              <w:right w:val="nil"/>
            </w:tcBorders>
            <w:shd w:val="clear" w:color="auto" w:fill="FFFFFF"/>
            <w:vAlign w:val="bottom"/>
          </w:tcPr>
          <w:p w:rsidR="00D12BCA" w:rsidRPr="00DE10A1" w:rsidRDefault="00D12BCA">
            <w:pPr>
              <w:jc w:val="right"/>
              <w:rPr>
                <w:b/>
                <w:bCs/>
                <w:sz w:val="22"/>
                <w:szCs w:val="22"/>
              </w:rPr>
            </w:pPr>
            <w:r w:rsidRPr="00DE10A1">
              <w:rPr>
                <w:b/>
                <w:bCs/>
                <w:sz w:val="22"/>
                <w:szCs w:val="22"/>
              </w:rPr>
              <w:t> </w:t>
            </w:r>
          </w:p>
        </w:tc>
        <w:tc>
          <w:tcPr>
            <w:tcW w:w="1478" w:type="dxa"/>
            <w:tcBorders>
              <w:top w:val="single" w:sz="4" w:space="0" w:color="auto"/>
              <w:left w:val="nil"/>
              <w:bottom w:val="double" w:sz="6" w:space="0" w:color="auto"/>
              <w:right w:val="nil"/>
            </w:tcBorders>
            <w:shd w:val="clear" w:color="auto" w:fill="FFFFFF"/>
            <w:vAlign w:val="bottom"/>
          </w:tcPr>
          <w:p w:rsidR="00D12BCA" w:rsidRPr="00DE10A1" w:rsidRDefault="00D12BCA">
            <w:pPr>
              <w:jc w:val="right"/>
              <w:rPr>
                <w:b/>
                <w:bCs/>
                <w:sz w:val="22"/>
                <w:szCs w:val="22"/>
              </w:rPr>
            </w:pPr>
            <w:r w:rsidRPr="00DE10A1">
              <w:rPr>
                <w:b/>
                <w:bCs/>
                <w:sz w:val="22"/>
                <w:szCs w:val="22"/>
              </w:rPr>
              <w:t>17.089.407</w:t>
            </w:r>
          </w:p>
        </w:tc>
      </w:tr>
    </w:tbl>
    <w:p w:rsidR="00FF1CEB" w:rsidRPr="00DE10A1" w:rsidRDefault="00FF1CEB" w:rsidP="004B1C4B">
      <w:pPr>
        <w:jc w:val="center"/>
        <w:rPr>
          <w:sz w:val="22"/>
          <w:szCs w:val="22"/>
        </w:rPr>
      </w:pPr>
    </w:p>
    <w:p w:rsidR="00DF081A" w:rsidRPr="00DE10A1" w:rsidRDefault="005628DD" w:rsidP="00DF081A">
      <w:pPr>
        <w:jc w:val="center"/>
        <w:rPr>
          <w:sz w:val="22"/>
          <w:szCs w:val="22"/>
        </w:rPr>
      </w:pPr>
      <w:r w:rsidRPr="00DE10A1">
        <w:rPr>
          <w:sz w:val="22"/>
          <w:szCs w:val="22"/>
        </w:rPr>
        <w:t>Ekteki dipnotlar mali tabloların tamamlayıcı parçasını oluştururlar.</w:t>
      </w:r>
    </w:p>
    <w:p w:rsidR="00D1293E" w:rsidRPr="00DE10A1" w:rsidRDefault="00D1293E" w:rsidP="00676AD3">
      <w:pPr>
        <w:jc w:val="center"/>
        <w:rPr>
          <w:sz w:val="22"/>
          <w:szCs w:val="22"/>
        </w:rPr>
      </w:pPr>
    </w:p>
    <w:p w:rsidR="00D1293E" w:rsidRPr="00DE10A1" w:rsidRDefault="00D1293E" w:rsidP="00676AD3">
      <w:pPr>
        <w:jc w:val="center"/>
        <w:rPr>
          <w:sz w:val="22"/>
          <w:szCs w:val="22"/>
        </w:rPr>
        <w:sectPr w:rsidR="00D1293E" w:rsidRPr="00DE10A1" w:rsidSect="00DA06EE">
          <w:headerReference w:type="even" r:id="rId14"/>
          <w:headerReference w:type="default" r:id="rId15"/>
          <w:footerReference w:type="even" r:id="rId16"/>
          <w:headerReference w:type="first" r:id="rId17"/>
          <w:pgSz w:w="16840" w:h="11907" w:orient="landscape" w:code="9"/>
          <w:pgMar w:top="540" w:right="1411" w:bottom="720" w:left="1267" w:header="1138" w:footer="706" w:gutter="0"/>
          <w:cols w:space="708"/>
          <w:docGrid w:linePitch="360"/>
        </w:sectPr>
      </w:pPr>
    </w:p>
    <w:tbl>
      <w:tblPr>
        <w:tblpPr w:leftFromText="141" w:rightFromText="141" w:vertAnchor="page" w:horzAnchor="margin" w:tblpY="721"/>
        <w:tblW w:w="10600" w:type="dxa"/>
        <w:tblCellMar>
          <w:left w:w="70" w:type="dxa"/>
          <w:right w:w="70" w:type="dxa"/>
        </w:tblCellMar>
        <w:tblLook w:val="0000" w:firstRow="0" w:lastRow="0" w:firstColumn="0" w:lastColumn="0" w:noHBand="0" w:noVBand="0"/>
      </w:tblPr>
      <w:tblGrid>
        <w:gridCol w:w="5728"/>
        <w:gridCol w:w="896"/>
        <w:gridCol w:w="1848"/>
        <w:gridCol w:w="277"/>
        <w:gridCol w:w="1858"/>
      </w:tblGrid>
      <w:tr w:rsidR="004B22AD" w:rsidRPr="00DE10A1">
        <w:trPr>
          <w:trHeight w:val="284"/>
        </w:trPr>
        <w:tc>
          <w:tcPr>
            <w:tcW w:w="10600" w:type="dxa"/>
            <w:gridSpan w:val="5"/>
            <w:tcBorders>
              <w:top w:val="nil"/>
              <w:left w:val="nil"/>
              <w:bottom w:val="nil"/>
              <w:right w:val="nil"/>
            </w:tcBorders>
            <w:shd w:val="clear" w:color="auto" w:fill="auto"/>
            <w:noWrap/>
            <w:vAlign w:val="bottom"/>
          </w:tcPr>
          <w:p w:rsidR="004B22AD" w:rsidRPr="00DE10A1" w:rsidRDefault="004B22AD" w:rsidP="00C82756">
            <w:pPr>
              <w:jc w:val="center"/>
              <w:rPr>
                <w:b/>
                <w:bCs/>
                <w:sz w:val="20"/>
                <w:szCs w:val="20"/>
              </w:rPr>
            </w:pPr>
            <w:r w:rsidRPr="00DE10A1">
              <w:rPr>
                <w:b/>
                <w:bCs/>
                <w:sz w:val="20"/>
                <w:szCs w:val="20"/>
              </w:rPr>
              <w:lastRenderedPageBreak/>
              <w:t>ERSU MEYVE VE GIDA SANAYİ A.Ş.</w:t>
            </w:r>
          </w:p>
        </w:tc>
      </w:tr>
      <w:tr w:rsidR="004B22AD" w:rsidRPr="00DE10A1">
        <w:trPr>
          <w:trHeight w:val="284"/>
        </w:trPr>
        <w:tc>
          <w:tcPr>
            <w:tcW w:w="10600" w:type="dxa"/>
            <w:gridSpan w:val="5"/>
            <w:tcBorders>
              <w:top w:val="nil"/>
              <w:left w:val="nil"/>
              <w:bottom w:val="nil"/>
              <w:right w:val="nil"/>
            </w:tcBorders>
            <w:shd w:val="clear" w:color="auto" w:fill="auto"/>
            <w:noWrap/>
            <w:vAlign w:val="bottom"/>
          </w:tcPr>
          <w:p w:rsidR="004B22AD" w:rsidRPr="00DE10A1" w:rsidRDefault="00234191" w:rsidP="00C82756">
            <w:pPr>
              <w:jc w:val="center"/>
              <w:rPr>
                <w:b/>
                <w:bCs/>
                <w:sz w:val="20"/>
                <w:szCs w:val="20"/>
              </w:rPr>
            </w:pPr>
            <w:r w:rsidRPr="00DE10A1">
              <w:rPr>
                <w:b/>
                <w:bCs/>
                <w:sz w:val="20"/>
                <w:szCs w:val="20"/>
              </w:rPr>
              <w:t>31 ARALIK</w:t>
            </w:r>
            <w:r w:rsidR="00173FA9" w:rsidRPr="00DE10A1">
              <w:rPr>
                <w:b/>
                <w:bCs/>
                <w:sz w:val="20"/>
                <w:szCs w:val="20"/>
              </w:rPr>
              <w:t xml:space="preserve"> 2011 VE 3</w:t>
            </w:r>
            <w:r w:rsidRPr="00DE10A1">
              <w:rPr>
                <w:b/>
                <w:bCs/>
                <w:sz w:val="20"/>
                <w:szCs w:val="20"/>
              </w:rPr>
              <w:t>1 ARALIK</w:t>
            </w:r>
            <w:r w:rsidR="00173FA9" w:rsidRPr="00DE10A1">
              <w:rPr>
                <w:b/>
                <w:bCs/>
                <w:sz w:val="20"/>
                <w:szCs w:val="20"/>
              </w:rPr>
              <w:t xml:space="preserve"> 201</w:t>
            </w:r>
            <w:r w:rsidR="00E74B05" w:rsidRPr="00DE10A1">
              <w:rPr>
                <w:b/>
                <w:bCs/>
                <w:sz w:val="20"/>
                <w:szCs w:val="20"/>
              </w:rPr>
              <w:t>0</w:t>
            </w:r>
            <w:r w:rsidR="004B22AD" w:rsidRPr="00DE10A1">
              <w:rPr>
                <w:b/>
                <w:bCs/>
                <w:sz w:val="20"/>
                <w:szCs w:val="20"/>
              </w:rPr>
              <w:t xml:space="preserve"> TARİH</w:t>
            </w:r>
            <w:r w:rsidR="00E74B05" w:rsidRPr="00DE10A1">
              <w:rPr>
                <w:b/>
                <w:bCs/>
                <w:sz w:val="20"/>
                <w:szCs w:val="20"/>
              </w:rPr>
              <w:t>LERINDE</w:t>
            </w:r>
            <w:r w:rsidR="00CC7027" w:rsidRPr="00DE10A1">
              <w:rPr>
                <w:b/>
                <w:bCs/>
                <w:sz w:val="20"/>
                <w:szCs w:val="20"/>
              </w:rPr>
              <w:t xml:space="preserve"> SONA EREN</w:t>
            </w:r>
          </w:p>
        </w:tc>
      </w:tr>
      <w:tr w:rsidR="004B22AD" w:rsidRPr="00DE10A1">
        <w:trPr>
          <w:trHeight w:val="284"/>
        </w:trPr>
        <w:tc>
          <w:tcPr>
            <w:tcW w:w="10600" w:type="dxa"/>
            <w:gridSpan w:val="5"/>
            <w:tcBorders>
              <w:top w:val="nil"/>
              <w:left w:val="nil"/>
              <w:bottom w:val="nil"/>
              <w:right w:val="nil"/>
            </w:tcBorders>
            <w:shd w:val="clear" w:color="auto" w:fill="auto"/>
            <w:noWrap/>
            <w:vAlign w:val="bottom"/>
          </w:tcPr>
          <w:p w:rsidR="004B22AD" w:rsidRPr="00DE10A1" w:rsidRDefault="004B22AD" w:rsidP="00C82756">
            <w:pPr>
              <w:jc w:val="center"/>
              <w:rPr>
                <w:b/>
                <w:bCs/>
                <w:sz w:val="20"/>
                <w:szCs w:val="20"/>
              </w:rPr>
            </w:pPr>
            <w:r w:rsidRPr="00DE10A1">
              <w:rPr>
                <w:b/>
                <w:bCs/>
                <w:sz w:val="20"/>
                <w:szCs w:val="20"/>
              </w:rPr>
              <w:t>NAKİT AKIM TABLOLARI</w:t>
            </w:r>
          </w:p>
        </w:tc>
      </w:tr>
      <w:tr w:rsidR="00C82756" w:rsidRPr="00DE10A1">
        <w:trPr>
          <w:trHeight w:val="284"/>
        </w:trPr>
        <w:tc>
          <w:tcPr>
            <w:tcW w:w="10600" w:type="dxa"/>
            <w:gridSpan w:val="5"/>
            <w:tcBorders>
              <w:top w:val="nil"/>
              <w:left w:val="nil"/>
              <w:bottom w:val="nil"/>
              <w:right w:val="nil"/>
            </w:tcBorders>
            <w:shd w:val="clear" w:color="auto" w:fill="auto"/>
            <w:noWrap/>
            <w:vAlign w:val="bottom"/>
          </w:tcPr>
          <w:p w:rsidR="00C82756" w:rsidRPr="00DE10A1" w:rsidRDefault="00C82756" w:rsidP="00C82756">
            <w:pPr>
              <w:jc w:val="center"/>
              <w:rPr>
                <w:i/>
                <w:iCs/>
                <w:sz w:val="20"/>
                <w:szCs w:val="20"/>
              </w:rPr>
            </w:pPr>
            <w:r w:rsidRPr="00DE10A1">
              <w:rPr>
                <w:i/>
                <w:iCs/>
                <w:sz w:val="20"/>
                <w:szCs w:val="20"/>
              </w:rPr>
              <w:t>(Tutarlar aksi belirtilmedikçe Türk Lirası (“TL”) olarak ifade edilmiştir.)</w:t>
            </w:r>
          </w:p>
        </w:tc>
      </w:tr>
      <w:tr w:rsidR="004B22AD" w:rsidRPr="00DE10A1">
        <w:trPr>
          <w:trHeight w:val="284"/>
        </w:trPr>
        <w:tc>
          <w:tcPr>
            <w:tcW w:w="5830" w:type="dxa"/>
            <w:tcBorders>
              <w:top w:val="nil"/>
              <w:left w:val="nil"/>
              <w:bottom w:val="nil"/>
              <w:right w:val="nil"/>
            </w:tcBorders>
            <w:shd w:val="clear" w:color="auto" w:fill="auto"/>
            <w:noWrap/>
            <w:vAlign w:val="bottom"/>
          </w:tcPr>
          <w:p w:rsidR="004B22AD" w:rsidRPr="00DE10A1" w:rsidRDefault="004B22AD" w:rsidP="00C82756">
            <w:pPr>
              <w:jc w:val="center"/>
              <w:rPr>
                <w:i/>
                <w:iCs/>
                <w:sz w:val="20"/>
                <w:szCs w:val="20"/>
              </w:rPr>
            </w:pPr>
          </w:p>
        </w:tc>
        <w:tc>
          <w:tcPr>
            <w:tcW w:w="720" w:type="dxa"/>
            <w:tcBorders>
              <w:top w:val="nil"/>
              <w:left w:val="nil"/>
              <w:bottom w:val="nil"/>
              <w:right w:val="nil"/>
            </w:tcBorders>
            <w:shd w:val="clear" w:color="auto" w:fill="auto"/>
            <w:noWrap/>
            <w:vAlign w:val="bottom"/>
          </w:tcPr>
          <w:p w:rsidR="004B22AD" w:rsidRPr="00DE10A1" w:rsidRDefault="004B22AD" w:rsidP="00C82756">
            <w:pPr>
              <w:jc w:val="center"/>
              <w:rPr>
                <w:i/>
                <w:iCs/>
                <w:sz w:val="20"/>
                <w:szCs w:val="20"/>
              </w:rPr>
            </w:pPr>
          </w:p>
        </w:tc>
        <w:tc>
          <w:tcPr>
            <w:tcW w:w="1880" w:type="dxa"/>
            <w:tcBorders>
              <w:top w:val="nil"/>
              <w:left w:val="nil"/>
              <w:bottom w:val="nil"/>
              <w:right w:val="nil"/>
            </w:tcBorders>
            <w:shd w:val="clear" w:color="auto" w:fill="auto"/>
            <w:noWrap/>
            <w:vAlign w:val="center"/>
          </w:tcPr>
          <w:p w:rsidR="004B22AD" w:rsidRPr="00DE10A1" w:rsidRDefault="004B22AD" w:rsidP="00C82756">
            <w:pPr>
              <w:jc w:val="center"/>
              <w:rPr>
                <w:b/>
                <w:bCs/>
                <w:color w:val="000000"/>
                <w:sz w:val="20"/>
                <w:szCs w:val="20"/>
              </w:rPr>
            </w:pPr>
          </w:p>
        </w:tc>
        <w:tc>
          <w:tcPr>
            <w:tcW w:w="280" w:type="dxa"/>
            <w:tcBorders>
              <w:top w:val="nil"/>
              <w:left w:val="nil"/>
              <w:bottom w:val="nil"/>
              <w:right w:val="nil"/>
            </w:tcBorders>
            <w:shd w:val="clear" w:color="auto" w:fill="auto"/>
            <w:noWrap/>
            <w:vAlign w:val="bottom"/>
          </w:tcPr>
          <w:p w:rsidR="004B22AD" w:rsidRPr="00DE10A1" w:rsidRDefault="004B22AD" w:rsidP="00C82756">
            <w:pPr>
              <w:jc w:val="center"/>
              <w:rPr>
                <w:i/>
                <w:iCs/>
                <w:sz w:val="20"/>
                <w:szCs w:val="20"/>
              </w:rPr>
            </w:pPr>
          </w:p>
        </w:tc>
        <w:tc>
          <w:tcPr>
            <w:tcW w:w="1890" w:type="dxa"/>
            <w:tcBorders>
              <w:top w:val="nil"/>
              <w:left w:val="nil"/>
              <w:bottom w:val="nil"/>
              <w:right w:val="nil"/>
            </w:tcBorders>
            <w:shd w:val="clear" w:color="auto" w:fill="auto"/>
            <w:noWrap/>
            <w:vAlign w:val="center"/>
          </w:tcPr>
          <w:p w:rsidR="004B22AD" w:rsidRPr="00DE10A1" w:rsidRDefault="004B22AD" w:rsidP="00C82756">
            <w:pPr>
              <w:jc w:val="center"/>
              <w:rPr>
                <w:b/>
                <w:bCs/>
                <w:color w:val="000000"/>
                <w:sz w:val="20"/>
                <w:szCs w:val="20"/>
              </w:rPr>
            </w:pPr>
          </w:p>
        </w:tc>
      </w:tr>
      <w:tr w:rsidR="00953506" w:rsidRPr="00DE10A1">
        <w:trPr>
          <w:trHeight w:val="284"/>
        </w:trPr>
        <w:tc>
          <w:tcPr>
            <w:tcW w:w="5830" w:type="dxa"/>
            <w:tcBorders>
              <w:top w:val="nil"/>
              <w:left w:val="nil"/>
              <w:bottom w:val="nil"/>
              <w:right w:val="nil"/>
            </w:tcBorders>
            <w:shd w:val="clear" w:color="auto" w:fill="auto"/>
            <w:vAlign w:val="bottom"/>
          </w:tcPr>
          <w:p w:rsidR="00953506" w:rsidRPr="00DE10A1" w:rsidRDefault="00953506" w:rsidP="00C82756">
            <w:pPr>
              <w:rPr>
                <w:color w:val="000000"/>
                <w:sz w:val="20"/>
                <w:szCs w:val="20"/>
              </w:rPr>
            </w:pPr>
          </w:p>
        </w:tc>
        <w:tc>
          <w:tcPr>
            <w:tcW w:w="720" w:type="dxa"/>
            <w:tcBorders>
              <w:top w:val="nil"/>
              <w:left w:val="nil"/>
              <w:bottom w:val="nil"/>
              <w:right w:val="nil"/>
            </w:tcBorders>
            <w:shd w:val="clear" w:color="auto" w:fill="auto"/>
            <w:noWrap/>
            <w:vAlign w:val="bottom"/>
          </w:tcPr>
          <w:p w:rsidR="00953506" w:rsidRPr="00DE10A1" w:rsidRDefault="00953506" w:rsidP="00C82756">
            <w:pPr>
              <w:rPr>
                <w:sz w:val="20"/>
                <w:szCs w:val="20"/>
              </w:rPr>
            </w:pPr>
          </w:p>
        </w:tc>
        <w:tc>
          <w:tcPr>
            <w:tcW w:w="1880" w:type="dxa"/>
            <w:tcBorders>
              <w:top w:val="nil"/>
              <w:left w:val="nil"/>
              <w:bottom w:val="nil"/>
              <w:right w:val="nil"/>
            </w:tcBorders>
            <w:shd w:val="clear" w:color="auto" w:fill="auto"/>
            <w:noWrap/>
            <w:vAlign w:val="bottom"/>
          </w:tcPr>
          <w:p w:rsidR="00953506" w:rsidRPr="00DE10A1" w:rsidRDefault="00953506" w:rsidP="00C82756">
            <w:pPr>
              <w:ind w:left="-14"/>
              <w:jc w:val="right"/>
              <w:rPr>
                <w:b/>
                <w:bCs/>
                <w:sz w:val="22"/>
                <w:szCs w:val="22"/>
                <w:lang w:eastAsia="zh-CN"/>
              </w:rPr>
            </w:pPr>
            <w:r w:rsidRPr="00DE10A1">
              <w:rPr>
                <w:b/>
                <w:bCs/>
                <w:sz w:val="22"/>
                <w:szCs w:val="22"/>
                <w:lang w:eastAsia="zh-CN"/>
              </w:rPr>
              <w:t xml:space="preserve">Bağımsız </w:t>
            </w:r>
            <w:r w:rsidR="00AD2565" w:rsidRPr="00DE10A1">
              <w:rPr>
                <w:b/>
                <w:bCs/>
                <w:sz w:val="22"/>
                <w:szCs w:val="22"/>
                <w:lang w:eastAsia="zh-CN"/>
              </w:rPr>
              <w:t>Denetimden Geçmiş</w:t>
            </w:r>
          </w:p>
        </w:tc>
        <w:tc>
          <w:tcPr>
            <w:tcW w:w="280" w:type="dxa"/>
            <w:tcBorders>
              <w:top w:val="nil"/>
              <w:left w:val="nil"/>
              <w:bottom w:val="nil"/>
              <w:right w:val="nil"/>
            </w:tcBorders>
            <w:shd w:val="clear" w:color="auto" w:fill="auto"/>
            <w:noWrap/>
            <w:vAlign w:val="bottom"/>
          </w:tcPr>
          <w:p w:rsidR="00953506" w:rsidRPr="00DE10A1" w:rsidRDefault="00953506" w:rsidP="00C82756">
            <w:pPr>
              <w:rPr>
                <w:sz w:val="20"/>
                <w:szCs w:val="20"/>
              </w:rPr>
            </w:pPr>
          </w:p>
        </w:tc>
        <w:tc>
          <w:tcPr>
            <w:tcW w:w="1890" w:type="dxa"/>
            <w:tcBorders>
              <w:top w:val="nil"/>
              <w:left w:val="nil"/>
              <w:bottom w:val="nil"/>
              <w:right w:val="nil"/>
            </w:tcBorders>
            <w:shd w:val="clear" w:color="auto" w:fill="auto"/>
            <w:noWrap/>
            <w:vAlign w:val="bottom"/>
          </w:tcPr>
          <w:p w:rsidR="00953506" w:rsidRPr="00DE10A1" w:rsidRDefault="00AD2565" w:rsidP="00C82756">
            <w:pPr>
              <w:ind w:left="-14"/>
              <w:jc w:val="right"/>
              <w:rPr>
                <w:b/>
                <w:bCs/>
                <w:sz w:val="22"/>
                <w:szCs w:val="22"/>
                <w:lang w:eastAsia="zh-CN"/>
              </w:rPr>
            </w:pPr>
            <w:r w:rsidRPr="00DE10A1">
              <w:rPr>
                <w:b/>
                <w:bCs/>
                <w:sz w:val="22"/>
                <w:szCs w:val="22"/>
                <w:lang w:eastAsia="zh-CN"/>
              </w:rPr>
              <w:t>Bağımsız Denetimden Geçmiş</w:t>
            </w:r>
          </w:p>
        </w:tc>
      </w:tr>
      <w:tr w:rsidR="00157451" w:rsidRPr="00DE10A1">
        <w:trPr>
          <w:trHeight w:val="284"/>
        </w:trPr>
        <w:tc>
          <w:tcPr>
            <w:tcW w:w="5830" w:type="dxa"/>
            <w:tcBorders>
              <w:top w:val="nil"/>
              <w:left w:val="nil"/>
              <w:bottom w:val="nil"/>
              <w:right w:val="nil"/>
            </w:tcBorders>
            <w:shd w:val="clear" w:color="auto" w:fill="auto"/>
            <w:vAlign w:val="bottom"/>
          </w:tcPr>
          <w:p w:rsidR="00157451" w:rsidRPr="00DE10A1" w:rsidRDefault="00157451" w:rsidP="00C82756">
            <w:pPr>
              <w:rPr>
                <w:b/>
                <w:bCs/>
                <w:color w:val="000000"/>
                <w:sz w:val="20"/>
                <w:szCs w:val="20"/>
              </w:rPr>
            </w:pPr>
            <w:r w:rsidRPr="00DE10A1">
              <w:rPr>
                <w:b/>
                <w:bCs/>
                <w:color w:val="000000"/>
                <w:sz w:val="20"/>
                <w:szCs w:val="20"/>
              </w:rPr>
              <w:t xml:space="preserve">A. ESAS FAALİYETLERİNDEN KAYNAKLANAN </w:t>
            </w:r>
          </w:p>
          <w:p w:rsidR="00157451" w:rsidRPr="00DE10A1" w:rsidRDefault="00157451" w:rsidP="00C82756">
            <w:pPr>
              <w:rPr>
                <w:b/>
                <w:bCs/>
                <w:color w:val="000000"/>
                <w:sz w:val="20"/>
                <w:szCs w:val="20"/>
              </w:rPr>
            </w:pPr>
            <w:r w:rsidRPr="00DE10A1">
              <w:rPr>
                <w:b/>
                <w:bCs/>
                <w:color w:val="000000"/>
                <w:sz w:val="20"/>
                <w:szCs w:val="20"/>
              </w:rPr>
              <w:t xml:space="preserve">     NAKİT AKIMLARI</w:t>
            </w:r>
          </w:p>
        </w:tc>
        <w:tc>
          <w:tcPr>
            <w:tcW w:w="720" w:type="dxa"/>
            <w:tcBorders>
              <w:top w:val="nil"/>
              <w:left w:val="nil"/>
              <w:bottom w:val="nil"/>
              <w:right w:val="nil"/>
            </w:tcBorders>
            <w:shd w:val="clear" w:color="auto" w:fill="auto"/>
            <w:vAlign w:val="bottom"/>
          </w:tcPr>
          <w:p w:rsidR="00157451" w:rsidRPr="00DE10A1" w:rsidRDefault="00157451" w:rsidP="00C82756">
            <w:pPr>
              <w:jc w:val="center"/>
              <w:rPr>
                <w:b/>
                <w:bCs/>
                <w:color w:val="000000"/>
                <w:sz w:val="20"/>
                <w:szCs w:val="20"/>
                <w:u w:val="single"/>
              </w:rPr>
            </w:pPr>
            <w:r w:rsidRPr="00DE10A1">
              <w:rPr>
                <w:b/>
                <w:bCs/>
                <w:color w:val="000000"/>
                <w:sz w:val="20"/>
                <w:szCs w:val="20"/>
                <w:u w:val="single"/>
              </w:rPr>
              <w:t>Ref.</w:t>
            </w:r>
          </w:p>
        </w:tc>
        <w:tc>
          <w:tcPr>
            <w:tcW w:w="1880" w:type="dxa"/>
            <w:tcBorders>
              <w:top w:val="nil"/>
              <w:left w:val="nil"/>
              <w:bottom w:val="single" w:sz="4" w:space="0" w:color="auto"/>
              <w:right w:val="nil"/>
            </w:tcBorders>
            <w:shd w:val="clear" w:color="auto" w:fill="auto"/>
            <w:vAlign w:val="bottom"/>
          </w:tcPr>
          <w:p w:rsidR="00157451" w:rsidRPr="00DE10A1" w:rsidRDefault="00E74B05">
            <w:pPr>
              <w:jc w:val="right"/>
              <w:rPr>
                <w:b/>
                <w:bCs/>
                <w:color w:val="000000"/>
                <w:sz w:val="20"/>
                <w:szCs w:val="20"/>
              </w:rPr>
            </w:pPr>
            <w:r w:rsidRPr="00DE10A1">
              <w:rPr>
                <w:b/>
                <w:bCs/>
                <w:color w:val="000000"/>
                <w:sz w:val="20"/>
                <w:szCs w:val="20"/>
              </w:rPr>
              <w:t>01.</w:t>
            </w:r>
            <w:r w:rsidR="00EB56BC" w:rsidRPr="00DE10A1">
              <w:rPr>
                <w:b/>
                <w:bCs/>
                <w:color w:val="000000"/>
                <w:sz w:val="20"/>
                <w:szCs w:val="20"/>
              </w:rPr>
              <w:t>01-3</w:t>
            </w:r>
            <w:r w:rsidR="00234191" w:rsidRPr="00DE10A1">
              <w:rPr>
                <w:b/>
                <w:bCs/>
                <w:color w:val="000000"/>
                <w:sz w:val="20"/>
                <w:szCs w:val="20"/>
              </w:rPr>
              <w:t>1.12</w:t>
            </w:r>
            <w:r w:rsidR="00157451" w:rsidRPr="00DE10A1">
              <w:rPr>
                <w:b/>
                <w:bCs/>
                <w:color w:val="000000"/>
                <w:sz w:val="20"/>
                <w:szCs w:val="20"/>
              </w:rPr>
              <w:t>.2011</w:t>
            </w:r>
          </w:p>
        </w:tc>
        <w:tc>
          <w:tcPr>
            <w:tcW w:w="280" w:type="dxa"/>
            <w:tcBorders>
              <w:top w:val="nil"/>
              <w:left w:val="nil"/>
              <w:bottom w:val="nil"/>
              <w:right w:val="nil"/>
            </w:tcBorders>
            <w:shd w:val="clear" w:color="auto" w:fill="auto"/>
            <w:vAlign w:val="bottom"/>
          </w:tcPr>
          <w:p w:rsidR="00157451" w:rsidRPr="00DE10A1" w:rsidRDefault="00157451">
            <w:pPr>
              <w:jc w:val="right"/>
              <w:rPr>
                <w:sz w:val="20"/>
                <w:szCs w:val="20"/>
              </w:rPr>
            </w:pPr>
          </w:p>
        </w:tc>
        <w:tc>
          <w:tcPr>
            <w:tcW w:w="1890" w:type="dxa"/>
            <w:tcBorders>
              <w:top w:val="nil"/>
              <w:left w:val="nil"/>
              <w:bottom w:val="single" w:sz="4" w:space="0" w:color="auto"/>
              <w:right w:val="nil"/>
            </w:tcBorders>
            <w:shd w:val="clear" w:color="auto" w:fill="auto"/>
            <w:vAlign w:val="bottom"/>
          </w:tcPr>
          <w:p w:rsidR="00157451" w:rsidRPr="00DE10A1" w:rsidRDefault="00E74B05">
            <w:pPr>
              <w:jc w:val="right"/>
              <w:rPr>
                <w:b/>
                <w:bCs/>
                <w:color w:val="000000"/>
                <w:sz w:val="20"/>
                <w:szCs w:val="20"/>
              </w:rPr>
            </w:pPr>
            <w:r w:rsidRPr="00DE10A1">
              <w:rPr>
                <w:b/>
                <w:bCs/>
                <w:color w:val="000000"/>
                <w:sz w:val="20"/>
                <w:szCs w:val="20"/>
              </w:rPr>
              <w:t>01.</w:t>
            </w:r>
            <w:r w:rsidR="00234191" w:rsidRPr="00DE10A1">
              <w:rPr>
                <w:b/>
                <w:bCs/>
                <w:color w:val="000000"/>
                <w:sz w:val="20"/>
                <w:szCs w:val="20"/>
              </w:rPr>
              <w:t>01-31.12</w:t>
            </w:r>
            <w:r w:rsidR="00157451" w:rsidRPr="00DE10A1">
              <w:rPr>
                <w:b/>
                <w:bCs/>
                <w:color w:val="000000"/>
                <w:sz w:val="20"/>
                <w:szCs w:val="20"/>
              </w:rPr>
              <w:t>.2010</w:t>
            </w:r>
          </w:p>
        </w:tc>
      </w:tr>
      <w:tr w:rsidR="00953506" w:rsidRPr="00DE10A1">
        <w:trPr>
          <w:trHeight w:val="127"/>
        </w:trPr>
        <w:tc>
          <w:tcPr>
            <w:tcW w:w="5830" w:type="dxa"/>
            <w:tcBorders>
              <w:top w:val="nil"/>
              <w:left w:val="nil"/>
              <w:bottom w:val="nil"/>
              <w:right w:val="nil"/>
            </w:tcBorders>
            <w:shd w:val="clear" w:color="auto" w:fill="auto"/>
            <w:vAlign w:val="bottom"/>
          </w:tcPr>
          <w:p w:rsidR="00953506" w:rsidRPr="00DE10A1" w:rsidRDefault="00953506" w:rsidP="00C82756">
            <w:pPr>
              <w:rPr>
                <w:b/>
                <w:bCs/>
                <w:color w:val="000000"/>
                <w:sz w:val="20"/>
                <w:szCs w:val="20"/>
              </w:rPr>
            </w:pPr>
          </w:p>
        </w:tc>
        <w:tc>
          <w:tcPr>
            <w:tcW w:w="720" w:type="dxa"/>
            <w:tcBorders>
              <w:top w:val="nil"/>
              <w:left w:val="nil"/>
              <w:bottom w:val="nil"/>
              <w:right w:val="nil"/>
            </w:tcBorders>
            <w:shd w:val="clear" w:color="auto" w:fill="auto"/>
            <w:vAlign w:val="bottom"/>
          </w:tcPr>
          <w:p w:rsidR="00953506" w:rsidRPr="00DE10A1" w:rsidRDefault="00953506" w:rsidP="00C82756">
            <w:pPr>
              <w:jc w:val="center"/>
              <w:rPr>
                <w:b/>
                <w:bCs/>
                <w:color w:val="000000"/>
                <w:sz w:val="20"/>
                <w:szCs w:val="20"/>
                <w:u w:val="single"/>
              </w:rPr>
            </w:pPr>
          </w:p>
        </w:tc>
        <w:tc>
          <w:tcPr>
            <w:tcW w:w="1880" w:type="dxa"/>
            <w:tcBorders>
              <w:top w:val="nil"/>
              <w:left w:val="nil"/>
              <w:bottom w:val="nil"/>
              <w:right w:val="nil"/>
            </w:tcBorders>
            <w:shd w:val="clear" w:color="auto" w:fill="auto"/>
            <w:vAlign w:val="bottom"/>
          </w:tcPr>
          <w:p w:rsidR="00953506" w:rsidRPr="00DE10A1" w:rsidRDefault="00953506" w:rsidP="00C82756">
            <w:pPr>
              <w:jc w:val="right"/>
              <w:rPr>
                <w:b/>
                <w:bCs/>
                <w:color w:val="000000"/>
                <w:sz w:val="20"/>
                <w:szCs w:val="20"/>
              </w:rPr>
            </w:pPr>
          </w:p>
        </w:tc>
        <w:tc>
          <w:tcPr>
            <w:tcW w:w="280" w:type="dxa"/>
            <w:tcBorders>
              <w:top w:val="nil"/>
              <w:left w:val="nil"/>
              <w:bottom w:val="nil"/>
              <w:right w:val="nil"/>
            </w:tcBorders>
            <w:shd w:val="clear" w:color="auto" w:fill="auto"/>
            <w:vAlign w:val="bottom"/>
          </w:tcPr>
          <w:p w:rsidR="00953506" w:rsidRPr="00DE10A1" w:rsidRDefault="00953506" w:rsidP="00C82756">
            <w:pPr>
              <w:jc w:val="center"/>
              <w:rPr>
                <w:b/>
                <w:bCs/>
                <w:color w:val="000000"/>
                <w:sz w:val="20"/>
                <w:szCs w:val="20"/>
                <w:u w:val="single"/>
              </w:rPr>
            </w:pPr>
          </w:p>
        </w:tc>
        <w:tc>
          <w:tcPr>
            <w:tcW w:w="1890" w:type="dxa"/>
            <w:tcBorders>
              <w:top w:val="nil"/>
              <w:left w:val="nil"/>
              <w:bottom w:val="nil"/>
              <w:right w:val="nil"/>
            </w:tcBorders>
            <w:shd w:val="clear" w:color="auto" w:fill="auto"/>
            <w:vAlign w:val="bottom"/>
          </w:tcPr>
          <w:p w:rsidR="00953506" w:rsidRPr="00DE10A1" w:rsidRDefault="00953506" w:rsidP="00C82756">
            <w:pPr>
              <w:jc w:val="right"/>
              <w:rPr>
                <w:b/>
                <w:bCs/>
                <w:color w:val="000000"/>
                <w:sz w:val="20"/>
                <w:szCs w:val="20"/>
              </w:rPr>
            </w:pP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rsidP="00450787">
            <w:pPr>
              <w:rPr>
                <w:color w:val="000000"/>
                <w:sz w:val="20"/>
                <w:szCs w:val="20"/>
              </w:rPr>
            </w:pPr>
            <w:r w:rsidRPr="00DE10A1">
              <w:rPr>
                <w:color w:val="000000"/>
                <w:sz w:val="20"/>
                <w:szCs w:val="20"/>
              </w:rPr>
              <w:t>Vergi Öncesi Net Dönem Karı</w:t>
            </w:r>
          </w:p>
        </w:tc>
        <w:tc>
          <w:tcPr>
            <w:tcW w:w="720" w:type="dxa"/>
            <w:tcBorders>
              <w:top w:val="nil"/>
              <w:left w:val="nil"/>
              <w:bottom w:val="nil"/>
              <w:right w:val="nil"/>
            </w:tcBorders>
            <w:shd w:val="clear" w:color="auto" w:fill="auto"/>
            <w:vAlign w:val="bottom"/>
          </w:tcPr>
          <w:p w:rsidR="00A94EFC" w:rsidRPr="00DE10A1" w:rsidRDefault="00A94EFC" w:rsidP="00C82756">
            <w:pPr>
              <w:jc w:val="center"/>
              <w:rPr>
                <w:color w:val="000000"/>
                <w:sz w:val="20"/>
                <w:szCs w:val="20"/>
              </w:rPr>
            </w:pPr>
          </w:p>
        </w:tc>
        <w:tc>
          <w:tcPr>
            <w:tcW w:w="1880" w:type="dxa"/>
            <w:tcBorders>
              <w:top w:val="nil"/>
              <w:left w:val="nil"/>
              <w:bottom w:val="nil"/>
              <w:right w:val="nil"/>
            </w:tcBorders>
            <w:shd w:val="clear" w:color="auto" w:fill="auto"/>
            <w:noWrap/>
            <w:vAlign w:val="bottom"/>
          </w:tcPr>
          <w:p w:rsidR="00A94EFC" w:rsidRPr="00DE10A1" w:rsidRDefault="00A94EFC">
            <w:pPr>
              <w:jc w:val="right"/>
              <w:rPr>
                <w:color w:val="000000"/>
                <w:sz w:val="18"/>
                <w:szCs w:val="18"/>
              </w:rPr>
            </w:pPr>
            <w:r w:rsidRPr="00DE10A1">
              <w:rPr>
                <w:color w:val="000000"/>
                <w:sz w:val="18"/>
                <w:szCs w:val="18"/>
              </w:rPr>
              <w:t>(2.981.694)</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noWrap/>
            <w:vAlign w:val="bottom"/>
          </w:tcPr>
          <w:p w:rsidR="00A94EFC" w:rsidRDefault="00A94EFC">
            <w:pPr>
              <w:jc w:val="right"/>
              <w:rPr>
                <w:color w:val="000000"/>
                <w:sz w:val="18"/>
                <w:szCs w:val="18"/>
              </w:rPr>
            </w:pPr>
            <w:r>
              <w:rPr>
                <w:color w:val="000000"/>
                <w:sz w:val="18"/>
                <w:szCs w:val="18"/>
              </w:rPr>
              <w:t>649.152</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sz w:val="20"/>
                <w:szCs w:val="20"/>
                <w:u w:val="single"/>
              </w:rPr>
            </w:pPr>
            <w:r w:rsidRPr="00DE10A1">
              <w:rPr>
                <w:sz w:val="20"/>
                <w:szCs w:val="20"/>
                <w:u w:val="single"/>
              </w:rPr>
              <w:t>Düzeltmeler</w:t>
            </w:r>
          </w:p>
        </w:tc>
        <w:tc>
          <w:tcPr>
            <w:tcW w:w="720" w:type="dxa"/>
            <w:tcBorders>
              <w:top w:val="nil"/>
              <w:left w:val="nil"/>
              <w:bottom w:val="nil"/>
              <w:right w:val="nil"/>
            </w:tcBorders>
            <w:shd w:val="clear" w:color="auto" w:fill="auto"/>
            <w:vAlign w:val="bottom"/>
          </w:tcPr>
          <w:p w:rsidR="00A94EFC" w:rsidRPr="00DE10A1" w:rsidRDefault="00A94EFC" w:rsidP="00C82756">
            <w:pPr>
              <w:jc w:val="center"/>
              <w:rPr>
                <w:color w:val="000000"/>
                <w:sz w:val="20"/>
                <w:szCs w:val="20"/>
              </w:rPr>
            </w:pPr>
          </w:p>
        </w:tc>
        <w:tc>
          <w:tcPr>
            <w:tcW w:w="1880" w:type="dxa"/>
            <w:tcBorders>
              <w:top w:val="nil"/>
              <w:left w:val="nil"/>
              <w:bottom w:val="nil"/>
              <w:right w:val="nil"/>
            </w:tcBorders>
            <w:shd w:val="clear" w:color="auto" w:fill="auto"/>
            <w:noWrap/>
            <w:vAlign w:val="bottom"/>
          </w:tcPr>
          <w:p w:rsidR="00A94EFC" w:rsidRPr="00DE10A1" w:rsidRDefault="00A94EFC">
            <w:pPr>
              <w:jc w:val="right"/>
              <w:rPr>
                <w:sz w:val="18"/>
                <w:szCs w:val="18"/>
              </w:rPr>
            </w:pP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noWrap/>
            <w:vAlign w:val="bottom"/>
          </w:tcPr>
          <w:p w:rsidR="00A94EFC" w:rsidRDefault="00A94EFC">
            <w:pPr>
              <w:jc w:val="right"/>
              <w:rPr>
                <w:sz w:val="18"/>
                <w:szCs w:val="18"/>
              </w:rPr>
            </w:pP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Amortisman ve itfa ve tükenme payları</w:t>
            </w:r>
          </w:p>
        </w:tc>
        <w:tc>
          <w:tcPr>
            <w:tcW w:w="720" w:type="dxa"/>
            <w:tcBorders>
              <w:top w:val="nil"/>
              <w:left w:val="nil"/>
              <w:bottom w:val="nil"/>
              <w:right w:val="nil"/>
            </w:tcBorders>
            <w:shd w:val="clear" w:color="auto" w:fill="auto"/>
            <w:vAlign w:val="bottom"/>
          </w:tcPr>
          <w:p w:rsidR="00A94EFC" w:rsidRPr="00DB1EE6" w:rsidRDefault="002530EF" w:rsidP="00450787">
            <w:pPr>
              <w:jc w:val="center"/>
              <w:rPr>
                <w:color w:val="000000"/>
                <w:sz w:val="22"/>
                <w:szCs w:val="22"/>
              </w:rPr>
            </w:pPr>
            <w:r>
              <w:rPr>
                <w:color w:val="000000"/>
                <w:sz w:val="22"/>
                <w:szCs w:val="22"/>
              </w:rPr>
              <w:t>18,</w:t>
            </w:r>
            <w:r w:rsidR="00A94EFC" w:rsidRPr="00DB1EE6">
              <w:rPr>
                <w:color w:val="000000"/>
                <w:sz w:val="22"/>
                <w:szCs w:val="22"/>
              </w:rPr>
              <w:t>19</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316.868</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307.747</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Kıdem tazminatı karşılığı / karşılık iptali(-)</w:t>
            </w:r>
          </w:p>
        </w:tc>
        <w:tc>
          <w:tcPr>
            <w:tcW w:w="720" w:type="dxa"/>
            <w:tcBorders>
              <w:top w:val="nil"/>
              <w:left w:val="nil"/>
              <w:bottom w:val="nil"/>
              <w:right w:val="nil"/>
            </w:tcBorders>
            <w:shd w:val="clear" w:color="auto" w:fill="auto"/>
            <w:vAlign w:val="bottom"/>
          </w:tcPr>
          <w:p w:rsidR="00A94EFC" w:rsidRPr="00DB1EE6" w:rsidRDefault="002530EF" w:rsidP="00450787">
            <w:pPr>
              <w:jc w:val="center"/>
              <w:rPr>
                <w:color w:val="000000"/>
                <w:sz w:val="22"/>
                <w:szCs w:val="22"/>
              </w:rPr>
            </w:pPr>
            <w:r>
              <w:rPr>
                <w:color w:val="000000"/>
                <w:sz w:val="22"/>
                <w:szCs w:val="22"/>
              </w:rPr>
              <w:t>23,</w:t>
            </w:r>
            <w:r w:rsidR="00A94EFC" w:rsidRPr="00DB1EE6">
              <w:rPr>
                <w:color w:val="000000"/>
                <w:sz w:val="22"/>
                <w:szCs w:val="22"/>
              </w:rPr>
              <w:t>27</w:t>
            </w:r>
            <w:r>
              <w:rPr>
                <w:color w:val="000000"/>
                <w:sz w:val="22"/>
                <w:szCs w:val="22"/>
              </w:rPr>
              <w:t>,29</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81.812</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102.578</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Şüpheli alacak karşılığı / iptali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10</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(27.410)</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651.127</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Sabit kıymet satış karı / zararı</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29</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(33.573)</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(6.967)</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Vadeli işlemlerden kaynaklanan zararlar / (karlar)</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10</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79.093</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(71.816)</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color w:val="000000"/>
                <w:sz w:val="20"/>
                <w:szCs w:val="20"/>
              </w:rPr>
            </w:pPr>
            <w:r w:rsidRPr="00DE10A1">
              <w:rPr>
                <w:b/>
                <w:color w:val="000000"/>
                <w:sz w:val="20"/>
                <w:szCs w:val="20"/>
              </w:rPr>
              <w:t>İşletme Sermayesindeki Değişikliklerden Önceki Faaliyet Karı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p>
        </w:tc>
        <w:tc>
          <w:tcPr>
            <w:tcW w:w="1880" w:type="dxa"/>
            <w:tcBorders>
              <w:top w:val="single" w:sz="4" w:space="0" w:color="auto"/>
              <w:left w:val="nil"/>
              <w:bottom w:val="sing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(2.564.904)</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single" w:sz="4" w:space="0" w:color="auto"/>
              <w:left w:val="nil"/>
              <w:bottom w:val="sing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1.631.821</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İlişkili şirketlerden alacaklardaki artışlar (-) / azalışlar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34</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4.171.396</w:t>
            </w:r>
          </w:p>
        </w:tc>
        <w:tc>
          <w:tcPr>
            <w:tcW w:w="2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(4.142.817)</w:t>
            </w:r>
          </w:p>
        </w:tc>
      </w:tr>
      <w:tr w:rsidR="00A94EFC" w:rsidRPr="00DE10A1">
        <w:trPr>
          <w:trHeight w:val="285"/>
        </w:trPr>
        <w:tc>
          <w:tcPr>
            <w:tcW w:w="5830" w:type="dxa"/>
            <w:tcBorders>
              <w:top w:val="nil"/>
              <w:left w:val="nil"/>
              <w:bottom w:val="nil"/>
              <w:right w:val="nil"/>
            </w:tcBorders>
            <w:shd w:val="clear" w:color="auto" w:fill="auto"/>
            <w:noWrap/>
            <w:vAlign w:val="bottom"/>
          </w:tcPr>
          <w:p w:rsidR="00A94EFC" w:rsidRPr="00DE10A1" w:rsidRDefault="00A94EFC">
            <w:pPr>
              <w:rPr>
                <w:color w:val="000000"/>
                <w:sz w:val="20"/>
                <w:szCs w:val="20"/>
              </w:rPr>
            </w:pPr>
            <w:r w:rsidRPr="00DE10A1">
              <w:rPr>
                <w:color w:val="000000"/>
                <w:sz w:val="20"/>
                <w:szCs w:val="20"/>
              </w:rPr>
              <w:t>Ticari alacaklardaki Artışlar (-) / Azalışlar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10</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(80.490)</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(148.153)</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Diğer alacaklardaki artışlar(-) / azalışlar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11</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(451.373)</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(1.282.517)</w:t>
            </w:r>
          </w:p>
        </w:tc>
      </w:tr>
      <w:tr w:rsidR="00A94EFC" w:rsidRPr="00DE10A1">
        <w:trPr>
          <w:trHeight w:val="284"/>
        </w:trPr>
        <w:tc>
          <w:tcPr>
            <w:tcW w:w="5830" w:type="dxa"/>
            <w:tcBorders>
              <w:top w:val="nil"/>
              <w:left w:val="nil"/>
              <w:bottom w:val="nil"/>
              <w:right w:val="nil"/>
            </w:tcBorders>
            <w:shd w:val="clear" w:color="auto" w:fill="auto"/>
            <w:vAlign w:val="center"/>
          </w:tcPr>
          <w:p w:rsidR="00A94EFC" w:rsidRPr="00DE10A1" w:rsidRDefault="00A94EFC">
            <w:pPr>
              <w:rPr>
                <w:color w:val="000000"/>
                <w:sz w:val="20"/>
                <w:szCs w:val="20"/>
              </w:rPr>
            </w:pPr>
            <w:r w:rsidRPr="00DE10A1">
              <w:rPr>
                <w:color w:val="000000"/>
                <w:sz w:val="20"/>
                <w:szCs w:val="20"/>
              </w:rPr>
              <w:t>Stoklardaki artış / azalışlar</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13</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(5.623.286)</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2.751.397</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Diğer dönen ve duran varlıklarda artış / azalış</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24</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(259.158)</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788.073</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İlişkili şirketlere borçlardaki artışlar</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34</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(21.870)</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(298.110)</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Ticari Borçlardaki Azalışlar / (Artışlar)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10</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1.855.633</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135.444</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Diğer kısa ve uzun vadeli borçlardaki azalışlar</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11</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158.132</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(11.047)</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pPr>
              <w:rPr>
                <w:color w:val="000000"/>
                <w:sz w:val="20"/>
                <w:szCs w:val="20"/>
              </w:rPr>
            </w:pPr>
            <w:r w:rsidRPr="00DE10A1">
              <w:rPr>
                <w:color w:val="000000"/>
                <w:sz w:val="20"/>
                <w:szCs w:val="20"/>
              </w:rPr>
              <w:t>Diğer kısa ve uzun vadeli yükümlülüklerdeki artış / azalışlar</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24</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440.495</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608.393</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rsidP="00450787">
            <w:pPr>
              <w:rPr>
                <w:b/>
                <w:color w:val="000000"/>
                <w:sz w:val="20"/>
                <w:szCs w:val="20"/>
              </w:rPr>
            </w:pPr>
            <w:r w:rsidRPr="00DE10A1">
              <w:rPr>
                <w:b/>
                <w:color w:val="000000"/>
                <w:sz w:val="20"/>
                <w:szCs w:val="20"/>
              </w:rPr>
              <w:t>Esas Faaliyet ile İlgili Olarak Oluşan Nakit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p>
        </w:tc>
        <w:tc>
          <w:tcPr>
            <w:tcW w:w="1880" w:type="dxa"/>
            <w:tcBorders>
              <w:top w:val="single" w:sz="4" w:space="0" w:color="auto"/>
              <w:left w:val="nil"/>
              <w:bottom w:val="sing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(2.375.425)</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single" w:sz="4" w:space="0" w:color="auto"/>
              <w:left w:val="nil"/>
              <w:bottom w:val="sing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32.484</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color w:val="000000"/>
                <w:sz w:val="20"/>
                <w:szCs w:val="20"/>
              </w:rPr>
            </w:pPr>
            <w:r w:rsidRPr="00DE10A1">
              <w:rPr>
                <w:color w:val="000000"/>
                <w:sz w:val="20"/>
                <w:szCs w:val="20"/>
              </w:rPr>
              <w:t>Ödenen kıdem tazminatları (-)</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2"/>
                <w:szCs w:val="22"/>
              </w:rPr>
            </w:pPr>
            <w:r w:rsidRPr="00DB1EE6">
              <w:rPr>
                <w:color w:val="000000"/>
                <w:sz w:val="22"/>
                <w:szCs w:val="22"/>
              </w:rPr>
              <w:t>23</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(96.652)</w:t>
            </w:r>
          </w:p>
        </w:tc>
        <w:tc>
          <w:tcPr>
            <w:tcW w:w="2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(55.423)</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rsidP="00450787">
            <w:pPr>
              <w:rPr>
                <w:color w:val="000000"/>
                <w:sz w:val="20"/>
                <w:szCs w:val="20"/>
              </w:rPr>
            </w:pPr>
            <w:r w:rsidRPr="00DE10A1">
              <w:rPr>
                <w:color w:val="000000"/>
                <w:sz w:val="20"/>
                <w:szCs w:val="20"/>
              </w:rPr>
              <w:t>Vergi ödemeleri (-)</w:t>
            </w:r>
          </w:p>
        </w:tc>
        <w:tc>
          <w:tcPr>
            <w:tcW w:w="720" w:type="dxa"/>
            <w:tcBorders>
              <w:top w:val="nil"/>
              <w:left w:val="nil"/>
              <w:bottom w:val="nil"/>
              <w:right w:val="nil"/>
            </w:tcBorders>
            <w:shd w:val="clear" w:color="auto" w:fill="auto"/>
            <w:vAlign w:val="bottom"/>
          </w:tcPr>
          <w:p w:rsidR="00A94EFC" w:rsidRPr="00DE10A1" w:rsidRDefault="00A94EFC" w:rsidP="00450787">
            <w:pPr>
              <w:jc w:val="center"/>
              <w:rPr>
                <w:color w:val="000000"/>
                <w:sz w:val="22"/>
                <w:szCs w:val="22"/>
              </w:rPr>
            </w:pPr>
            <w:r w:rsidRPr="00DE10A1">
              <w:rPr>
                <w:color w:val="000000"/>
                <w:sz w:val="22"/>
                <w:szCs w:val="22"/>
              </w:rPr>
              <w:t>3</w:t>
            </w:r>
            <w:r>
              <w:rPr>
                <w:color w:val="000000"/>
                <w:sz w:val="22"/>
                <w:szCs w:val="22"/>
              </w:rPr>
              <w:t>2</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(149.935)</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(14.605)</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bCs/>
                <w:color w:val="000000"/>
                <w:sz w:val="20"/>
                <w:szCs w:val="20"/>
              </w:rPr>
            </w:pPr>
            <w:r w:rsidRPr="00DE10A1">
              <w:rPr>
                <w:b/>
                <w:bCs/>
                <w:color w:val="000000"/>
                <w:sz w:val="20"/>
                <w:szCs w:val="20"/>
              </w:rPr>
              <w:t>Esas Faaliyetlerden Kaynaklanan Net Nakit</w:t>
            </w:r>
          </w:p>
        </w:tc>
        <w:tc>
          <w:tcPr>
            <w:tcW w:w="720" w:type="dxa"/>
            <w:tcBorders>
              <w:top w:val="nil"/>
              <w:left w:val="nil"/>
              <w:bottom w:val="nil"/>
              <w:right w:val="nil"/>
            </w:tcBorders>
            <w:shd w:val="clear" w:color="auto" w:fill="auto"/>
            <w:vAlign w:val="bottom"/>
          </w:tcPr>
          <w:p w:rsidR="00A94EFC" w:rsidRPr="00DE10A1" w:rsidRDefault="00A94EFC" w:rsidP="00450787">
            <w:pPr>
              <w:jc w:val="center"/>
              <w:rPr>
                <w:color w:val="000000"/>
                <w:sz w:val="20"/>
                <w:szCs w:val="20"/>
              </w:rPr>
            </w:pPr>
          </w:p>
        </w:tc>
        <w:tc>
          <w:tcPr>
            <w:tcW w:w="1880" w:type="dxa"/>
            <w:tcBorders>
              <w:top w:val="single" w:sz="4" w:space="0" w:color="auto"/>
              <w:left w:val="nil"/>
              <w:bottom w:val="sing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(2.622.012)</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single" w:sz="4" w:space="0" w:color="auto"/>
              <w:left w:val="nil"/>
              <w:bottom w:val="sing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(37.544)</w:t>
            </w:r>
          </w:p>
        </w:tc>
      </w:tr>
      <w:tr w:rsidR="008D6960" w:rsidRPr="00DE10A1">
        <w:trPr>
          <w:trHeight w:val="285"/>
        </w:trPr>
        <w:tc>
          <w:tcPr>
            <w:tcW w:w="5830" w:type="dxa"/>
            <w:tcBorders>
              <w:top w:val="nil"/>
              <w:left w:val="nil"/>
              <w:bottom w:val="nil"/>
              <w:right w:val="nil"/>
            </w:tcBorders>
            <w:shd w:val="clear" w:color="auto" w:fill="auto"/>
            <w:vAlign w:val="bottom"/>
          </w:tcPr>
          <w:p w:rsidR="008D6960" w:rsidRPr="00DE10A1" w:rsidRDefault="008D6960" w:rsidP="00450787">
            <w:pPr>
              <w:rPr>
                <w:color w:val="000000"/>
                <w:sz w:val="16"/>
                <w:szCs w:val="16"/>
              </w:rPr>
            </w:pPr>
          </w:p>
        </w:tc>
        <w:tc>
          <w:tcPr>
            <w:tcW w:w="720" w:type="dxa"/>
            <w:tcBorders>
              <w:top w:val="nil"/>
              <w:left w:val="nil"/>
              <w:bottom w:val="nil"/>
              <w:right w:val="nil"/>
            </w:tcBorders>
            <w:shd w:val="clear" w:color="auto" w:fill="auto"/>
            <w:vAlign w:val="bottom"/>
          </w:tcPr>
          <w:p w:rsidR="008D6960" w:rsidRPr="00DE10A1" w:rsidRDefault="008D6960" w:rsidP="00450787">
            <w:pPr>
              <w:jc w:val="center"/>
              <w:rPr>
                <w:color w:val="000000"/>
                <w:sz w:val="20"/>
                <w:szCs w:val="20"/>
              </w:rPr>
            </w:pPr>
          </w:p>
        </w:tc>
        <w:tc>
          <w:tcPr>
            <w:tcW w:w="188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c>
          <w:tcPr>
            <w:tcW w:w="280" w:type="dxa"/>
            <w:tcBorders>
              <w:top w:val="nil"/>
              <w:left w:val="nil"/>
              <w:bottom w:val="nil"/>
              <w:right w:val="nil"/>
            </w:tcBorders>
            <w:shd w:val="clear" w:color="auto" w:fill="auto"/>
            <w:vAlign w:val="bottom"/>
          </w:tcPr>
          <w:p w:rsidR="008D6960" w:rsidRPr="00DE10A1" w:rsidRDefault="008D6960" w:rsidP="00450787">
            <w:pPr>
              <w:jc w:val="right"/>
              <w:rPr>
                <w:sz w:val="20"/>
                <w:szCs w:val="20"/>
              </w:rPr>
            </w:pPr>
          </w:p>
        </w:tc>
        <w:tc>
          <w:tcPr>
            <w:tcW w:w="189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r>
      <w:tr w:rsidR="008D6960" w:rsidRPr="00DE10A1">
        <w:trPr>
          <w:trHeight w:val="284"/>
        </w:trPr>
        <w:tc>
          <w:tcPr>
            <w:tcW w:w="5830" w:type="dxa"/>
            <w:tcBorders>
              <w:top w:val="nil"/>
              <w:left w:val="nil"/>
              <w:bottom w:val="nil"/>
              <w:right w:val="nil"/>
            </w:tcBorders>
            <w:shd w:val="clear" w:color="auto" w:fill="auto"/>
            <w:vAlign w:val="bottom"/>
          </w:tcPr>
          <w:p w:rsidR="008D6960" w:rsidRPr="00DE10A1" w:rsidRDefault="008D6960" w:rsidP="00450787">
            <w:pPr>
              <w:rPr>
                <w:b/>
                <w:bCs/>
                <w:sz w:val="20"/>
                <w:szCs w:val="20"/>
              </w:rPr>
            </w:pPr>
            <w:r w:rsidRPr="00DE10A1">
              <w:rPr>
                <w:b/>
                <w:bCs/>
                <w:sz w:val="20"/>
                <w:szCs w:val="20"/>
              </w:rPr>
              <w:t xml:space="preserve">B. YATIRIM FAALİYETLERİNDEN KAYNAKLANAN </w:t>
            </w:r>
          </w:p>
          <w:p w:rsidR="008D6960" w:rsidRPr="00DE10A1" w:rsidRDefault="008D6960" w:rsidP="00450787">
            <w:pPr>
              <w:rPr>
                <w:b/>
                <w:bCs/>
                <w:sz w:val="20"/>
                <w:szCs w:val="20"/>
              </w:rPr>
            </w:pPr>
            <w:r w:rsidRPr="00DE10A1">
              <w:rPr>
                <w:b/>
                <w:bCs/>
                <w:sz w:val="20"/>
                <w:szCs w:val="20"/>
              </w:rPr>
              <w:t xml:space="preserve">     NAKİT AKIMI</w:t>
            </w:r>
          </w:p>
        </w:tc>
        <w:tc>
          <w:tcPr>
            <w:tcW w:w="720" w:type="dxa"/>
            <w:tcBorders>
              <w:top w:val="nil"/>
              <w:left w:val="nil"/>
              <w:bottom w:val="nil"/>
              <w:right w:val="nil"/>
            </w:tcBorders>
            <w:shd w:val="clear" w:color="auto" w:fill="auto"/>
            <w:vAlign w:val="bottom"/>
          </w:tcPr>
          <w:p w:rsidR="008D6960" w:rsidRPr="00DE10A1" w:rsidRDefault="008D6960" w:rsidP="00450787">
            <w:pPr>
              <w:jc w:val="center"/>
              <w:rPr>
                <w:color w:val="000000"/>
                <w:sz w:val="20"/>
                <w:szCs w:val="20"/>
              </w:rPr>
            </w:pPr>
          </w:p>
        </w:tc>
        <w:tc>
          <w:tcPr>
            <w:tcW w:w="188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c>
          <w:tcPr>
            <w:tcW w:w="280" w:type="dxa"/>
            <w:tcBorders>
              <w:top w:val="nil"/>
              <w:left w:val="nil"/>
              <w:bottom w:val="nil"/>
              <w:right w:val="nil"/>
            </w:tcBorders>
            <w:shd w:val="clear" w:color="auto" w:fill="auto"/>
            <w:vAlign w:val="bottom"/>
          </w:tcPr>
          <w:p w:rsidR="008D6960" w:rsidRPr="00DE10A1" w:rsidRDefault="008D6960" w:rsidP="00450787">
            <w:pPr>
              <w:jc w:val="right"/>
              <w:rPr>
                <w:sz w:val="20"/>
                <w:szCs w:val="20"/>
              </w:rPr>
            </w:pPr>
          </w:p>
        </w:tc>
        <w:tc>
          <w:tcPr>
            <w:tcW w:w="189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D12BCA">
            <w:pPr>
              <w:rPr>
                <w:sz w:val="20"/>
                <w:szCs w:val="20"/>
              </w:rPr>
            </w:pPr>
            <w:r w:rsidRPr="00DE10A1">
              <w:rPr>
                <w:sz w:val="20"/>
                <w:szCs w:val="20"/>
              </w:rPr>
              <w:t>Maddi ve maddi olmayan duran varlık alımları</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0"/>
                <w:szCs w:val="20"/>
              </w:rPr>
            </w:pPr>
            <w:r w:rsidRPr="00DB1EE6">
              <w:rPr>
                <w:color w:val="000000"/>
                <w:sz w:val="20"/>
                <w:szCs w:val="20"/>
              </w:rPr>
              <w:t>18,19</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(498.562)</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(184.019)</w:t>
            </w:r>
          </w:p>
        </w:tc>
      </w:tr>
      <w:tr w:rsidR="00A94EFC" w:rsidRPr="00DE10A1">
        <w:trPr>
          <w:trHeight w:val="284"/>
        </w:trPr>
        <w:tc>
          <w:tcPr>
            <w:tcW w:w="5830" w:type="dxa"/>
            <w:tcBorders>
              <w:top w:val="nil"/>
              <w:left w:val="nil"/>
              <w:bottom w:val="nil"/>
              <w:right w:val="nil"/>
            </w:tcBorders>
            <w:shd w:val="clear" w:color="auto" w:fill="auto"/>
            <w:vAlign w:val="bottom"/>
          </w:tcPr>
          <w:p w:rsidR="00A94EFC" w:rsidRPr="00DE10A1" w:rsidRDefault="00A94EFC" w:rsidP="00D12BCA">
            <w:pPr>
              <w:rPr>
                <w:sz w:val="20"/>
                <w:szCs w:val="20"/>
              </w:rPr>
            </w:pPr>
            <w:r w:rsidRPr="00DE10A1">
              <w:rPr>
                <w:sz w:val="20"/>
                <w:szCs w:val="20"/>
              </w:rPr>
              <w:t>Maddi ve maddi olmayan duran varlık satış hâsılatı</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color w:val="000000"/>
                <w:sz w:val="20"/>
                <w:szCs w:val="20"/>
              </w:rPr>
            </w:pPr>
            <w:r w:rsidRPr="00DB1EE6">
              <w:rPr>
                <w:color w:val="000000"/>
                <w:sz w:val="20"/>
                <w:szCs w:val="20"/>
              </w:rPr>
              <w:t>18,19</w:t>
            </w:r>
          </w:p>
        </w:tc>
        <w:tc>
          <w:tcPr>
            <w:tcW w:w="1880" w:type="dxa"/>
            <w:tcBorders>
              <w:top w:val="nil"/>
              <w:left w:val="nil"/>
              <w:bottom w:val="nil"/>
              <w:right w:val="nil"/>
            </w:tcBorders>
            <w:shd w:val="clear" w:color="auto" w:fill="auto"/>
            <w:vAlign w:val="bottom"/>
          </w:tcPr>
          <w:p w:rsidR="00A94EFC" w:rsidRPr="00DE10A1" w:rsidRDefault="00A94EFC">
            <w:pPr>
              <w:jc w:val="right"/>
              <w:rPr>
                <w:color w:val="000000"/>
                <w:sz w:val="18"/>
                <w:szCs w:val="18"/>
              </w:rPr>
            </w:pPr>
            <w:r w:rsidRPr="00DE10A1">
              <w:rPr>
                <w:color w:val="000000"/>
                <w:sz w:val="18"/>
                <w:szCs w:val="18"/>
              </w:rPr>
              <w:t>3.114.800</w:t>
            </w:r>
          </w:p>
        </w:tc>
        <w:tc>
          <w:tcPr>
            <w:tcW w:w="280" w:type="dxa"/>
            <w:tcBorders>
              <w:top w:val="nil"/>
              <w:left w:val="nil"/>
              <w:bottom w:val="nil"/>
              <w:right w:val="nil"/>
            </w:tcBorders>
            <w:shd w:val="clear" w:color="auto" w:fill="auto"/>
            <w:vAlign w:val="bottom"/>
          </w:tcPr>
          <w:p w:rsidR="00A94EFC" w:rsidRPr="00DE10A1" w:rsidRDefault="00A94EFC">
            <w:pPr>
              <w:jc w:val="right"/>
              <w:rPr>
                <w:sz w:val="18"/>
                <w:szCs w:val="18"/>
              </w:rPr>
            </w:pPr>
          </w:p>
        </w:tc>
        <w:tc>
          <w:tcPr>
            <w:tcW w:w="1890" w:type="dxa"/>
            <w:tcBorders>
              <w:top w:val="nil"/>
              <w:left w:val="nil"/>
              <w:bottom w:val="nil"/>
              <w:right w:val="nil"/>
            </w:tcBorders>
            <w:shd w:val="clear" w:color="auto" w:fill="auto"/>
            <w:vAlign w:val="bottom"/>
          </w:tcPr>
          <w:p w:rsidR="00A94EFC" w:rsidRDefault="00A94EFC">
            <w:pPr>
              <w:jc w:val="right"/>
              <w:rPr>
                <w:color w:val="000000"/>
                <w:sz w:val="18"/>
                <w:szCs w:val="18"/>
              </w:rPr>
            </w:pPr>
            <w:r>
              <w:rPr>
                <w:color w:val="000000"/>
                <w:sz w:val="18"/>
                <w:szCs w:val="18"/>
              </w:rPr>
              <w:t>176.812</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color w:val="000000"/>
                <w:sz w:val="20"/>
                <w:szCs w:val="20"/>
              </w:rPr>
            </w:pPr>
            <w:r w:rsidRPr="00DE10A1">
              <w:rPr>
                <w:b/>
                <w:color w:val="000000"/>
                <w:sz w:val="20"/>
                <w:szCs w:val="20"/>
              </w:rPr>
              <w:t>Yatırım Faaliyetlerinde (Kullanılan) / Elde Edilen Nakit</w:t>
            </w:r>
          </w:p>
        </w:tc>
        <w:tc>
          <w:tcPr>
            <w:tcW w:w="720" w:type="dxa"/>
            <w:tcBorders>
              <w:top w:val="nil"/>
              <w:left w:val="nil"/>
              <w:bottom w:val="nil"/>
              <w:right w:val="nil"/>
            </w:tcBorders>
            <w:shd w:val="clear" w:color="auto" w:fill="auto"/>
            <w:vAlign w:val="bottom"/>
          </w:tcPr>
          <w:p w:rsidR="00A94EFC" w:rsidRPr="00DB1EE6" w:rsidRDefault="00A94EFC" w:rsidP="00450787">
            <w:pPr>
              <w:jc w:val="center"/>
              <w:rPr>
                <w:b/>
                <w:bCs/>
                <w:color w:val="000000"/>
                <w:sz w:val="20"/>
                <w:szCs w:val="20"/>
              </w:rPr>
            </w:pPr>
          </w:p>
        </w:tc>
        <w:tc>
          <w:tcPr>
            <w:tcW w:w="1880" w:type="dxa"/>
            <w:tcBorders>
              <w:top w:val="single" w:sz="4" w:space="0" w:color="auto"/>
              <w:left w:val="nil"/>
              <w:bottom w:val="sing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2.616.238</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single" w:sz="4" w:space="0" w:color="auto"/>
              <w:left w:val="nil"/>
              <w:bottom w:val="sing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(7.207)</w:t>
            </w:r>
          </w:p>
        </w:tc>
      </w:tr>
      <w:tr w:rsidR="008D6960" w:rsidRPr="00DE10A1">
        <w:trPr>
          <w:trHeight w:val="285"/>
        </w:trPr>
        <w:tc>
          <w:tcPr>
            <w:tcW w:w="5830" w:type="dxa"/>
            <w:tcBorders>
              <w:top w:val="nil"/>
              <w:left w:val="nil"/>
              <w:bottom w:val="nil"/>
              <w:right w:val="nil"/>
            </w:tcBorders>
            <w:shd w:val="clear" w:color="auto" w:fill="auto"/>
            <w:vAlign w:val="bottom"/>
          </w:tcPr>
          <w:p w:rsidR="008D6960" w:rsidRPr="00DE10A1" w:rsidRDefault="008D6960" w:rsidP="00450787">
            <w:pPr>
              <w:rPr>
                <w:color w:val="000000"/>
                <w:sz w:val="20"/>
                <w:szCs w:val="20"/>
              </w:rPr>
            </w:pPr>
          </w:p>
        </w:tc>
        <w:tc>
          <w:tcPr>
            <w:tcW w:w="720" w:type="dxa"/>
            <w:tcBorders>
              <w:top w:val="nil"/>
              <w:left w:val="nil"/>
              <w:bottom w:val="nil"/>
              <w:right w:val="nil"/>
            </w:tcBorders>
            <w:shd w:val="clear" w:color="auto" w:fill="auto"/>
            <w:vAlign w:val="bottom"/>
          </w:tcPr>
          <w:p w:rsidR="008D6960" w:rsidRPr="00DB1EE6" w:rsidRDefault="008D6960" w:rsidP="00450787">
            <w:pPr>
              <w:jc w:val="center"/>
              <w:rPr>
                <w:color w:val="000000"/>
                <w:sz w:val="20"/>
                <w:szCs w:val="20"/>
              </w:rPr>
            </w:pPr>
          </w:p>
        </w:tc>
        <w:tc>
          <w:tcPr>
            <w:tcW w:w="188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c>
          <w:tcPr>
            <w:tcW w:w="280" w:type="dxa"/>
            <w:tcBorders>
              <w:top w:val="nil"/>
              <w:left w:val="nil"/>
              <w:bottom w:val="nil"/>
              <w:right w:val="nil"/>
            </w:tcBorders>
            <w:shd w:val="clear" w:color="auto" w:fill="auto"/>
            <w:vAlign w:val="bottom"/>
          </w:tcPr>
          <w:p w:rsidR="008D6960" w:rsidRPr="00DE10A1" w:rsidRDefault="008D6960" w:rsidP="00450787">
            <w:pPr>
              <w:jc w:val="right"/>
              <w:rPr>
                <w:sz w:val="20"/>
                <w:szCs w:val="20"/>
              </w:rPr>
            </w:pPr>
          </w:p>
        </w:tc>
        <w:tc>
          <w:tcPr>
            <w:tcW w:w="189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r>
      <w:tr w:rsidR="008D6960" w:rsidRPr="00DE10A1">
        <w:trPr>
          <w:trHeight w:val="284"/>
        </w:trPr>
        <w:tc>
          <w:tcPr>
            <w:tcW w:w="5830" w:type="dxa"/>
            <w:tcBorders>
              <w:top w:val="nil"/>
              <w:left w:val="nil"/>
              <w:bottom w:val="nil"/>
              <w:right w:val="nil"/>
            </w:tcBorders>
            <w:shd w:val="clear" w:color="auto" w:fill="auto"/>
            <w:vAlign w:val="bottom"/>
          </w:tcPr>
          <w:p w:rsidR="008D6960" w:rsidRPr="00DE10A1" w:rsidRDefault="008D6960" w:rsidP="00450787">
            <w:pPr>
              <w:rPr>
                <w:b/>
                <w:bCs/>
                <w:sz w:val="20"/>
                <w:szCs w:val="20"/>
              </w:rPr>
            </w:pPr>
            <w:r w:rsidRPr="00DE10A1">
              <w:rPr>
                <w:b/>
                <w:bCs/>
                <w:sz w:val="20"/>
                <w:szCs w:val="20"/>
              </w:rPr>
              <w:t>C. FİNANSMAN FAALİYETLERİNDEN KAYNAKLANAN</w:t>
            </w:r>
          </w:p>
        </w:tc>
        <w:tc>
          <w:tcPr>
            <w:tcW w:w="720" w:type="dxa"/>
            <w:tcBorders>
              <w:top w:val="nil"/>
              <w:left w:val="nil"/>
              <w:bottom w:val="nil"/>
              <w:right w:val="nil"/>
            </w:tcBorders>
            <w:shd w:val="clear" w:color="auto" w:fill="auto"/>
            <w:vAlign w:val="bottom"/>
          </w:tcPr>
          <w:p w:rsidR="008D6960" w:rsidRPr="00DB1EE6" w:rsidRDefault="008D6960" w:rsidP="00450787">
            <w:pPr>
              <w:jc w:val="center"/>
              <w:rPr>
                <w:color w:val="000000"/>
                <w:sz w:val="20"/>
                <w:szCs w:val="20"/>
              </w:rPr>
            </w:pPr>
          </w:p>
        </w:tc>
        <w:tc>
          <w:tcPr>
            <w:tcW w:w="1880" w:type="dxa"/>
            <w:tcBorders>
              <w:top w:val="nil"/>
              <w:left w:val="nil"/>
              <w:bottom w:val="nil"/>
              <w:right w:val="nil"/>
            </w:tcBorders>
            <w:shd w:val="clear" w:color="auto" w:fill="auto"/>
            <w:noWrap/>
            <w:vAlign w:val="bottom"/>
          </w:tcPr>
          <w:p w:rsidR="008D6960" w:rsidRPr="00DE10A1" w:rsidRDefault="008D6960">
            <w:pPr>
              <w:jc w:val="right"/>
              <w:rPr>
                <w:sz w:val="20"/>
                <w:szCs w:val="20"/>
              </w:rPr>
            </w:pPr>
          </w:p>
        </w:tc>
        <w:tc>
          <w:tcPr>
            <w:tcW w:w="280" w:type="dxa"/>
            <w:tcBorders>
              <w:top w:val="nil"/>
              <w:left w:val="nil"/>
              <w:bottom w:val="nil"/>
              <w:right w:val="nil"/>
            </w:tcBorders>
            <w:shd w:val="clear" w:color="auto" w:fill="auto"/>
            <w:vAlign w:val="bottom"/>
          </w:tcPr>
          <w:p w:rsidR="008D6960" w:rsidRPr="00DE10A1" w:rsidRDefault="008D6960" w:rsidP="00450787">
            <w:pPr>
              <w:jc w:val="right"/>
              <w:rPr>
                <w:sz w:val="20"/>
                <w:szCs w:val="20"/>
              </w:rPr>
            </w:pPr>
          </w:p>
        </w:tc>
        <w:tc>
          <w:tcPr>
            <w:tcW w:w="1890" w:type="dxa"/>
            <w:tcBorders>
              <w:top w:val="nil"/>
              <w:left w:val="nil"/>
              <w:bottom w:val="nil"/>
              <w:right w:val="nil"/>
            </w:tcBorders>
            <w:shd w:val="clear" w:color="auto" w:fill="auto"/>
            <w:noWrap/>
            <w:vAlign w:val="bottom"/>
          </w:tcPr>
          <w:p w:rsidR="008D6960" w:rsidRPr="00DE10A1" w:rsidRDefault="008D6960">
            <w:pPr>
              <w:jc w:val="right"/>
              <w:rPr>
                <w:sz w:val="20"/>
                <w:szCs w:val="20"/>
              </w:rPr>
            </w:pPr>
          </w:p>
        </w:tc>
      </w:tr>
      <w:tr w:rsidR="008D6960" w:rsidRPr="00DE10A1">
        <w:trPr>
          <w:trHeight w:val="284"/>
        </w:trPr>
        <w:tc>
          <w:tcPr>
            <w:tcW w:w="5830" w:type="dxa"/>
            <w:tcBorders>
              <w:top w:val="nil"/>
              <w:left w:val="nil"/>
              <w:bottom w:val="nil"/>
              <w:right w:val="nil"/>
            </w:tcBorders>
            <w:shd w:val="clear" w:color="auto" w:fill="auto"/>
            <w:vAlign w:val="bottom"/>
          </w:tcPr>
          <w:p w:rsidR="008D6960" w:rsidRPr="00DE10A1" w:rsidRDefault="008D6960" w:rsidP="00450787">
            <w:pPr>
              <w:rPr>
                <w:b/>
                <w:bCs/>
                <w:sz w:val="20"/>
                <w:szCs w:val="20"/>
              </w:rPr>
            </w:pPr>
            <w:r w:rsidRPr="00DE10A1">
              <w:rPr>
                <w:b/>
                <w:bCs/>
                <w:sz w:val="20"/>
                <w:szCs w:val="20"/>
              </w:rPr>
              <w:t xml:space="preserve">     NAKİT AKIMI</w:t>
            </w:r>
          </w:p>
        </w:tc>
        <w:tc>
          <w:tcPr>
            <w:tcW w:w="720" w:type="dxa"/>
            <w:tcBorders>
              <w:top w:val="nil"/>
              <w:left w:val="nil"/>
              <w:bottom w:val="nil"/>
              <w:right w:val="nil"/>
            </w:tcBorders>
            <w:shd w:val="clear" w:color="auto" w:fill="auto"/>
            <w:vAlign w:val="bottom"/>
          </w:tcPr>
          <w:p w:rsidR="008D6960" w:rsidRPr="00DB1EE6" w:rsidRDefault="008D6960" w:rsidP="00450787">
            <w:pPr>
              <w:jc w:val="center"/>
              <w:rPr>
                <w:color w:val="000000"/>
                <w:sz w:val="20"/>
                <w:szCs w:val="20"/>
              </w:rPr>
            </w:pPr>
          </w:p>
        </w:tc>
        <w:tc>
          <w:tcPr>
            <w:tcW w:w="1880" w:type="dxa"/>
            <w:tcBorders>
              <w:top w:val="nil"/>
              <w:left w:val="nil"/>
              <w:bottom w:val="nil"/>
              <w:right w:val="nil"/>
            </w:tcBorders>
            <w:shd w:val="clear" w:color="auto" w:fill="auto"/>
            <w:noWrap/>
            <w:vAlign w:val="bottom"/>
          </w:tcPr>
          <w:p w:rsidR="008D6960" w:rsidRPr="00DE10A1" w:rsidRDefault="008D6960">
            <w:pPr>
              <w:jc w:val="right"/>
              <w:rPr>
                <w:sz w:val="20"/>
                <w:szCs w:val="20"/>
              </w:rPr>
            </w:pPr>
          </w:p>
        </w:tc>
        <w:tc>
          <w:tcPr>
            <w:tcW w:w="280" w:type="dxa"/>
            <w:tcBorders>
              <w:top w:val="nil"/>
              <w:left w:val="nil"/>
              <w:bottom w:val="nil"/>
              <w:right w:val="nil"/>
            </w:tcBorders>
            <w:shd w:val="clear" w:color="auto" w:fill="auto"/>
            <w:vAlign w:val="bottom"/>
          </w:tcPr>
          <w:p w:rsidR="008D6960" w:rsidRPr="00DE10A1" w:rsidRDefault="008D6960" w:rsidP="00450787">
            <w:pPr>
              <w:jc w:val="right"/>
              <w:rPr>
                <w:sz w:val="20"/>
                <w:szCs w:val="20"/>
              </w:rPr>
            </w:pPr>
          </w:p>
        </w:tc>
        <w:tc>
          <w:tcPr>
            <w:tcW w:w="1890" w:type="dxa"/>
            <w:tcBorders>
              <w:top w:val="nil"/>
              <w:left w:val="nil"/>
              <w:bottom w:val="nil"/>
              <w:right w:val="nil"/>
            </w:tcBorders>
            <w:shd w:val="clear" w:color="auto" w:fill="auto"/>
            <w:noWrap/>
            <w:vAlign w:val="bottom"/>
          </w:tcPr>
          <w:p w:rsidR="008D6960" w:rsidRPr="00DE10A1" w:rsidRDefault="008D6960">
            <w:pPr>
              <w:jc w:val="right"/>
              <w:rPr>
                <w:sz w:val="20"/>
                <w:szCs w:val="20"/>
              </w:rPr>
            </w:pPr>
          </w:p>
        </w:tc>
      </w:tr>
      <w:tr w:rsidR="00F62C15" w:rsidRPr="00DE10A1">
        <w:trPr>
          <w:trHeight w:val="284"/>
        </w:trPr>
        <w:tc>
          <w:tcPr>
            <w:tcW w:w="5830" w:type="dxa"/>
            <w:tcBorders>
              <w:top w:val="nil"/>
              <w:left w:val="nil"/>
              <w:bottom w:val="nil"/>
              <w:right w:val="nil"/>
            </w:tcBorders>
            <w:shd w:val="clear" w:color="auto" w:fill="auto"/>
            <w:vAlign w:val="bottom"/>
          </w:tcPr>
          <w:p w:rsidR="00F62C15" w:rsidRPr="00DE10A1" w:rsidRDefault="00F62C15" w:rsidP="00450787">
            <w:pPr>
              <w:rPr>
                <w:sz w:val="20"/>
                <w:szCs w:val="20"/>
              </w:rPr>
            </w:pPr>
            <w:r w:rsidRPr="00DE10A1">
              <w:rPr>
                <w:sz w:val="20"/>
                <w:szCs w:val="20"/>
              </w:rPr>
              <w:t>Finansal borçlarla ilgili nakit girişleri (+) / çıkışları (-)</w:t>
            </w:r>
          </w:p>
        </w:tc>
        <w:tc>
          <w:tcPr>
            <w:tcW w:w="720" w:type="dxa"/>
            <w:tcBorders>
              <w:top w:val="nil"/>
              <w:left w:val="nil"/>
              <w:bottom w:val="nil"/>
              <w:right w:val="nil"/>
            </w:tcBorders>
            <w:shd w:val="clear" w:color="auto" w:fill="auto"/>
            <w:vAlign w:val="bottom"/>
          </w:tcPr>
          <w:p w:rsidR="00F62C15" w:rsidRPr="00DB1EE6" w:rsidRDefault="00F62C15" w:rsidP="00450787">
            <w:pPr>
              <w:jc w:val="center"/>
              <w:rPr>
                <w:color w:val="000000"/>
                <w:sz w:val="22"/>
                <w:szCs w:val="22"/>
              </w:rPr>
            </w:pPr>
            <w:r w:rsidRPr="00DB1EE6">
              <w:rPr>
                <w:color w:val="000000"/>
                <w:sz w:val="22"/>
                <w:szCs w:val="22"/>
              </w:rPr>
              <w:t>8</w:t>
            </w:r>
          </w:p>
        </w:tc>
        <w:tc>
          <w:tcPr>
            <w:tcW w:w="1880" w:type="dxa"/>
            <w:tcBorders>
              <w:top w:val="nil"/>
              <w:left w:val="nil"/>
              <w:bottom w:val="nil"/>
              <w:right w:val="nil"/>
            </w:tcBorders>
            <w:shd w:val="clear" w:color="auto" w:fill="auto"/>
            <w:vAlign w:val="bottom"/>
          </w:tcPr>
          <w:p w:rsidR="00F62C15" w:rsidRPr="00DE10A1" w:rsidRDefault="00F62C15">
            <w:pPr>
              <w:jc w:val="right"/>
              <w:rPr>
                <w:color w:val="000000"/>
                <w:sz w:val="18"/>
                <w:szCs w:val="18"/>
              </w:rPr>
            </w:pPr>
            <w:r w:rsidRPr="00DE10A1">
              <w:rPr>
                <w:color w:val="000000"/>
                <w:sz w:val="18"/>
                <w:szCs w:val="18"/>
              </w:rPr>
              <w:t>-</w:t>
            </w:r>
          </w:p>
        </w:tc>
        <w:tc>
          <w:tcPr>
            <w:tcW w:w="280" w:type="dxa"/>
            <w:tcBorders>
              <w:top w:val="nil"/>
              <w:left w:val="nil"/>
              <w:bottom w:val="nil"/>
              <w:right w:val="nil"/>
            </w:tcBorders>
            <w:shd w:val="clear" w:color="auto" w:fill="auto"/>
            <w:vAlign w:val="bottom"/>
          </w:tcPr>
          <w:p w:rsidR="00F62C15" w:rsidRPr="00DE10A1" w:rsidRDefault="00F62C15">
            <w:pPr>
              <w:jc w:val="right"/>
              <w:rPr>
                <w:color w:val="000000"/>
                <w:sz w:val="18"/>
                <w:szCs w:val="18"/>
              </w:rPr>
            </w:pPr>
          </w:p>
        </w:tc>
        <w:tc>
          <w:tcPr>
            <w:tcW w:w="1890" w:type="dxa"/>
            <w:tcBorders>
              <w:top w:val="nil"/>
              <w:left w:val="nil"/>
              <w:bottom w:val="nil"/>
              <w:right w:val="nil"/>
            </w:tcBorders>
            <w:shd w:val="clear" w:color="auto" w:fill="auto"/>
            <w:vAlign w:val="bottom"/>
          </w:tcPr>
          <w:p w:rsidR="00F62C15" w:rsidRPr="00DE10A1" w:rsidRDefault="00F62C15">
            <w:pPr>
              <w:jc w:val="right"/>
              <w:rPr>
                <w:color w:val="000000"/>
                <w:sz w:val="18"/>
                <w:szCs w:val="18"/>
              </w:rPr>
            </w:pPr>
            <w:r w:rsidRPr="00DE10A1">
              <w:rPr>
                <w:color w:val="000000"/>
                <w:sz w:val="18"/>
                <w:szCs w:val="18"/>
              </w:rPr>
              <w:t>(7.779)</w:t>
            </w:r>
          </w:p>
        </w:tc>
      </w:tr>
      <w:tr w:rsidR="00F62C15" w:rsidRPr="00DE10A1">
        <w:trPr>
          <w:trHeight w:val="285"/>
        </w:trPr>
        <w:tc>
          <w:tcPr>
            <w:tcW w:w="5830" w:type="dxa"/>
            <w:tcBorders>
              <w:top w:val="nil"/>
              <w:left w:val="nil"/>
              <w:bottom w:val="nil"/>
              <w:right w:val="nil"/>
            </w:tcBorders>
            <w:shd w:val="clear" w:color="auto" w:fill="auto"/>
            <w:vAlign w:val="bottom"/>
          </w:tcPr>
          <w:p w:rsidR="00F62C15" w:rsidRPr="00DE10A1" w:rsidRDefault="00F62C15" w:rsidP="00450787">
            <w:pPr>
              <w:rPr>
                <w:b/>
                <w:sz w:val="20"/>
                <w:szCs w:val="20"/>
              </w:rPr>
            </w:pPr>
            <w:r w:rsidRPr="00DE10A1">
              <w:rPr>
                <w:b/>
                <w:sz w:val="20"/>
                <w:szCs w:val="20"/>
              </w:rPr>
              <w:t>Finansman Faaliyetlerinden Kaynaklanan Net Nakit</w:t>
            </w:r>
          </w:p>
        </w:tc>
        <w:tc>
          <w:tcPr>
            <w:tcW w:w="720" w:type="dxa"/>
            <w:tcBorders>
              <w:top w:val="nil"/>
              <w:left w:val="nil"/>
              <w:bottom w:val="nil"/>
              <w:right w:val="nil"/>
            </w:tcBorders>
            <w:shd w:val="clear" w:color="auto" w:fill="auto"/>
            <w:vAlign w:val="bottom"/>
          </w:tcPr>
          <w:p w:rsidR="00F62C15" w:rsidRPr="00DE10A1" w:rsidRDefault="00F62C15" w:rsidP="00450787">
            <w:pPr>
              <w:jc w:val="center"/>
              <w:rPr>
                <w:color w:val="000000"/>
                <w:sz w:val="20"/>
                <w:szCs w:val="20"/>
              </w:rPr>
            </w:pPr>
          </w:p>
        </w:tc>
        <w:tc>
          <w:tcPr>
            <w:tcW w:w="1880" w:type="dxa"/>
            <w:tcBorders>
              <w:top w:val="single" w:sz="4" w:space="0" w:color="auto"/>
              <w:left w:val="nil"/>
              <w:bottom w:val="single" w:sz="4" w:space="0" w:color="auto"/>
              <w:right w:val="nil"/>
            </w:tcBorders>
            <w:shd w:val="clear" w:color="auto" w:fill="auto"/>
            <w:vAlign w:val="bottom"/>
          </w:tcPr>
          <w:p w:rsidR="00F62C15" w:rsidRPr="00DE10A1" w:rsidRDefault="00F62C15">
            <w:pPr>
              <w:jc w:val="right"/>
              <w:rPr>
                <w:b/>
                <w:bCs/>
                <w:color w:val="000000"/>
                <w:sz w:val="18"/>
                <w:szCs w:val="18"/>
              </w:rPr>
            </w:pPr>
            <w:r w:rsidRPr="00DE10A1">
              <w:rPr>
                <w:b/>
                <w:bCs/>
                <w:color w:val="000000"/>
                <w:sz w:val="18"/>
                <w:szCs w:val="18"/>
              </w:rPr>
              <w:t>-</w:t>
            </w:r>
          </w:p>
        </w:tc>
        <w:tc>
          <w:tcPr>
            <w:tcW w:w="280" w:type="dxa"/>
            <w:tcBorders>
              <w:top w:val="nil"/>
              <w:left w:val="nil"/>
              <w:bottom w:val="nil"/>
              <w:right w:val="nil"/>
            </w:tcBorders>
            <w:shd w:val="clear" w:color="auto" w:fill="auto"/>
            <w:vAlign w:val="bottom"/>
          </w:tcPr>
          <w:p w:rsidR="00F62C15" w:rsidRPr="00DE10A1" w:rsidRDefault="00F62C15">
            <w:pPr>
              <w:jc w:val="right"/>
              <w:rPr>
                <w:b/>
                <w:bCs/>
                <w:sz w:val="18"/>
                <w:szCs w:val="18"/>
              </w:rPr>
            </w:pPr>
          </w:p>
        </w:tc>
        <w:tc>
          <w:tcPr>
            <w:tcW w:w="1890" w:type="dxa"/>
            <w:tcBorders>
              <w:top w:val="single" w:sz="4" w:space="0" w:color="auto"/>
              <w:left w:val="nil"/>
              <w:bottom w:val="single" w:sz="4" w:space="0" w:color="auto"/>
              <w:right w:val="nil"/>
            </w:tcBorders>
            <w:shd w:val="clear" w:color="auto" w:fill="auto"/>
            <w:vAlign w:val="bottom"/>
          </w:tcPr>
          <w:p w:rsidR="00F62C15" w:rsidRPr="00DE10A1" w:rsidRDefault="00F62C15">
            <w:pPr>
              <w:jc w:val="right"/>
              <w:rPr>
                <w:b/>
                <w:bCs/>
                <w:color w:val="000000"/>
                <w:sz w:val="18"/>
                <w:szCs w:val="18"/>
              </w:rPr>
            </w:pPr>
            <w:r w:rsidRPr="00DE10A1">
              <w:rPr>
                <w:b/>
                <w:bCs/>
                <w:color w:val="000000"/>
                <w:sz w:val="18"/>
                <w:szCs w:val="18"/>
              </w:rPr>
              <w:t>(7.779)</w:t>
            </w:r>
          </w:p>
        </w:tc>
      </w:tr>
      <w:tr w:rsidR="008D6960" w:rsidRPr="00DE10A1">
        <w:trPr>
          <w:trHeight w:val="284"/>
        </w:trPr>
        <w:tc>
          <w:tcPr>
            <w:tcW w:w="5830" w:type="dxa"/>
            <w:tcBorders>
              <w:top w:val="nil"/>
              <w:left w:val="nil"/>
              <w:bottom w:val="nil"/>
              <w:right w:val="nil"/>
            </w:tcBorders>
            <w:shd w:val="clear" w:color="auto" w:fill="auto"/>
            <w:vAlign w:val="bottom"/>
          </w:tcPr>
          <w:p w:rsidR="008D6960" w:rsidRPr="00DE10A1" w:rsidRDefault="008D6960" w:rsidP="00450787">
            <w:pPr>
              <w:rPr>
                <w:color w:val="000000"/>
                <w:sz w:val="20"/>
                <w:szCs w:val="20"/>
              </w:rPr>
            </w:pPr>
          </w:p>
        </w:tc>
        <w:tc>
          <w:tcPr>
            <w:tcW w:w="720" w:type="dxa"/>
            <w:tcBorders>
              <w:top w:val="nil"/>
              <w:left w:val="nil"/>
              <w:bottom w:val="nil"/>
              <w:right w:val="nil"/>
            </w:tcBorders>
            <w:shd w:val="clear" w:color="auto" w:fill="auto"/>
            <w:vAlign w:val="bottom"/>
          </w:tcPr>
          <w:p w:rsidR="008D6960" w:rsidRPr="00DE10A1" w:rsidRDefault="008D6960" w:rsidP="00450787">
            <w:pPr>
              <w:jc w:val="center"/>
              <w:rPr>
                <w:color w:val="000000"/>
                <w:sz w:val="20"/>
                <w:szCs w:val="20"/>
              </w:rPr>
            </w:pPr>
          </w:p>
        </w:tc>
        <w:tc>
          <w:tcPr>
            <w:tcW w:w="188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c>
          <w:tcPr>
            <w:tcW w:w="280" w:type="dxa"/>
            <w:tcBorders>
              <w:top w:val="nil"/>
              <w:left w:val="nil"/>
              <w:bottom w:val="nil"/>
              <w:right w:val="nil"/>
            </w:tcBorders>
            <w:shd w:val="clear" w:color="auto" w:fill="auto"/>
            <w:vAlign w:val="bottom"/>
          </w:tcPr>
          <w:p w:rsidR="008D6960" w:rsidRPr="00DE10A1" w:rsidRDefault="008D6960">
            <w:pPr>
              <w:jc w:val="right"/>
              <w:rPr>
                <w:sz w:val="20"/>
                <w:szCs w:val="20"/>
              </w:rPr>
            </w:pPr>
          </w:p>
        </w:tc>
        <w:tc>
          <w:tcPr>
            <w:tcW w:w="1890" w:type="dxa"/>
            <w:tcBorders>
              <w:top w:val="nil"/>
              <w:left w:val="nil"/>
              <w:bottom w:val="nil"/>
              <w:right w:val="nil"/>
            </w:tcBorders>
            <w:shd w:val="clear" w:color="auto" w:fill="auto"/>
            <w:vAlign w:val="bottom"/>
          </w:tcPr>
          <w:p w:rsidR="008D6960" w:rsidRPr="00DE10A1" w:rsidRDefault="008D6960">
            <w:pPr>
              <w:jc w:val="right"/>
              <w:rPr>
                <w:color w:val="000000"/>
                <w:sz w:val="20"/>
                <w:szCs w:val="20"/>
              </w:rPr>
            </w:pP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bCs/>
                <w:color w:val="000000"/>
                <w:sz w:val="20"/>
                <w:szCs w:val="20"/>
              </w:rPr>
            </w:pPr>
            <w:r w:rsidRPr="00DE10A1">
              <w:rPr>
                <w:b/>
                <w:bCs/>
                <w:color w:val="000000"/>
                <w:sz w:val="20"/>
                <w:szCs w:val="20"/>
              </w:rPr>
              <w:t>Nakit Ve Benzerlerinde Meydana Gelen Net Artış</w:t>
            </w:r>
          </w:p>
        </w:tc>
        <w:tc>
          <w:tcPr>
            <w:tcW w:w="720" w:type="dxa"/>
            <w:tcBorders>
              <w:top w:val="nil"/>
              <w:left w:val="nil"/>
              <w:bottom w:val="nil"/>
              <w:right w:val="nil"/>
            </w:tcBorders>
            <w:shd w:val="clear" w:color="auto" w:fill="auto"/>
            <w:vAlign w:val="bottom"/>
          </w:tcPr>
          <w:p w:rsidR="00A94EFC" w:rsidRPr="00DE10A1" w:rsidRDefault="00A94EFC" w:rsidP="00450787">
            <w:pPr>
              <w:jc w:val="center"/>
              <w:rPr>
                <w:b/>
                <w:bCs/>
                <w:color w:val="000000"/>
                <w:sz w:val="20"/>
                <w:szCs w:val="20"/>
              </w:rPr>
            </w:pPr>
          </w:p>
        </w:tc>
        <w:tc>
          <w:tcPr>
            <w:tcW w:w="1880" w:type="dxa"/>
            <w:tcBorders>
              <w:top w:val="nil"/>
              <w:left w:val="nil"/>
              <w:bottom w:val="nil"/>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(5.774)</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nil"/>
              <w:left w:val="nil"/>
              <w:bottom w:val="nil"/>
              <w:right w:val="nil"/>
            </w:tcBorders>
            <w:shd w:val="clear" w:color="auto" w:fill="auto"/>
            <w:vAlign w:val="bottom"/>
          </w:tcPr>
          <w:p w:rsidR="00A94EFC" w:rsidRDefault="00A94EFC">
            <w:pPr>
              <w:jc w:val="right"/>
              <w:rPr>
                <w:b/>
                <w:bCs/>
                <w:color w:val="000000"/>
                <w:sz w:val="18"/>
                <w:szCs w:val="18"/>
              </w:rPr>
            </w:pPr>
            <w:r>
              <w:rPr>
                <w:b/>
                <w:bCs/>
                <w:color w:val="000000"/>
                <w:sz w:val="18"/>
                <w:szCs w:val="18"/>
              </w:rPr>
              <w:t>(52.530)</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bCs/>
                <w:color w:val="000000"/>
                <w:sz w:val="20"/>
                <w:szCs w:val="20"/>
              </w:rPr>
            </w:pPr>
            <w:r w:rsidRPr="00DE10A1">
              <w:rPr>
                <w:b/>
                <w:bCs/>
                <w:color w:val="000000"/>
                <w:sz w:val="20"/>
                <w:szCs w:val="20"/>
              </w:rPr>
              <w:t>Dönem Başındaki Nakit Ve Nakit Benzerleri Mevcudu</w:t>
            </w:r>
          </w:p>
        </w:tc>
        <w:tc>
          <w:tcPr>
            <w:tcW w:w="720" w:type="dxa"/>
            <w:tcBorders>
              <w:top w:val="nil"/>
              <w:left w:val="nil"/>
              <w:bottom w:val="nil"/>
              <w:right w:val="nil"/>
            </w:tcBorders>
            <w:shd w:val="clear" w:color="auto" w:fill="auto"/>
            <w:vAlign w:val="bottom"/>
          </w:tcPr>
          <w:p w:rsidR="00A94EFC" w:rsidRPr="00DE10A1" w:rsidRDefault="00A94EFC" w:rsidP="00450787">
            <w:pPr>
              <w:jc w:val="center"/>
              <w:rPr>
                <w:b/>
                <w:bCs/>
                <w:color w:val="000000"/>
                <w:sz w:val="20"/>
                <w:szCs w:val="20"/>
              </w:rPr>
            </w:pPr>
          </w:p>
        </w:tc>
        <w:tc>
          <w:tcPr>
            <w:tcW w:w="1880" w:type="dxa"/>
            <w:tcBorders>
              <w:top w:val="nil"/>
              <w:left w:val="nil"/>
              <w:bottom w:val="sing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22.661</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nil"/>
              <w:left w:val="nil"/>
              <w:bottom w:val="sing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75.191</w:t>
            </w:r>
          </w:p>
        </w:tc>
      </w:tr>
      <w:tr w:rsidR="00A94EFC" w:rsidRPr="00DE10A1">
        <w:trPr>
          <w:trHeight w:val="285"/>
        </w:trPr>
        <w:tc>
          <w:tcPr>
            <w:tcW w:w="5830" w:type="dxa"/>
            <w:tcBorders>
              <w:top w:val="nil"/>
              <w:left w:val="nil"/>
              <w:bottom w:val="nil"/>
              <w:right w:val="nil"/>
            </w:tcBorders>
            <w:shd w:val="clear" w:color="auto" w:fill="auto"/>
            <w:vAlign w:val="bottom"/>
          </w:tcPr>
          <w:p w:rsidR="00A94EFC" w:rsidRPr="00DE10A1" w:rsidRDefault="00A94EFC" w:rsidP="00450787">
            <w:pPr>
              <w:rPr>
                <w:b/>
                <w:bCs/>
                <w:color w:val="000000"/>
                <w:sz w:val="20"/>
                <w:szCs w:val="20"/>
              </w:rPr>
            </w:pPr>
            <w:r w:rsidRPr="00DE10A1">
              <w:rPr>
                <w:b/>
                <w:bCs/>
                <w:color w:val="000000"/>
                <w:sz w:val="20"/>
                <w:szCs w:val="20"/>
              </w:rPr>
              <w:t>Dönem Sonundaki Nakit Ve Nakit Benzerleri Mevcudu</w:t>
            </w:r>
          </w:p>
        </w:tc>
        <w:tc>
          <w:tcPr>
            <w:tcW w:w="720" w:type="dxa"/>
            <w:tcBorders>
              <w:top w:val="nil"/>
              <w:left w:val="nil"/>
              <w:bottom w:val="nil"/>
              <w:right w:val="nil"/>
            </w:tcBorders>
            <w:shd w:val="clear" w:color="auto" w:fill="auto"/>
            <w:vAlign w:val="bottom"/>
          </w:tcPr>
          <w:p w:rsidR="00A94EFC" w:rsidRPr="00DE10A1" w:rsidRDefault="00A94EFC" w:rsidP="00450787">
            <w:pPr>
              <w:jc w:val="center"/>
              <w:rPr>
                <w:color w:val="000000"/>
                <w:sz w:val="20"/>
                <w:szCs w:val="20"/>
              </w:rPr>
            </w:pPr>
            <w:r w:rsidRPr="00DE10A1">
              <w:rPr>
                <w:color w:val="000000"/>
                <w:sz w:val="20"/>
                <w:szCs w:val="20"/>
              </w:rPr>
              <w:t>6</w:t>
            </w:r>
          </w:p>
        </w:tc>
        <w:tc>
          <w:tcPr>
            <w:tcW w:w="1880" w:type="dxa"/>
            <w:tcBorders>
              <w:top w:val="single" w:sz="4" w:space="0" w:color="auto"/>
              <w:left w:val="nil"/>
              <w:bottom w:val="double" w:sz="4" w:space="0" w:color="auto"/>
              <w:right w:val="nil"/>
            </w:tcBorders>
            <w:shd w:val="clear" w:color="auto" w:fill="auto"/>
            <w:vAlign w:val="bottom"/>
          </w:tcPr>
          <w:p w:rsidR="00A94EFC" w:rsidRPr="00DE10A1" w:rsidRDefault="00A94EFC">
            <w:pPr>
              <w:jc w:val="right"/>
              <w:rPr>
                <w:b/>
                <w:bCs/>
                <w:color w:val="000000"/>
                <w:sz w:val="18"/>
                <w:szCs w:val="18"/>
              </w:rPr>
            </w:pPr>
            <w:r w:rsidRPr="00DE10A1">
              <w:rPr>
                <w:b/>
                <w:bCs/>
                <w:color w:val="000000"/>
                <w:sz w:val="18"/>
                <w:szCs w:val="18"/>
              </w:rPr>
              <w:t>16.887</w:t>
            </w:r>
          </w:p>
        </w:tc>
        <w:tc>
          <w:tcPr>
            <w:tcW w:w="280" w:type="dxa"/>
            <w:tcBorders>
              <w:top w:val="nil"/>
              <w:left w:val="nil"/>
              <w:bottom w:val="nil"/>
              <w:right w:val="nil"/>
            </w:tcBorders>
            <w:shd w:val="clear" w:color="auto" w:fill="auto"/>
            <w:vAlign w:val="bottom"/>
          </w:tcPr>
          <w:p w:rsidR="00A94EFC" w:rsidRPr="00DE10A1" w:rsidRDefault="00A94EFC">
            <w:pPr>
              <w:jc w:val="right"/>
              <w:rPr>
                <w:b/>
                <w:bCs/>
                <w:sz w:val="18"/>
                <w:szCs w:val="18"/>
              </w:rPr>
            </w:pPr>
          </w:p>
        </w:tc>
        <w:tc>
          <w:tcPr>
            <w:tcW w:w="1890" w:type="dxa"/>
            <w:tcBorders>
              <w:top w:val="single" w:sz="4" w:space="0" w:color="auto"/>
              <w:left w:val="nil"/>
              <w:bottom w:val="double" w:sz="4" w:space="0" w:color="auto"/>
              <w:right w:val="nil"/>
            </w:tcBorders>
            <w:shd w:val="clear" w:color="auto" w:fill="auto"/>
            <w:vAlign w:val="bottom"/>
          </w:tcPr>
          <w:p w:rsidR="00A94EFC" w:rsidRDefault="00A94EFC">
            <w:pPr>
              <w:jc w:val="right"/>
              <w:rPr>
                <w:b/>
                <w:bCs/>
                <w:color w:val="000000"/>
                <w:sz w:val="18"/>
                <w:szCs w:val="18"/>
              </w:rPr>
            </w:pPr>
            <w:r>
              <w:rPr>
                <w:b/>
                <w:bCs/>
                <w:color w:val="000000"/>
                <w:sz w:val="18"/>
                <w:szCs w:val="18"/>
              </w:rPr>
              <w:t>22.661</w:t>
            </w:r>
          </w:p>
        </w:tc>
      </w:tr>
    </w:tbl>
    <w:p w:rsidR="00942076" w:rsidRPr="00DE10A1" w:rsidRDefault="00942076" w:rsidP="00DF081A">
      <w:pPr>
        <w:jc w:val="center"/>
        <w:rPr>
          <w:sz w:val="22"/>
          <w:szCs w:val="22"/>
        </w:rPr>
      </w:pPr>
    </w:p>
    <w:p w:rsidR="00193A62" w:rsidRPr="00DE10A1" w:rsidRDefault="00193A62" w:rsidP="00DF081A">
      <w:pPr>
        <w:jc w:val="center"/>
        <w:rPr>
          <w:sz w:val="22"/>
          <w:szCs w:val="22"/>
        </w:rPr>
      </w:pPr>
    </w:p>
    <w:p w:rsidR="00235D44" w:rsidRPr="00DE10A1" w:rsidRDefault="00235D44" w:rsidP="00DF081A">
      <w:pPr>
        <w:jc w:val="center"/>
        <w:rPr>
          <w:sz w:val="22"/>
          <w:szCs w:val="22"/>
        </w:rPr>
      </w:pPr>
    </w:p>
    <w:p w:rsidR="004D2DEF" w:rsidRPr="00DE10A1" w:rsidRDefault="004D2DEF" w:rsidP="00DF081A">
      <w:pPr>
        <w:jc w:val="center"/>
        <w:rPr>
          <w:sz w:val="22"/>
          <w:szCs w:val="22"/>
        </w:rPr>
      </w:pPr>
    </w:p>
    <w:p w:rsidR="00235D44" w:rsidRPr="00DE10A1" w:rsidRDefault="00235D44" w:rsidP="00DF081A">
      <w:pPr>
        <w:jc w:val="center"/>
        <w:rPr>
          <w:sz w:val="22"/>
          <w:szCs w:val="22"/>
        </w:rPr>
      </w:pPr>
    </w:p>
    <w:p w:rsidR="00AE7C49" w:rsidRPr="00DE10A1" w:rsidRDefault="001F663C" w:rsidP="001F663C">
      <w:pPr>
        <w:rPr>
          <w:sz w:val="22"/>
          <w:szCs w:val="22"/>
        </w:rPr>
      </w:pPr>
      <w:r w:rsidRPr="00DE10A1">
        <w:rPr>
          <w:sz w:val="22"/>
          <w:szCs w:val="22"/>
        </w:rPr>
        <w:t xml:space="preserve">                                               </w:t>
      </w:r>
      <w:r w:rsidR="00AE7C49" w:rsidRPr="00DE10A1">
        <w:rPr>
          <w:sz w:val="22"/>
          <w:szCs w:val="22"/>
        </w:rPr>
        <w:t>Ekteki dipnotlar mali tabloların tamamlayıcı parçasını oluştururlar.</w:t>
      </w:r>
    </w:p>
    <w:p w:rsidR="00AE7C49" w:rsidRPr="00DE10A1" w:rsidRDefault="00AE7C49" w:rsidP="00DF081A">
      <w:pPr>
        <w:jc w:val="center"/>
        <w:rPr>
          <w:sz w:val="22"/>
          <w:szCs w:val="22"/>
        </w:rPr>
        <w:sectPr w:rsidR="00AE7C49" w:rsidRPr="00DE10A1" w:rsidSect="00081B47">
          <w:headerReference w:type="even" r:id="rId18"/>
          <w:headerReference w:type="default" r:id="rId19"/>
          <w:footerReference w:type="even" r:id="rId20"/>
          <w:headerReference w:type="first" r:id="rId21"/>
          <w:pgSz w:w="11907" w:h="16840" w:code="9"/>
          <w:pgMar w:top="900" w:right="720" w:bottom="1411" w:left="720" w:header="1138" w:footer="706" w:gutter="0"/>
          <w:pgNumType w:start="5"/>
          <w:cols w:space="708"/>
          <w:docGrid w:linePitch="360"/>
        </w:sectPr>
      </w:pPr>
    </w:p>
    <w:p w:rsidR="0064058A" w:rsidRPr="00DE10A1" w:rsidRDefault="0064058A" w:rsidP="0064058A">
      <w:pPr>
        <w:ind w:left="360" w:hanging="360"/>
        <w:rPr>
          <w:b/>
          <w:sz w:val="22"/>
          <w:szCs w:val="22"/>
        </w:rPr>
      </w:pPr>
      <w:r w:rsidRPr="00DE10A1">
        <w:rPr>
          <w:b/>
          <w:sz w:val="22"/>
          <w:szCs w:val="22"/>
        </w:rPr>
        <w:lastRenderedPageBreak/>
        <w:t>1.</w:t>
      </w:r>
      <w:r w:rsidRPr="00DE10A1">
        <w:rPr>
          <w:b/>
          <w:sz w:val="22"/>
          <w:szCs w:val="22"/>
        </w:rPr>
        <w:tab/>
      </w:r>
      <w:r w:rsidR="00F74BB0" w:rsidRPr="00DE10A1">
        <w:rPr>
          <w:b/>
          <w:sz w:val="22"/>
          <w:szCs w:val="22"/>
        </w:rPr>
        <w:t>ŞİRKET</w:t>
      </w:r>
      <w:r w:rsidRPr="00DE10A1">
        <w:rPr>
          <w:b/>
          <w:sz w:val="22"/>
          <w:szCs w:val="22"/>
        </w:rPr>
        <w:t>’</w:t>
      </w:r>
      <w:r w:rsidR="00267D96" w:rsidRPr="00DE10A1">
        <w:rPr>
          <w:b/>
          <w:sz w:val="22"/>
          <w:szCs w:val="22"/>
        </w:rPr>
        <w:t>İ</w:t>
      </w:r>
      <w:r w:rsidR="00C32FDB" w:rsidRPr="00DE10A1">
        <w:rPr>
          <w:b/>
          <w:sz w:val="22"/>
          <w:szCs w:val="22"/>
        </w:rPr>
        <w:t>N</w:t>
      </w:r>
      <w:r w:rsidRPr="00DE10A1">
        <w:rPr>
          <w:b/>
          <w:sz w:val="22"/>
          <w:szCs w:val="22"/>
        </w:rPr>
        <w:t xml:space="preserve"> ORGANİZASYONU VE FAALİYET KONUSU</w:t>
      </w:r>
    </w:p>
    <w:p w:rsidR="0064058A" w:rsidRPr="00DE10A1" w:rsidRDefault="0064058A" w:rsidP="0064058A">
      <w:pPr>
        <w:ind w:left="360"/>
        <w:rPr>
          <w:sz w:val="22"/>
          <w:szCs w:val="22"/>
        </w:rPr>
      </w:pPr>
    </w:p>
    <w:p w:rsidR="0064058A" w:rsidRPr="00DE10A1" w:rsidRDefault="0064058A" w:rsidP="0064058A">
      <w:pPr>
        <w:ind w:left="360"/>
        <w:rPr>
          <w:b/>
          <w:sz w:val="22"/>
          <w:szCs w:val="22"/>
        </w:rPr>
      </w:pPr>
      <w:r w:rsidRPr="00DE10A1">
        <w:rPr>
          <w:b/>
          <w:sz w:val="22"/>
          <w:szCs w:val="22"/>
        </w:rPr>
        <w:t>a) Genel Bilgi</w:t>
      </w:r>
    </w:p>
    <w:p w:rsidR="0064058A" w:rsidRPr="00DE10A1" w:rsidRDefault="0064058A" w:rsidP="0064058A">
      <w:pPr>
        <w:rPr>
          <w:b/>
          <w:sz w:val="22"/>
          <w:szCs w:val="22"/>
        </w:rPr>
      </w:pPr>
    </w:p>
    <w:p w:rsidR="0064058A" w:rsidRPr="00DE10A1" w:rsidRDefault="00CB4519" w:rsidP="00CB4519">
      <w:pPr>
        <w:ind w:left="360"/>
        <w:jc w:val="both"/>
        <w:rPr>
          <w:sz w:val="22"/>
          <w:szCs w:val="22"/>
        </w:rPr>
      </w:pPr>
      <w:r w:rsidRPr="00DE10A1">
        <w:rPr>
          <w:sz w:val="22"/>
          <w:szCs w:val="22"/>
        </w:rPr>
        <w:t>Ersu Meyve ve Gıda Sanayi A.Ş.</w:t>
      </w:r>
      <w:r w:rsidR="0064058A" w:rsidRPr="00DE10A1">
        <w:rPr>
          <w:sz w:val="22"/>
          <w:szCs w:val="22"/>
        </w:rPr>
        <w:t xml:space="preserve"> (Şirket) </w:t>
      </w:r>
      <w:r w:rsidRPr="00DE10A1">
        <w:rPr>
          <w:sz w:val="22"/>
          <w:szCs w:val="22"/>
        </w:rPr>
        <w:t>22 Şubat 1968</w:t>
      </w:r>
      <w:r w:rsidR="0064058A" w:rsidRPr="00DE10A1">
        <w:rPr>
          <w:sz w:val="22"/>
          <w:szCs w:val="22"/>
        </w:rPr>
        <w:t xml:space="preserve">’te </w:t>
      </w:r>
      <w:r w:rsidRPr="00DE10A1">
        <w:rPr>
          <w:sz w:val="22"/>
          <w:szCs w:val="22"/>
        </w:rPr>
        <w:t xml:space="preserve">Işık Meyve ve Gıda Sanayi A.Ş. </w:t>
      </w:r>
      <w:r w:rsidR="00D476E0" w:rsidRPr="00DE10A1">
        <w:rPr>
          <w:sz w:val="22"/>
          <w:szCs w:val="22"/>
        </w:rPr>
        <w:t xml:space="preserve"> adıyla </w:t>
      </w:r>
      <w:r w:rsidRPr="00DE10A1">
        <w:rPr>
          <w:sz w:val="22"/>
          <w:szCs w:val="22"/>
        </w:rPr>
        <w:t xml:space="preserve">kurulmuş, 02 Haziran 1973 tarihinde unvan değişikliği ile Ersu Meyve ve Gıda Sanayi A.Ş. adını almıştır. </w:t>
      </w:r>
      <w:r w:rsidR="0064058A" w:rsidRPr="00DE10A1">
        <w:rPr>
          <w:sz w:val="22"/>
          <w:szCs w:val="22"/>
        </w:rPr>
        <w:t xml:space="preserve"> </w:t>
      </w:r>
    </w:p>
    <w:p w:rsidR="000B4095" w:rsidRPr="00DE10A1" w:rsidRDefault="000B4095" w:rsidP="00CB4519">
      <w:pPr>
        <w:ind w:left="360"/>
        <w:jc w:val="both"/>
        <w:rPr>
          <w:sz w:val="22"/>
          <w:szCs w:val="22"/>
        </w:rPr>
      </w:pPr>
    </w:p>
    <w:p w:rsidR="000B4095" w:rsidRPr="00DE10A1" w:rsidRDefault="000B4095" w:rsidP="00CB4519">
      <w:pPr>
        <w:ind w:left="360"/>
        <w:jc w:val="both"/>
        <w:rPr>
          <w:sz w:val="22"/>
          <w:szCs w:val="22"/>
        </w:rPr>
      </w:pPr>
      <w:r w:rsidRPr="00DE10A1">
        <w:rPr>
          <w:sz w:val="22"/>
          <w:szCs w:val="22"/>
        </w:rPr>
        <w:t>Şirket, Türkiye’de her türlü meyve ve sebzelerin konsantre, meyve suyu</w:t>
      </w:r>
      <w:r w:rsidR="00B712D9" w:rsidRPr="00DE10A1">
        <w:rPr>
          <w:sz w:val="22"/>
          <w:szCs w:val="22"/>
        </w:rPr>
        <w:t xml:space="preserve"> </w:t>
      </w:r>
      <w:r w:rsidR="006C08F1" w:rsidRPr="00DE10A1">
        <w:rPr>
          <w:sz w:val="22"/>
          <w:szCs w:val="22"/>
        </w:rPr>
        <w:t>ile</w:t>
      </w:r>
      <w:r w:rsidR="00B712D9" w:rsidRPr="00DE10A1">
        <w:rPr>
          <w:sz w:val="22"/>
          <w:szCs w:val="22"/>
        </w:rPr>
        <w:t xml:space="preserve"> </w:t>
      </w:r>
      <w:r w:rsidRPr="00DE10A1">
        <w:rPr>
          <w:sz w:val="22"/>
          <w:szCs w:val="22"/>
        </w:rPr>
        <w:t>salça, pulp üretimi</w:t>
      </w:r>
      <w:r w:rsidR="00B712D9" w:rsidRPr="00DE10A1">
        <w:rPr>
          <w:sz w:val="22"/>
          <w:szCs w:val="22"/>
        </w:rPr>
        <w:t>-satışı</w:t>
      </w:r>
      <w:r w:rsidR="006C08F1" w:rsidRPr="00DE10A1">
        <w:rPr>
          <w:sz w:val="22"/>
          <w:szCs w:val="22"/>
        </w:rPr>
        <w:t xml:space="preserve"> ve</w:t>
      </w:r>
      <w:r w:rsidRPr="00DE10A1">
        <w:rPr>
          <w:sz w:val="22"/>
          <w:szCs w:val="22"/>
        </w:rPr>
        <w:t xml:space="preserve"> içme suyu </w:t>
      </w:r>
      <w:r w:rsidR="003A6768" w:rsidRPr="00DE10A1">
        <w:rPr>
          <w:sz w:val="22"/>
          <w:szCs w:val="22"/>
        </w:rPr>
        <w:t>dolumu</w:t>
      </w:r>
      <w:r w:rsidR="006C08F1" w:rsidRPr="00DE10A1">
        <w:rPr>
          <w:sz w:val="22"/>
          <w:szCs w:val="22"/>
        </w:rPr>
        <w:t>-</w:t>
      </w:r>
      <w:r w:rsidRPr="00DE10A1">
        <w:rPr>
          <w:sz w:val="22"/>
          <w:szCs w:val="22"/>
        </w:rPr>
        <w:t xml:space="preserve">satışı </w:t>
      </w:r>
      <w:r w:rsidR="006C08F1" w:rsidRPr="00DE10A1">
        <w:rPr>
          <w:sz w:val="22"/>
          <w:szCs w:val="22"/>
        </w:rPr>
        <w:t>alanında faaliyette</w:t>
      </w:r>
      <w:r w:rsidRPr="00DE10A1">
        <w:rPr>
          <w:sz w:val="22"/>
          <w:szCs w:val="22"/>
        </w:rPr>
        <w:t xml:space="preserve"> </w:t>
      </w:r>
      <w:r w:rsidR="006C08F1" w:rsidRPr="00DE10A1">
        <w:rPr>
          <w:sz w:val="22"/>
          <w:szCs w:val="22"/>
        </w:rPr>
        <w:t>bulunmaktadır</w:t>
      </w:r>
      <w:r w:rsidRPr="00DE10A1">
        <w:rPr>
          <w:sz w:val="22"/>
          <w:szCs w:val="22"/>
        </w:rPr>
        <w:t xml:space="preserve">. </w:t>
      </w:r>
    </w:p>
    <w:p w:rsidR="0064058A" w:rsidRPr="00DE10A1" w:rsidRDefault="0064058A" w:rsidP="0064058A">
      <w:pPr>
        <w:tabs>
          <w:tab w:val="left" w:pos="9000"/>
        </w:tabs>
        <w:ind w:left="360" w:right="-5" w:hanging="360"/>
        <w:jc w:val="both"/>
        <w:rPr>
          <w:sz w:val="22"/>
          <w:szCs w:val="22"/>
        </w:rPr>
      </w:pPr>
    </w:p>
    <w:p w:rsidR="0064058A" w:rsidRPr="00DE10A1" w:rsidRDefault="0064058A" w:rsidP="0064058A">
      <w:pPr>
        <w:tabs>
          <w:tab w:val="left" w:pos="9000"/>
        </w:tabs>
        <w:ind w:left="360" w:right="-5"/>
        <w:rPr>
          <w:sz w:val="22"/>
          <w:szCs w:val="22"/>
        </w:rPr>
      </w:pPr>
      <w:r w:rsidRPr="00DE10A1">
        <w:rPr>
          <w:b/>
          <w:sz w:val="22"/>
          <w:szCs w:val="22"/>
        </w:rPr>
        <w:t xml:space="preserve">b) </w:t>
      </w:r>
      <w:r w:rsidRPr="00DE10A1">
        <w:rPr>
          <w:sz w:val="22"/>
          <w:szCs w:val="22"/>
        </w:rPr>
        <w:t>Şirket</w:t>
      </w:r>
      <w:r w:rsidR="00630A11" w:rsidRPr="00DE10A1">
        <w:rPr>
          <w:sz w:val="22"/>
          <w:szCs w:val="22"/>
        </w:rPr>
        <w:t>’</w:t>
      </w:r>
      <w:r w:rsidRPr="00DE10A1">
        <w:rPr>
          <w:sz w:val="22"/>
          <w:szCs w:val="22"/>
        </w:rPr>
        <w:t>in ortaklarının pay oranları ve tutarları aşağıdaki gibidir:</w:t>
      </w:r>
    </w:p>
    <w:p w:rsidR="00D55002" w:rsidRPr="00DE10A1" w:rsidRDefault="00D55002" w:rsidP="0064058A">
      <w:pPr>
        <w:tabs>
          <w:tab w:val="left" w:pos="9000"/>
        </w:tabs>
        <w:ind w:left="360" w:right="-5"/>
        <w:rPr>
          <w:sz w:val="22"/>
          <w:szCs w:val="22"/>
        </w:rPr>
      </w:pPr>
    </w:p>
    <w:tbl>
      <w:tblPr>
        <w:tblW w:w="8850" w:type="dxa"/>
        <w:tblInd w:w="430" w:type="dxa"/>
        <w:tblCellMar>
          <w:left w:w="70" w:type="dxa"/>
          <w:right w:w="70" w:type="dxa"/>
        </w:tblCellMar>
        <w:tblLook w:val="0000" w:firstRow="0" w:lastRow="0" w:firstColumn="0" w:lastColumn="0" w:noHBand="0" w:noVBand="0"/>
      </w:tblPr>
      <w:tblGrid>
        <w:gridCol w:w="3820"/>
        <w:gridCol w:w="195"/>
        <w:gridCol w:w="845"/>
        <w:gridCol w:w="195"/>
        <w:gridCol w:w="1245"/>
        <w:gridCol w:w="195"/>
        <w:gridCol w:w="950"/>
        <w:gridCol w:w="225"/>
        <w:gridCol w:w="1180"/>
      </w:tblGrid>
      <w:tr w:rsidR="00F61FA1" w:rsidRPr="00DE10A1">
        <w:trPr>
          <w:trHeight w:val="300"/>
        </w:trPr>
        <w:tc>
          <w:tcPr>
            <w:tcW w:w="3820" w:type="dxa"/>
            <w:tcBorders>
              <w:top w:val="nil"/>
              <w:left w:val="nil"/>
              <w:bottom w:val="nil"/>
              <w:right w:val="nil"/>
            </w:tcBorders>
            <w:shd w:val="clear" w:color="auto" w:fill="FFFFFF"/>
            <w:noWrap/>
            <w:vAlign w:val="bottom"/>
          </w:tcPr>
          <w:p w:rsidR="00F61FA1" w:rsidRPr="00DE10A1" w:rsidRDefault="00F61FA1">
            <w:pPr>
              <w:rPr>
                <w:b/>
                <w:bCs/>
                <w:color w:val="000000"/>
                <w:sz w:val="22"/>
                <w:szCs w:val="22"/>
                <w:u w:val="single"/>
              </w:rPr>
            </w:pPr>
            <w:r w:rsidRPr="00DE10A1">
              <w:rPr>
                <w:b/>
                <w:bCs/>
                <w:color w:val="000000"/>
                <w:sz w:val="22"/>
                <w:szCs w:val="22"/>
                <w:u w:val="single"/>
              </w:rPr>
              <w:t>Ortaklar</w:t>
            </w:r>
          </w:p>
        </w:tc>
        <w:tc>
          <w:tcPr>
            <w:tcW w:w="195" w:type="dxa"/>
            <w:tcBorders>
              <w:top w:val="nil"/>
              <w:left w:val="nil"/>
              <w:bottom w:val="nil"/>
              <w:right w:val="nil"/>
            </w:tcBorders>
            <w:shd w:val="clear" w:color="auto" w:fill="FFFFFF"/>
          </w:tcPr>
          <w:p w:rsidR="00F61FA1" w:rsidRPr="00DE10A1" w:rsidRDefault="00F61FA1">
            <w:pPr>
              <w:jc w:val="center"/>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F61FA1" w:rsidRPr="00DE10A1" w:rsidRDefault="00F61FA1">
            <w:pPr>
              <w:jc w:val="right"/>
              <w:rPr>
                <w:b/>
                <w:bCs/>
                <w:color w:val="000000"/>
                <w:sz w:val="22"/>
                <w:szCs w:val="22"/>
              </w:rPr>
            </w:pPr>
            <w:r w:rsidRPr="00DE10A1">
              <w:rPr>
                <w:b/>
                <w:bCs/>
                <w:color w:val="000000"/>
                <w:sz w:val="22"/>
                <w:szCs w:val="22"/>
              </w:rPr>
              <w:t>Oranı (%)</w:t>
            </w:r>
          </w:p>
        </w:tc>
        <w:tc>
          <w:tcPr>
            <w:tcW w:w="195" w:type="dxa"/>
            <w:tcBorders>
              <w:top w:val="nil"/>
              <w:left w:val="nil"/>
              <w:bottom w:val="nil"/>
              <w:right w:val="nil"/>
            </w:tcBorders>
            <w:shd w:val="clear" w:color="auto" w:fill="FFFFFF"/>
          </w:tcPr>
          <w:p w:rsidR="00F61FA1" w:rsidRPr="00DE10A1" w:rsidRDefault="00F61FA1">
            <w:pPr>
              <w:jc w:val="right"/>
              <w:rPr>
                <w:b/>
                <w:bCs/>
                <w:sz w:val="22"/>
                <w:szCs w:val="22"/>
              </w:rPr>
            </w:pPr>
            <w:r w:rsidRPr="00DE10A1">
              <w:rPr>
                <w:b/>
                <w:bCs/>
                <w:sz w:val="22"/>
                <w:szCs w:val="22"/>
                <w:lang w:eastAsia="zh-CN"/>
              </w:rPr>
              <w:t> </w:t>
            </w:r>
          </w:p>
        </w:tc>
        <w:tc>
          <w:tcPr>
            <w:tcW w:w="1245" w:type="dxa"/>
            <w:tcBorders>
              <w:top w:val="nil"/>
              <w:left w:val="nil"/>
              <w:bottom w:val="single" w:sz="8" w:space="0" w:color="auto"/>
              <w:right w:val="nil"/>
            </w:tcBorders>
            <w:shd w:val="clear" w:color="auto" w:fill="FFFFFF"/>
            <w:noWrap/>
            <w:vAlign w:val="bottom"/>
          </w:tcPr>
          <w:p w:rsidR="00F61FA1" w:rsidRPr="00DE10A1" w:rsidRDefault="001A0DBD">
            <w:pPr>
              <w:jc w:val="right"/>
              <w:rPr>
                <w:b/>
                <w:bCs/>
                <w:sz w:val="22"/>
                <w:szCs w:val="22"/>
              </w:rPr>
            </w:pPr>
            <w:r w:rsidRPr="00DE10A1">
              <w:rPr>
                <w:b/>
                <w:bCs/>
                <w:sz w:val="22"/>
                <w:szCs w:val="22"/>
                <w:lang w:eastAsia="zh-CN"/>
              </w:rPr>
              <w:t>31 Aralık</w:t>
            </w:r>
            <w:r w:rsidR="00F61FA1" w:rsidRPr="00DE10A1">
              <w:rPr>
                <w:b/>
                <w:bCs/>
                <w:sz w:val="22"/>
                <w:szCs w:val="22"/>
                <w:lang w:eastAsia="zh-CN"/>
              </w:rPr>
              <w:t xml:space="preserve"> 2011</w:t>
            </w:r>
          </w:p>
        </w:tc>
        <w:tc>
          <w:tcPr>
            <w:tcW w:w="195" w:type="dxa"/>
            <w:tcBorders>
              <w:top w:val="nil"/>
              <w:left w:val="nil"/>
              <w:bottom w:val="nil"/>
              <w:right w:val="nil"/>
            </w:tcBorders>
            <w:shd w:val="clear" w:color="auto" w:fill="FFFFFF"/>
          </w:tcPr>
          <w:p w:rsidR="00F61FA1" w:rsidRPr="00DE10A1" w:rsidRDefault="00F61FA1">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F61FA1" w:rsidRPr="00DE10A1" w:rsidRDefault="00F61FA1">
            <w:pPr>
              <w:jc w:val="right"/>
              <w:rPr>
                <w:b/>
                <w:bCs/>
                <w:color w:val="000000"/>
                <w:sz w:val="22"/>
                <w:szCs w:val="22"/>
              </w:rPr>
            </w:pPr>
            <w:r w:rsidRPr="00DE10A1">
              <w:rPr>
                <w:b/>
                <w:bCs/>
                <w:color w:val="000000"/>
                <w:sz w:val="22"/>
                <w:szCs w:val="22"/>
              </w:rPr>
              <w:t>Oranı (%)</w:t>
            </w:r>
          </w:p>
        </w:tc>
        <w:tc>
          <w:tcPr>
            <w:tcW w:w="225" w:type="dxa"/>
            <w:tcBorders>
              <w:top w:val="nil"/>
              <w:left w:val="nil"/>
              <w:bottom w:val="nil"/>
              <w:right w:val="nil"/>
            </w:tcBorders>
            <w:shd w:val="clear" w:color="auto" w:fill="FFFFFF"/>
          </w:tcPr>
          <w:p w:rsidR="00F61FA1" w:rsidRPr="00DE10A1" w:rsidRDefault="00F61FA1">
            <w:pPr>
              <w:jc w:val="right"/>
              <w:rPr>
                <w:b/>
                <w:bCs/>
                <w:sz w:val="22"/>
                <w:szCs w:val="22"/>
              </w:rPr>
            </w:pPr>
            <w:r w:rsidRPr="00DE10A1">
              <w:rPr>
                <w:b/>
                <w:bCs/>
                <w:sz w:val="22"/>
                <w:szCs w:val="22"/>
              </w:rPr>
              <w:t> </w:t>
            </w:r>
          </w:p>
        </w:tc>
        <w:tc>
          <w:tcPr>
            <w:tcW w:w="1180" w:type="dxa"/>
            <w:tcBorders>
              <w:top w:val="nil"/>
              <w:left w:val="nil"/>
              <w:bottom w:val="single" w:sz="8" w:space="0" w:color="auto"/>
              <w:right w:val="nil"/>
            </w:tcBorders>
            <w:shd w:val="clear" w:color="auto" w:fill="FFFFFF"/>
            <w:noWrap/>
            <w:vAlign w:val="bottom"/>
          </w:tcPr>
          <w:p w:rsidR="00F61FA1" w:rsidRPr="00DE10A1" w:rsidRDefault="00F61FA1" w:rsidP="00F61FA1">
            <w:pPr>
              <w:jc w:val="right"/>
              <w:rPr>
                <w:b/>
                <w:bCs/>
                <w:sz w:val="22"/>
                <w:szCs w:val="22"/>
              </w:rPr>
            </w:pPr>
            <w:r w:rsidRPr="00DE10A1">
              <w:rPr>
                <w:b/>
                <w:bCs/>
                <w:sz w:val="22"/>
                <w:szCs w:val="22"/>
              </w:rPr>
              <w:t>31 Aralık 2010</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color w:val="000000"/>
                <w:sz w:val="22"/>
                <w:szCs w:val="22"/>
              </w:rPr>
            </w:pPr>
            <w:r w:rsidRPr="00DE10A1">
              <w:rPr>
                <w:color w:val="000000"/>
                <w:sz w:val="22"/>
                <w:szCs w:val="22"/>
              </w:rPr>
              <w:t>Akman Holding A.Ş.</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21,539</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7.754.023</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21,400</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7.704.023</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sz w:val="22"/>
                <w:szCs w:val="22"/>
              </w:rPr>
            </w:pPr>
            <w:r w:rsidRPr="00DE10A1">
              <w:rPr>
                <w:sz w:val="22"/>
                <w:szCs w:val="22"/>
              </w:rPr>
              <w:t>Golden Meyve Suyu ve Gıda Sanayi A.Ş.</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2,992</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1.077.065</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5,139</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1.850.049</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sz w:val="22"/>
                <w:szCs w:val="22"/>
              </w:rPr>
            </w:pPr>
            <w:r w:rsidRPr="00DE10A1">
              <w:rPr>
                <w:sz w:val="22"/>
                <w:szCs w:val="22"/>
              </w:rPr>
              <w:t>Akman Dış Ticaret ve Müteahhitlik A.Ş.</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12,669</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4.560.688</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22,676</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8.163.420</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sz w:val="22"/>
                <w:szCs w:val="22"/>
              </w:rPr>
            </w:pPr>
            <w:r w:rsidRPr="00DE10A1">
              <w:rPr>
                <w:sz w:val="22"/>
                <w:szCs w:val="22"/>
              </w:rPr>
              <w:t>Melisa Akman</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10,000</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3.600.000</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p>
        </w:tc>
        <w:tc>
          <w:tcPr>
            <w:tcW w:w="950" w:type="dxa"/>
            <w:tcBorders>
              <w:top w:val="nil"/>
              <w:left w:val="nil"/>
              <w:bottom w:val="nil"/>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0,000</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180"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 xml:space="preserve"> -</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rsidP="001A17D3">
            <w:pPr>
              <w:rPr>
                <w:sz w:val="22"/>
                <w:szCs w:val="22"/>
              </w:rPr>
            </w:pPr>
            <w:r w:rsidRPr="00DE10A1">
              <w:rPr>
                <w:sz w:val="22"/>
                <w:szCs w:val="22"/>
              </w:rPr>
              <w:t>Ali Akman</w:t>
            </w:r>
          </w:p>
        </w:tc>
        <w:tc>
          <w:tcPr>
            <w:tcW w:w="195" w:type="dxa"/>
            <w:tcBorders>
              <w:top w:val="nil"/>
              <w:left w:val="nil"/>
              <w:bottom w:val="nil"/>
              <w:right w:val="nil"/>
            </w:tcBorders>
            <w:shd w:val="clear" w:color="auto" w:fill="FFFFFF"/>
          </w:tcPr>
          <w:p w:rsidR="00ED3084" w:rsidRPr="00DE10A1" w:rsidRDefault="00ED3084" w:rsidP="001A17D3">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1,415</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509.284</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1,414</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508.924</w:t>
            </w:r>
          </w:p>
        </w:tc>
      </w:tr>
      <w:tr w:rsidR="00ED3084" w:rsidRPr="00DE10A1">
        <w:trPr>
          <w:trHeight w:val="315"/>
        </w:trPr>
        <w:tc>
          <w:tcPr>
            <w:tcW w:w="3820" w:type="dxa"/>
            <w:tcBorders>
              <w:top w:val="nil"/>
              <w:left w:val="nil"/>
              <w:bottom w:val="nil"/>
              <w:right w:val="nil"/>
            </w:tcBorders>
            <w:shd w:val="clear" w:color="auto" w:fill="FFFFFF"/>
            <w:noWrap/>
            <w:vAlign w:val="bottom"/>
          </w:tcPr>
          <w:p w:rsidR="00ED3084" w:rsidRPr="00DE10A1" w:rsidRDefault="00ED3084">
            <w:pPr>
              <w:rPr>
                <w:color w:val="000000"/>
                <w:sz w:val="22"/>
                <w:szCs w:val="22"/>
              </w:rPr>
            </w:pPr>
            <w:r w:rsidRPr="00DE10A1">
              <w:rPr>
                <w:color w:val="000000"/>
                <w:sz w:val="22"/>
                <w:szCs w:val="22"/>
              </w:rPr>
              <w:t>Diğer</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single" w:sz="4" w:space="0" w:color="auto"/>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51,386</w:t>
            </w:r>
          </w:p>
        </w:tc>
        <w:tc>
          <w:tcPr>
            <w:tcW w:w="195" w:type="dxa"/>
            <w:tcBorders>
              <w:top w:val="nil"/>
              <w:left w:val="nil"/>
              <w:bottom w:val="nil"/>
              <w:right w:val="nil"/>
            </w:tcBorders>
            <w:shd w:val="clear" w:color="auto" w:fill="FFFFFF"/>
          </w:tcPr>
          <w:p w:rsidR="00ED3084" w:rsidRPr="00DE10A1" w:rsidRDefault="00ED3084" w:rsidP="00F82753">
            <w:pPr>
              <w:jc w:val="right"/>
              <w:rPr>
                <w:sz w:val="22"/>
                <w:szCs w:val="22"/>
              </w:rPr>
            </w:pPr>
          </w:p>
        </w:tc>
        <w:tc>
          <w:tcPr>
            <w:tcW w:w="1245" w:type="dxa"/>
            <w:tcBorders>
              <w:top w:val="nil"/>
              <w:left w:val="nil"/>
              <w:bottom w:val="single" w:sz="8" w:space="0" w:color="auto"/>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18.498.940</w:t>
            </w:r>
          </w:p>
        </w:tc>
        <w:tc>
          <w:tcPr>
            <w:tcW w:w="195" w:type="dxa"/>
            <w:tcBorders>
              <w:top w:val="nil"/>
              <w:left w:val="nil"/>
              <w:bottom w:val="nil"/>
              <w:right w:val="nil"/>
            </w:tcBorders>
            <w:shd w:val="clear" w:color="auto" w:fill="FFFFFF"/>
          </w:tcPr>
          <w:p w:rsidR="00ED3084" w:rsidRPr="00DE10A1" w:rsidRDefault="00ED3084" w:rsidP="00F82753">
            <w:pPr>
              <w:jc w:val="right"/>
              <w:rPr>
                <w:color w:val="000000"/>
                <w:sz w:val="22"/>
                <w:szCs w:val="22"/>
              </w:rPr>
            </w:pPr>
            <w:r w:rsidRPr="00DE10A1">
              <w:rPr>
                <w:color w:val="000000"/>
                <w:sz w:val="22"/>
                <w:szCs w:val="22"/>
              </w:rPr>
              <w:t> </w:t>
            </w:r>
          </w:p>
        </w:tc>
        <w:tc>
          <w:tcPr>
            <w:tcW w:w="950" w:type="dxa"/>
            <w:tcBorders>
              <w:top w:val="nil"/>
              <w:left w:val="nil"/>
              <w:bottom w:val="single" w:sz="4" w:space="0" w:color="auto"/>
              <w:right w:val="nil"/>
            </w:tcBorders>
            <w:shd w:val="clear" w:color="auto" w:fill="FFFFFF"/>
            <w:noWrap/>
            <w:vAlign w:val="bottom"/>
          </w:tcPr>
          <w:p w:rsidR="00ED3084" w:rsidRPr="00DE10A1" w:rsidRDefault="00ED3084" w:rsidP="00ED3084">
            <w:pPr>
              <w:jc w:val="right"/>
              <w:rPr>
                <w:color w:val="000000"/>
                <w:sz w:val="22"/>
                <w:szCs w:val="22"/>
              </w:rPr>
            </w:pPr>
            <w:r w:rsidRPr="00DE10A1">
              <w:rPr>
                <w:color w:val="000000"/>
                <w:sz w:val="22"/>
                <w:szCs w:val="22"/>
              </w:rPr>
              <w:t>49,371</w:t>
            </w:r>
          </w:p>
        </w:tc>
        <w:tc>
          <w:tcPr>
            <w:tcW w:w="225" w:type="dxa"/>
            <w:tcBorders>
              <w:top w:val="nil"/>
              <w:left w:val="nil"/>
              <w:bottom w:val="nil"/>
              <w:right w:val="nil"/>
            </w:tcBorders>
            <w:shd w:val="clear" w:color="auto" w:fill="FFFFFF"/>
          </w:tcPr>
          <w:p w:rsidR="00ED3084" w:rsidRPr="00DE10A1" w:rsidRDefault="00ED3084" w:rsidP="00F82753">
            <w:pPr>
              <w:jc w:val="right"/>
              <w:rPr>
                <w:sz w:val="22"/>
                <w:szCs w:val="22"/>
              </w:rPr>
            </w:pPr>
            <w:r w:rsidRPr="00DE10A1">
              <w:rPr>
                <w:sz w:val="22"/>
                <w:szCs w:val="22"/>
              </w:rPr>
              <w:t> </w:t>
            </w:r>
          </w:p>
        </w:tc>
        <w:tc>
          <w:tcPr>
            <w:tcW w:w="1180" w:type="dxa"/>
            <w:tcBorders>
              <w:top w:val="nil"/>
              <w:left w:val="nil"/>
              <w:bottom w:val="single" w:sz="8" w:space="0" w:color="auto"/>
              <w:right w:val="nil"/>
            </w:tcBorders>
            <w:shd w:val="clear" w:color="auto" w:fill="FFFFFF"/>
            <w:noWrap/>
            <w:vAlign w:val="bottom"/>
          </w:tcPr>
          <w:p w:rsidR="00ED3084" w:rsidRPr="00DE10A1" w:rsidRDefault="00ED3084" w:rsidP="00ED3084">
            <w:pPr>
              <w:jc w:val="right"/>
              <w:rPr>
                <w:sz w:val="22"/>
                <w:szCs w:val="22"/>
              </w:rPr>
            </w:pPr>
            <w:r w:rsidRPr="00DE10A1">
              <w:rPr>
                <w:sz w:val="22"/>
                <w:szCs w:val="22"/>
              </w:rPr>
              <w:t>17.773.584</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b/>
                <w:bCs/>
                <w:color w:val="000000"/>
                <w:sz w:val="22"/>
                <w:szCs w:val="22"/>
              </w:rPr>
            </w:pPr>
            <w:r w:rsidRPr="00DE10A1">
              <w:rPr>
                <w:b/>
                <w:bCs/>
                <w:color w:val="000000"/>
                <w:sz w:val="22"/>
                <w:szCs w:val="22"/>
              </w:rPr>
              <w:t>Toplam</w:t>
            </w:r>
          </w:p>
        </w:tc>
        <w:tc>
          <w:tcPr>
            <w:tcW w:w="195" w:type="dxa"/>
            <w:tcBorders>
              <w:top w:val="nil"/>
              <w:left w:val="nil"/>
              <w:bottom w:val="nil"/>
              <w:right w:val="nil"/>
            </w:tcBorders>
            <w:shd w:val="clear" w:color="auto" w:fill="FFFFFF"/>
          </w:tcPr>
          <w:p w:rsidR="00ED3084" w:rsidRPr="00DE10A1" w:rsidRDefault="00ED3084">
            <w:pPr>
              <w:jc w:val="right"/>
              <w:rPr>
                <w:b/>
                <w:bCs/>
                <w:color w:val="000000"/>
                <w:sz w:val="22"/>
                <w:szCs w:val="22"/>
              </w:rPr>
            </w:pPr>
            <w:r w:rsidRPr="00DE10A1">
              <w:rPr>
                <w:b/>
                <w:bCs/>
                <w:color w:val="000000"/>
                <w:sz w:val="22"/>
                <w:szCs w:val="22"/>
              </w:rPr>
              <w:t> </w:t>
            </w:r>
          </w:p>
        </w:tc>
        <w:tc>
          <w:tcPr>
            <w:tcW w:w="845" w:type="dxa"/>
            <w:tcBorders>
              <w:top w:val="nil"/>
              <w:left w:val="nil"/>
              <w:bottom w:val="double" w:sz="6" w:space="0" w:color="auto"/>
              <w:right w:val="nil"/>
            </w:tcBorders>
            <w:shd w:val="clear" w:color="auto" w:fill="FFFFFF"/>
            <w:noWrap/>
            <w:vAlign w:val="bottom"/>
          </w:tcPr>
          <w:p w:rsidR="00ED3084" w:rsidRPr="00DE10A1" w:rsidRDefault="00ED3084" w:rsidP="00F82753">
            <w:pPr>
              <w:jc w:val="right"/>
              <w:rPr>
                <w:b/>
                <w:bCs/>
                <w:color w:val="000000"/>
                <w:sz w:val="22"/>
                <w:szCs w:val="22"/>
              </w:rPr>
            </w:pPr>
            <w:r w:rsidRPr="00DE10A1">
              <w:rPr>
                <w:b/>
                <w:bCs/>
                <w:color w:val="000000"/>
                <w:sz w:val="22"/>
                <w:szCs w:val="22"/>
              </w:rPr>
              <w:t>100</w:t>
            </w:r>
          </w:p>
        </w:tc>
        <w:tc>
          <w:tcPr>
            <w:tcW w:w="195" w:type="dxa"/>
            <w:tcBorders>
              <w:top w:val="nil"/>
              <w:left w:val="nil"/>
              <w:bottom w:val="nil"/>
              <w:right w:val="nil"/>
            </w:tcBorders>
            <w:shd w:val="clear" w:color="auto" w:fill="FFFFFF"/>
          </w:tcPr>
          <w:p w:rsidR="00ED3084" w:rsidRPr="00DE10A1" w:rsidRDefault="00ED3084" w:rsidP="00F82753">
            <w:pPr>
              <w:jc w:val="right"/>
              <w:rPr>
                <w:b/>
                <w:bCs/>
                <w:color w:val="000000"/>
                <w:sz w:val="22"/>
                <w:szCs w:val="22"/>
              </w:rPr>
            </w:pPr>
          </w:p>
        </w:tc>
        <w:tc>
          <w:tcPr>
            <w:tcW w:w="1245" w:type="dxa"/>
            <w:tcBorders>
              <w:top w:val="nil"/>
              <w:left w:val="nil"/>
              <w:bottom w:val="double" w:sz="6" w:space="0" w:color="auto"/>
              <w:right w:val="nil"/>
            </w:tcBorders>
            <w:shd w:val="clear" w:color="auto" w:fill="FFFFFF"/>
            <w:noWrap/>
            <w:vAlign w:val="bottom"/>
          </w:tcPr>
          <w:p w:rsidR="00ED3084" w:rsidRPr="00DE10A1" w:rsidRDefault="00ED3084" w:rsidP="00F82753">
            <w:pPr>
              <w:jc w:val="right"/>
              <w:rPr>
                <w:b/>
                <w:bCs/>
                <w:sz w:val="20"/>
                <w:szCs w:val="20"/>
              </w:rPr>
            </w:pPr>
            <w:r w:rsidRPr="00DE10A1">
              <w:rPr>
                <w:b/>
                <w:bCs/>
                <w:sz w:val="20"/>
                <w:szCs w:val="20"/>
              </w:rPr>
              <w:t>36.000.000</w:t>
            </w:r>
          </w:p>
        </w:tc>
        <w:tc>
          <w:tcPr>
            <w:tcW w:w="195" w:type="dxa"/>
            <w:tcBorders>
              <w:top w:val="nil"/>
              <w:left w:val="nil"/>
              <w:bottom w:val="nil"/>
              <w:right w:val="nil"/>
            </w:tcBorders>
            <w:shd w:val="clear" w:color="auto" w:fill="FFFFFF"/>
          </w:tcPr>
          <w:p w:rsidR="00ED3084" w:rsidRPr="00DE10A1" w:rsidRDefault="00ED3084" w:rsidP="00F82753">
            <w:pPr>
              <w:jc w:val="right"/>
              <w:rPr>
                <w:b/>
                <w:bCs/>
                <w:color w:val="000000"/>
                <w:sz w:val="22"/>
                <w:szCs w:val="22"/>
              </w:rPr>
            </w:pPr>
            <w:r w:rsidRPr="00DE10A1">
              <w:rPr>
                <w:b/>
                <w:bCs/>
                <w:color w:val="000000"/>
                <w:sz w:val="22"/>
                <w:szCs w:val="22"/>
              </w:rPr>
              <w:t> </w:t>
            </w:r>
          </w:p>
        </w:tc>
        <w:tc>
          <w:tcPr>
            <w:tcW w:w="950" w:type="dxa"/>
            <w:tcBorders>
              <w:top w:val="nil"/>
              <w:left w:val="nil"/>
              <w:bottom w:val="double" w:sz="6" w:space="0" w:color="auto"/>
              <w:right w:val="nil"/>
            </w:tcBorders>
            <w:shd w:val="clear" w:color="auto" w:fill="FFFFFF"/>
            <w:noWrap/>
            <w:vAlign w:val="bottom"/>
          </w:tcPr>
          <w:p w:rsidR="00ED3084" w:rsidRPr="00DE10A1" w:rsidRDefault="00ED3084" w:rsidP="00ED3084">
            <w:pPr>
              <w:jc w:val="right"/>
              <w:rPr>
                <w:b/>
                <w:bCs/>
                <w:sz w:val="22"/>
                <w:szCs w:val="22"/>
              </w:rPr>
            </w:pPr>
            <w:r w:rsidRPr="00DE10A1">
              <w:rPr>
                <w:b/>
                <w:bCs/>
                <w:sz w:val="22"/>
                <w:szCs w:val="22"/>
              </w:rPr>
              <w:t>100</w:t>
            </w:r>
          </w:p>
        </w:tc>
        <w:tc>
          <w:tcPr>
            <w:tcW w:w="225" w:type="dxa"/>
            <w:tcBorders>
              <w:top w:val="nil"/>
              <w:left w:val="nil"/>
              <w:bottom w:val="nil"/>
              <w:right w:val="nil"/>
            </w:tcBorders>
            <w:shd w:val="clear" w:color="auto" w:fill="FFFFFF"/>
          </w:tcPr>
          <w:p w:rsidR="00ED3084" w:rsidRPr="00DE10A1" w:rsidRDefault="00ED3084" w:rsidP="00F82753">
            <w:pPr>
              <w:jc w:val="right"/>
              <w:rPr>
                <w:b/>
                <w:bCs/>
                <w:color w:val="000000"/>
                <w:sz w:val="22"/>
                <w:szCs w:val="22"/>
              </w:rPr>
            </w:pPr>
            <w:r w:rsidRPr="00DE10A1">
              <w:rPr>
                <w:b/>
                <w:bCs/>
                <w:color w:val="000000"/>
                <w:sz w:val="22"/>
                <w:szCs w:val="22"/>
              </w:rPr>
              <w:t> </w:t>
            </w:r>
          </w:p>
        </w:tc>
        <w:tc>
          <w:tcPr>
            <w:tcW w:w="1180" w:type="dxa"/>
            <w:tcBorders>
              <w:top w:val="nil"/>
              <w:left w:val="nil"/>
              <w:bottom w:val="double" w:sz="6" w:space="0" w:color="auto"/>
              <w:right w:val="nil"/>
            </w:tcBorders>
            <w:shd w:val="clear" w:color="auto" w:fill="FFFFFF"/>
            <w:noWrap/>
            <w:vAlign w:val="bottom"/>
          </w:tcPr>
          <w:p w:rsidR="00ED3084" w:rsidRPr="00DE10A1" w:rsidRDefault="00ED3084" w:rsidP="00ED3084">
            <w:pPr>
              <w:jc w:val="right"/>
              <w:rPr>
                <w:b/>
                <w:bCs/>
                <w:sz w:val="22"/>
                <w:szCs w:val="22"/>
              </w:rPr>
            </w:pPr>
            <w:r w:rsidRPr="00DE10A1">
              <w:rPr>
                <w:b/>
                <w:bCs/>
                <w:sz w:val="22"/>
                <w:szCs w:val="22"/>
              </w:rPr>
              <w:t>36.000.000</w:t>
            </w:r>
          </w:p>
        </w:tc>
      </w:tr>
      <w:tr w:rsidR="00F82753" w:rsidRPr="00DE10A1">
        <w:trPr>
          <w:trHeight w:val="270"/>
        </w:trPr>
        <w:tc>
          <w:tcPr>
            <w:tcW w:w="3820"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19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84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19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124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19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950"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225" w:type="dxa"/>
            <w:tcBorders>
              <w:top w:val="nil"/>
              <w:left w:val="nil"/>
              <w:bottom w:val="nil"/>
              <w:right w:val="nil"/>
            </w:tcBorders>
            <w:shd w:val="clear" w:color="auto" w:fill="auto"/>
            <w:noWrap/>
            <w:vAlign w:val="bottom"/>
          </w:tcPr>
          <w:p w:rsidR="00F82753" w:rsidRPr="00DE10A1" w:rsidRDefault="00F82753">
            <w:pPr>
              <w:rPr>
                <w:sz w:val="20"/>
                <w:szCs w:val="20"/>
              </w:rPr>
            </w:pPr>
          </w:p>
        </w:tc>
        <w:tc>
          <w:tcPr>
            <w:tcW w:w="1180" w:type="dxa"/>
            <w:tcBorders>
              <w:top w:val="nil"/>
              <w:left w:val="nil"/>
              <w:bottom w:val="nil"/>
              <w:right w:val="nil"/>
            </w:tcBorders>
            <w:shd w:val="clear" w:color="auto" w:fill="auto"/>
            <w:noWrap/>
            <w:vAlign w:val="bottom"/>
          </w:tcPr>
          <w:p w:rsidR="00F82753" w:rsidRPr="00DE10A1" w:rsidRDefault="00F82753">
            <w:pPr>
              <w:rPr>
                <w:sz w:val="20"/>
                <w:szCs w:val="20"/>
              </w:rPr>
            </w:pPr>
          </w:p>
        </w:tc>
      </w:tr>
      <w:tr w:rsidR="00F82753" w:rsidRPr="00DE10A1">
        <w:trPr>
          <w:trHeight w:val="300"/>
        </w:trPr>
        <w:tc>
          <w:tcPr>
            <w:tcW w:w="3820" w:type="dxa"/>
            <w:tcBorders>
              <w:top w:val="nil"/>
              <w:left w:val="nil"/>
              <w:bottom w:val="nil"/>
              <w:right w:val="nil"/>
            </w:tcBorders>
            <w:shd w:val="clear" w:color="auto" w:fill="FFFFFF"/>
            <w:noWrap/>
            <w:vAlign w:val="bottom"/>
          </w:tcPr>
          <w:p w:rsidR="00F82753" w:rsidRPr="00DE10A1" w:rsidRDefault="00F82753">
            <w:pPr>
              <w:rPr>
                <w:b/>
                <w:bCs/>
                <w:color w:val="000000"/>
                <w:sz w:val="22"/>
                <w:szCs w:val="22"/>
                <w:u w:val="single"/>
              </w:rPr>
            </w:pPr>
            <w:r w:rsidRPr="00DE10A1">
              <w:rPr>
                <w:b/>
                <w:bCs/>
                <w:color w:val="000000"/>
                <w:sz w:val="22"/>
                <w:szCs w:val="22"/>
                <w:u w:val="single"/>
              </w:rPr>
              <w:t>İmtiyazlı Hisse Senetleri</w:t>
            </w:r>
            <w:r w:rsidRPr="00DE10A1">
              <w:rPr>
                <w:b/>
                <w:bCs/>
                <w:color w:val="000000"/>
                <w:sz w:val="22"/>
                <w:szCs w:val="22"/>
              </w:rPr>
              <w:t xml:space="preserve"> (*)</w:t>
            </w:r>
          </w:p>
        </w:tc>
        <w:tc>
          <w:tcPr>
            <w:tcW w:w="195" w:type="dxa"/>
            <w:tcBorders>
              <w:top w:val="nil"/>
              <w:left w:val="nil"/>
              <w:bottom w:val="nil"/>
              <w:right w:val="nil"/>
            </w:tcBorders>
            <w:shd w:val="clear" w:color="auto" w:fill="FFFFFF"/>
          </w:tcPr>
          <w:p w:rsidR="00F82753" w:rsidRPr="00DE10A1" w:rsidRDefault="00F82753">
            <w:pPr>
              <w:jc w:val="center"/>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F82753" w:rsidRPr="00DE10A1" w:rsidRDefault="00F82753">
            <w:pPr>
              <w:jc w:val="right"/>
              <w:rPr>
                <w:b/>
                <w:bCs/>
                <w:color w:val="000000"/>
                <w:sz w:val="22"/>
                <w:szCs w:val="22"/>
              </w:rPr>
            </w:pPr>
            <w:r w:rsidRPr="00DE10A1">
              <w:rPr>
                <w:b/>
                <w:bCs/>
                <w:color w:val="000000"/>
                <w:sz w:val="22"/>
                <w:szCs w:val="22"/>
              </w:rPr>
              <w:t>Oranı (%)</w:t>
            </w:r>
          </w:p>
        </w:tc>
        <w:tc>
          <w:tcPr>
            <w:tcW w:w="195" w:type="dxa"/>
            <w:tcBorders>
              <w:top w:val="nil"/>
              <w:left w:val="nil"/>
              <w:bottom w:val="nil"/>
              <w:right w:val="nil"/>
            </w:tcBorders>
            <w:shd w:val="clear" w:color="auto" w:fill="FFFFFF"/>
          </w:tcPr>
          <w:p w:rsidR="00F82753" w:rsidRPr="00DE10A1" w:rsidRDefault="00F82753">
            <w:pPr>
              <w:jc w:val="right"/>
              <w:rPr>
                <w:b/>
                <w:bCs/>
                <w:sz w:val="22"/>
                <w:szCs w:val="22"/>
              </w:rPr>
            </w:pPr>
          </w:p>
        </w:tc>
        <w:tc>
          <w:tcPr>
            <w:tcW w:w="1245" w:type="dxa"/>
            <w:tcBorders>
              <w:top w:val="nil"/>
              <w:left w:val="nil"/>
              <w:bottom w:val="single" w:sz="8" w:space="0" w:color="auto"/>
              <w:right w:val="nil"/>
            </w:tcBorders>
            <w:shd w:val="clear" w:color="auto" w:fill="FFFFFF"/>
            <w:noWrap/>
            <w:vAlign w:val="bottom"/>
          </w:tcPr>
          <w:p w:rsidR="00F82753" w:rsidRPr="00DE10A1" w:rsidRDefault="00F82753" w:rsidP="00B468C3">
            <w:pPr>
              <w:jc w:val="right"/>
              <w:rPr>
                <w:b/>
                <w:bCs/>
                <w:sz w:val="22"/>
                <w:szCs w:val="22"/>
              </w:rPr>
            </w:pPr>
            <w:r w:rsidRPr="00DE10A1">
              <w:rPr>
                <w:b/>
                <w:bCs/>
                <w:sz w:val="22"/>
                <w:szCs w:val="22"/>
                <w:lang w:eastAsia="zh-CN"/>
              </w:rPr>
              <w:t>31 Aralık 2011</w:t>
            </w:r>
          </w:p>
        </w:tc>
        <w:tc>
          <w:tcPr>
            <w:tcW w:w="195" w:type="dxa"/>
            <w:tcBorders>
              <w:top w:val="nil"/>
              <w:left w:val="nil"/>
              <w:bottom w:val="nil"/>
              <w:right w:val="nil"/>
            </w:tcBorders>
            <w:shd w:val="clear" w:color="auto" w:fill="FFFFFF"/>
          </w:tcPr>
          <w:p w:rsidR="00F82753" w:rsidRPr="00DE10A1" w:rsidRDefault="00F82753" w:rsidP="00B468C3">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F82753" w:rsidRPr="00DE10A1" w:rsidRDefault="00F82753" w:rsidP="00B468C3">
            <w:pPr>
              <w:jc w:val="right"/>
              <w:rPr>
                <w:b/>
                <w:bCs/>
                <w:color w:val="000000"/>
                <w:sz w:val="22"/>
                <w:szCs w:val="22"/>
              </w:rPr>
            </w:pPr>
            <w:r w:rsidRPr="00DE10A1">
              <w:rPr>
                <w:b/>
                <w:bCs/>
                <w:color w:val="000000"/>
                <w:sz w:val="22"/>
                <w:szCs w:val="22"/>
              </w:rPr>
              <w:t>Oranı (%)</w:t>
            </w:r>
          </w:p>
        </w:tc>
        <w:tc>
          <w:tcPr>
            <w:tcW w:w="225" w:type="dxa"/>
            <w:tcBorders>
              <w:top w:val="nil"/>
              <w:left w:val="nil"/>
              <w:bottom w:val="nil"/>
              <w:right w:val="nil"/>
            </w:tcBorders>
            <w:shd w:val="clear" w:color="auto" w:fill="FFFFFF"/>
          </w:tcPr>
          <w:p w:rsidR="00F82753" w:rsidRPr="00DE10A1" w:rsidRDefault="00F82753" w:rsidP="00B468C3">
            <w:pPr>
              <w:jc w:val="right"/>
              <w:rPr>
                <w:b/>
                <w:bCs/>
                <w:sz w:val="22"/>
                <w:szCs w:val="22"/>
              </w:rPr>
            </w:pPr>
            <w:r w:rsidRPr="00DE10A1">
              <w:rPr>
                <w:b/>
                <w:bCs/>
                <w:sz w:val="22"/>
                <w:szCs w:val="22"/>
              </w:rPr>
              <w:t> </w:t>
            </w:r>
          </w:p>
        </w:tc>
        <w:tc>
          <w:tcPr>
            <w:tcW w:w="1180" w:type="dxa"/>
            <w:tcBorders>
              <w:top w:val="nil"/>
              <w:left w:val="nil"/>
              <w:bottom w:val="single" w:sz="8" w:space="0" w:color="auto"/>
              <w:right w:val="nil"/>
            </w:tcBorders>
            <w:shd w:val="clear" w:color="auto" w:fill="FFFFFF"/>
            <w:noWrap/>
            <w:vAlign w:val="bottom"/>
          </w:tcPr>
          <w:p w:rsidR="00F82753" w:rsidRPr="00DE10A1" w:rsidRDefault="00F82753" w:rsidP="00B468C3">
            <w:pPr>
              <w:jc w:val="right"/>
              <w:rPr>
                <w:b/>
                <w:bCs/>
                <w:sz w:val="22"/>
                <w:szCs w:val="22"/>
              </w:rPr>
            </w:pPr>
            <w:r w:rsidRPr="00DE10A1">
              <w:rPr>
                <w:b/>
                <w:bCs/>
                <w:sz w:val="22"/>
                <w:szCs w:val="22"/>
              </w:rPr>
              <w:t>31 Aralık 2010</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color w:val="000000"/>
                <w:sz w:val="22"/>
                <w:szCs w:val="22"/>
              </w:rPr>
            </w:pPr>
            <w:r w:rsidRPr="00DE10A1">
              <w:rPr>
                <w:color w:val="000000"/>
                <w:sz w:val="22"/>
                <w:szCs w:val="22"/>
              </w:rPr>
              <w:t>Akman Holding A.Ş.</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0,256</w:t>
            </w:r>
          </w:p>
        </w:tc>
        <w:tc>
          <w:tcPr>
            <w:tcW w:w="195" w:type="dxa"/>
            <w:tcBorders>
              <w:top w:val="nil"/>
              <w:left w:val="nil"/>
              <w:bottom w:val="nil"/>
              <w:right w:val="nil"/>
            </w:tcBorders>
            <w:shd w:val="clear" w:color="auto" w:fill="FFFFFF"/>
          </w:tcPr>
          <w:p w:rsidR="00ED3084" w:rsidRPr="00DE10A1" w:rsidRDefault="00ED3084">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92.200</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0,256</w:t>
            </w:r>
          </w:p>
        </w:tc>
        <w:tc>
          <w:tcPr>
            <w:tcW w:w="225" w:type="dxa"/>
            <w:tcBorders>
              <w:top w:val="nil"/>
              <w:left w:val="nil"/>
              <w:bottom w:val="nil"/>
              <w:right w:val="nil"/>
            </w:tcBorders>
            <w:shd w:val="clear" w:color="auto" w:fill="FFFFFF"/>
          </w:tcPr>
          <w:p w:rsidR="00ED3084" w:rsidRPr="00DE10A1" w:rsidRDefault="00ED3084">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92.200</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sz w:val="22"/>
                <w:szCs w:val="22"/>
              </w:rPr>
            </w:pPr>
            <w:r w:rsidRPr="00DE10A1">
              <w:rPr>
                <w:sz w:val="22"/>
                <w:szCs w:val="22"/>
              </w:rPr>
              <w:t>Akman Dış Ticaret ve Müteahhitlik A.Ş.</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0,025</w:t>
            </w:r>
          </w:p>
        </w:tc>
        <w:tc>
          <w:tcPr>
            <w:tcW w:w="195" w:type="dxa"/>
            <w:tcBorders>
              <w:top w:val="nil"/>
              <w:left w:val="nil"/>
              <w:bottom w:val="nil"/>
              <w:right w:val="nil"/>
            </w:tcBorders>
            <w:shd w:val="clear" w:color="auto" w:fill="FFFFFF"/>
          </w:tcPr>
          <w:p w:rsidR="00ED3084" w:rsidRPr="00DE10A1" w:rsidRDefault="00ED3084">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8.992</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0,025</w:t>
            </w:r>
          </w:p>
        </w:tc>
        <w:tc>
          <w:tcPr>
            <w:tcW w:w="225" w:type="dxa"/>
            <w:tcBorders>
              <w:top w:val="nil"/>
              <w:left w:val="nil"/>
              <w:bottom w:val="nil"/>
              <w:right w:val="nil"/>
            </w:tcBorders>
            <w:shd w:val="clear" w:color="auto" w:fill="FFFFFF"/>
          </w:tcPr>
          <w:p w:rsidR="00ED3084" w:rsidRPr="00DE10A1" w:rsidRDefault="00ED3084">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8.992</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color w:val="000000"/>
                <w:sz w:val="22"/>
                <w:szCs w:val="22"/>
              </w:rPr>
            </w:pPr>
            <w:r w:rsidRPr="00DE10A1">
              <w:rPr>
                <w:color w:val="000000"/>
                <w:sz w:val="22"/>
                <w:szCs w:val="22"/>
              </w:rPr>
              <w:t>Ali Akman</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0,094</w:t>
            </w:r>
          </w:p>
        </w:tc>
        <w:tc>
          <w:tcPr>
            <w:tcW w:w="195" w:type="dxa"/>
            <w:tcBorders>
              <w:top w:val="nil"/>
              <w:left w:val="nil"/>
              <w:bottom w:val="nil"/>
              <w:right w:val="nil"/>
            </w:tcBorders>
            <w:shd w:val="clear" w:color="auto" w:fill="FFFFFF"/>
          </w:tcPr>
          <w:p w:rsidR="00ED3084" w:rsidRPr="00DE10A1" w:rsidRDefault="00ED3084">
            <w:pPr>
              <w:jc w:val="right"/>
              <w:rPr>
                <w:sz w:val="22"/>
                <w:szCs w:val="22"/>
              </w:rPr>
            </w:pPr>
          </w:p>
        </w:tc>
        <w:tc>
          <w:tcPr>
            <w:tcW w:w="1245"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33.790</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0,094</w:t>
            </w:r>
          </w:p>
        </w:tc>
        <w:tc>
          <w:tcPr>
            <w:tcW w:w="225" w:type="dxa"/>
            <w:tcBorders>
              <w:top w:val="nil"/>
              <w:left w:val="nil"/>
              <w:bottom w:val="nil"/>
              <w:right w:val="nil"/>
            </w:tcBorders>
            <w:shd w:val="clear" w:color="auto" w:fill="FFFFFF"/>
          </w:tcPr>
          <w:p w:rsidR="00ED3084" w:rsidRPr="00DE10A1" w:rsidRDefault="00ED3084">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ED3084" w:rsidRPr="00DE10A1" w:rsidRDefault="00ED3084">
            <w:pPr>
              <w:jc w:val="right"/>
              <w:rPr>
                <w:sz w:val="22"/>
                <w:szCs w:val="22"/>
              </w:rPr>
            </w:pPr>
            <w:r w:rsidRPr="00DE10A1">
              <w:rPr>
                <w:sz w:val="22"/>
                <w:szCs w:val="22"/>
              </w:rPr>
              <w:t>33.785</w:t>
            </w:r>
          </w:p>
        </w:tc>
      </w:tr>
      <w:tr w:rsidR="00ED3084" w:rsidRPr="00DE10A1">
        <w:trPr>
          <w:trHeight w:val="315"/>
        </w:trPr>
        <w:tc>
          <w:tcPr>
            <w:tcW w:w="3820" w:type="dxa"/>
            <w:tcBorders>
              <w:top w:val="nil"/>
              <w:left w:val="nil"/>
              <w:bottom w:val="nil"/>
              <w:right w:val="nil"/>
            </w:tcBorders>
            <w:shd w:val="clear" w:color="auto" w:fill="FFFFFF"/>
            <w:noWrap/>
            <w:vAlign w:val="bottom"/>
          </w:tcPr>
          <w:p w:rsidR="00ED3084" w:rsidRPr="00DE10A1" w:rsidRDefault="00ED3084">
            <w:pPr>
              <w:rPr>
                <w:color w:val="000000"/>
                <w:sz w:val="22"/>
                <w:szCs w:val="22"/>
              </w:rPr>
            </w:pPr>
            <w:r w:rsidRPr="00DE10A1">
              <w:rPr>
                <w:color w:val="000000"/>
                <w:sz w:val="22"/>
                <w:szCs w:val="22"/>
              </w:rPr>
              <w:t>Diğer</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0,000</w:t>
            </w:r>
          </w:p>
        </w:tc>
        <w:tc>
          <w:tcPr>
            <w:tcW w:w="195" w:type="dxa"/>
            <w:tcBorders>
              <w:top w:val="nil"/>
              <w:left w:val="nil"/>
              <w:bottom w:val="nil"/>
              <w:right w:val="nil"/>
            </w:tcBorders>
            <w:shd w:val="clear" w:color="auto" w:fill="FFFFFF"/>
          </w:tcPr>
          <w:p w:rsidR="00ED3084" w:rsidRPr="00DE10A1" w:rsidRDefault="00ED3084">
            <w:pPr>
              <w:jc w:val="right"/>
              <w:rPr>
                <w:sz w:val="22"/>
                <w:szCs w:val="22"/>
              </w:rPr>
            </w:pPr>
          </w:p>
        </w:tc>
        <w:tc>
          <w:tcPr>
            <w:tcW w:w="1245" w:type="dxa"/>
            <w:tcBorders>
              <w:top w:val="nil"/>
              <w:left w:val="nil"/>
              <w:bottom w:val="single" w:sz="8" w:space="0" w:color="auto"/>
              <w:right w:val="nil"/>
            </w:tcBorders>
            <w:shd w:val="clear" w:color="auto" w:fill="FFFFFF"/>
            <w:noWrap/>
            <w:vAlign w:val="bottom"/>
          </w:tcPr>
          <w:p w:rsidR="00ED3084" w:rsidRPr="00DE10A1" w:rsidRDefault="00ED3084">
            <w:pPr>
              <w:jc w:val="right"/>
              <w:rPr>
                <w:sz w:val="22"/>
                <w:szCs w:val="22"/>
              </w:rPr>
            </w:pPr>
            <w:r w:rsidRPr="00DE10A1">
              <w:rPr>
                <w:sz w:val="22"/>
                <w:szCs w:val="22"/>
              </w:rPr>
              <w:t>18</w:t>
            </w:r>
          </w:p>
        </w:tc>
        <w:tc>
          <w:tcPr>
            <w:tcW w:w="195" w:type="dxa"/>
            <w:tcBorders>
              <w:top w:val="nil"/>
              <w:left w:val="nil"/>
              <w:bottom w:val="nil"/>
              <w:right w:val="nil"/>
            </w:tcBorders>
            <w:shd w:val="clear" w:color="auto" w:fill="FFFFFF"/>
          </w:tcPr>
          <w:p w:rsidR="00ED3084" w:rsidRPr="00DE10A1" w:rsidRDefault="00ED3084">
            <w:pPr>
              <w:jc w:val="right"/>
              <w:rPr>
                <w:color w:val="000000"/>
                <w:sz w:val="22"/>
                <w:szCs w:val="22"/>
              </w:rPr>
            </w:pPr>
            <w:r w:rsidRPr="00DE10A1">
              <w:rPr>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ED3084" w:rsidRPr="00DE10A1" w:rsidRDefault="00ED3084">
            <w:pPr>
              <w:jc w:val="right"/>
              <w:rPr>
                <w:color w:val="000000"/>
                <w:sz w:val="22"/>
                <w:szCs w:val="22"/>
              </w:rPr>
            </w:pPr>
            <w:r w:rsidRPr="00DE10A1">
              <w:rPr>
                <w:color w:val="000000"/>
                <w:sz w:val="22"/>
                <w:szCs w:val="22"/>
              </w:rPr>
              <w:t>0,000</w:t>
            </w:r>
          </w:p>
        </w:tc>
        <w:tc>
          <w:tcPr>
            <w:tcW w:w="225" w:type="dxa"/>
            <w:tcBorders>
              <w:top w:val="nil"/>
              <w:left w:val="nil"/>
              <w:bottom w:val="nil"/>
              <w:right w:val="nil"/>
            </w:tcBorders>
            <w:shd w:val="clear" w:color="auto" w:fill="FFFFFF"/>
          </w:tcPr>
          <w:p w:rsidR="00ED3084" w:rsidRPr="00DE10A1" w:rsidRDefault="00ED3084">
            <w:pPr>
              <w:jc w:val="right"/>
              <w:rPr>
                <w:sz w:val="22"/>
                <w:szCs w:val="22"/>
              </w:rPr>
            </w:pPr>
            <w:r w:rsidRPr="00DE10A1">
              <w:rPr>
                <w:sz w:val="22"/>
                <w:szCs w:val="22"/>
              </w:rPr>
              <w:t> </w:t>
            </w:r>
          </w:p>
        </w:tc>
        <w:tc>
          <w:tcPr>
            <w:tcW w:w="1180" w:type="dxa"/>
            <w:tcBorders>
              <w:top w:val="nil"/>
              <w:left w:val="nil"/>
              <w:bottom w:val="single" w:sz="8" w:space="0" w:color="auto"/>
              <w:right w:val="nil"/>
            </w:tcBorders>
            <w:shd w:val="clear" w:color="auto" w:fill="FFFFFF"/>
            <w:noWrap/>
            <w:vAlign w:val="bottom"/>
          </w:tcPr>
          <w:p w:rsidR="00ED3084" w:rsidRPr="00DE10A1" w:rsidRDefault="00ED3084">
            <w:pPr>
              <w:jc w:val="right"/>
              <w:rPr>
                <w:sz w:val="22"/>
                <w:szCs w:val="22"/>
              </w:rPr>
            </w:pPr>
            <w:r w:rsidRPr="00DE10A1">
              <w:rPr>
                <w:sz w:val="22"/>
                <w:szCs w:val="22"/>
              </w:rPr>
              <w:t>22</w:t>
            </w:r>
          </w:p>
        </w:tc>
      </w:tr>
      <w:tr w:rsidR="00ED3084" w:rsidRPr="00DE10A1">
        <w:trPr>
          <w:trHeight w:val="300"/>
        </w:trPr>
        <w:tc>
          <w:tcPr>
            <w:tcW w:w="3820" w:type="dxa"/>
            <w:tcBorders>
              <w:top w:val="nil"/>
              <w:left w:val="nil"/>
              <w:bottom w:val="nil"/>
              <w:right w:val="nil"/>
            </w:tcBorders>
            <w:shd w:val="clear" w:color="auto" w:fill="FFFFFF"/>
            <w:noWrap/>
            <w:vAlign w:val="bottom"/>
          </w:tcPr>
          <w:p w:rsidR="00ED3084" w:rsidRPr="00DE10A1" w:rsidRDefault="00ED3084">
            <w:pPr>
              <w:rPr>
                <w:b/>
                <w:bCs/>
                <w:color w:val="000000"/>
                <w:sz w:val="22"/>
                <w:szCs w:val="22"/>
              </w:rPr>
            </w:pPr>
            <w:r w:rsidRPr="00DE10A1">
              <w:rPr>
                <w:b/>
                <w:bCs/>
                <w:color w:val="000000"/>
                <w:sz w:val="22"/>
                <w:szCs w:val="22"/>
              </w:rPr>
              <w:t>Toplam</w:t>
            </w:r>
          </w:p>
        </w:tc>
        <w:tc>
          <w:tcPr>
            <w:tcW w:w="195" w:type="dxa"/>
            <w:tcBorders>
              <w:top w:val="nil"/>
              <w:left w:val="nil"/>
              <w:bottom w:val="nil"/>
              <w:right w:val="nil"/>
            </w:tcBorders>
            <w:shd w:val="clear" w:color="auto" w:fill="FFFFFF"/>
          </w:tcPr>
          <w:p w:rsidR="00ED3084" w:rsidRPr="00DE10A1" w:rsidRDefault="00ED3084">
            <w:pPr>
              <w:jc w:val="right"/>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ED3084" w:rsidRPr="00DE10A1" w:rsidRDefault="00ED3084">
            <w:pPr>
              <w:jc w:val="right"/>
              <w:rPr>
                <w:b/>
                <w:bCs/>
                <w:color w:val="000000"/>
                <w:sz w:val="22"/>
                <w:szCs w:val="22"/>
              </w:rPr>
            </w:pPr>
            <w:r w:rsidRPr="00DE10A1">
              <w:rPr>
                <w:b/>
                <w:bCs/>
                <w:color w:val="000000"/>
                <w:sz w:val="22"/>
                <w:szCs w:val="22"/>
              </w:rPr>
              <w:t>0,375</w:t>
            </w:r>
          </w:p>
        </w:tc>
        <w:tc>
          <w:tcPr>
            <w:tcW w:w="195" w:type="dxa"/>
            <w:tcBorders>
              <w:top w:val="nil"/>
              <w:left w:val="nil"/>
              <w:bottom w:val="nil"/>
              <w:right w:val="nil"/>
            </w:tcBorders>
            <w:shd w:val="clear" w:color="auto" w:fill="FFFFFF"/>
          </w:tcPr>
          <w:p w:rsidR="00ED3084" w:rsidRPr="00DE10A1" w:rsidRDefault="00ED3084">
            <w:pPr>
              <w:jc w:val="right"/>
              <w:rPr>
                <w:b/>
                <w:bCs/>
                <w:color w:val="000000"/>
                <w:sz w:val="22"/>
                <w:szCs w:val="22"/>
              </w:rPr>
            </w:pPr>
          </w:p>
        </w:tc>
        <w:tc>
          <w:tcPr>
            <w:tcW w:w="1245" w:type="dxa"/>
            <w:tcBorders>
              <w:top w:val="nil"/>
              <w:left w:val="nil"/>
              <w:bottom w:val="double" w:sz="6" w:space="0" w:color="auto"/>
              <w:right w:val="nil"/>
            </w:tcBorders>
            <w:shd w:val="clear" w:color="auto" w:fill="FFFFFF"/>
            <w:noWrap/>
            <w:vAlign w:val="bottom"/>
          </w:tcPr>
          <w:p w:rsidR="00ED3084" w:rsidRPr="00DE10A1" w:rsidRDefault="00ED3084">
            <w:pPr>
              <w:jc w:val="right"/>
              <w:rPr>
                <w:b/>
                <w:bCs/>
                <w:color w:val="000000"/>
                <w:sz w:val="22"/>
                <w:szCs w:val="22"/>
              </w:rPr>
            </w:pPr>
            <w:r w:rsidRPr="00DE10A1">
              <w:rPr>
                <w:b/>
                <w:bCs/>
                <w:color w:val="000000"/>
                <w:sz w:val="22"/>
                <w:szCs w:val="22"/>
              </w:rPr>
              <w:t>135.000</w:t>
            </w:r>
          </w:p>
        </w:tc>
        <w:tc>
          <w:tcPr>
            <w:tcW w:w="195" w:type="dxa"/>
            <w:tcBorders>
              <w:top w:val="nil"/>
              <w:left w:val="nil"/>
              <w:bottom w:val="nil"/>
              <w:right w:val="nil"/>
            </w:tcBorders>
            <w:shd w:val="clear" w:color="auto" w:fill="FFFFFF"/>
          </w:tcPr>
          <w:p w:rsidR="00ED3084" w:rsidRPr="00DE10A1" w:rsidRDefault="00ED3084">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ED3084" w:rsidRPr="00DE10A1" w:rsidRDefault="00ED3084">
            <w:pPr>
              <w:jc w:val="right"/>
              <w:rPr>
                <w:b/>
                <w:bCs/>
                <w:color w:val="000000"/>
                <w:sz w:val="22"/>
                <w:szCs w:val="22"/>
              </w:rPr>
            </w:pPr>
            <w:r w:rsidRPr="00DE10A1">
              <w:rPr>
                <w:b/>
                <w:bCs/>
                <w:color w:val="000000"/>
                <w:sz w:val="22"/>
                <w:szCs w:val="22"/>
              </w:rPr>
              <w:t>0,375</w:t>
            </w:r>
          </w:p>
        </w:tc>
        <w:tc>
          <w:tcPr>
            <w:tcW w:w="225" w:type="dxa"/>
            <w:tcBorders>
              <w:top w:val="nil"/>
              <w:left w:val="nil"/>
              <w:bottom w:val="nil"/>
              <w:right w:val="nil"/>
            </w:tcBorders>
            <w:shd w:val="clear" w:color="auto" w:fill="FFFFFF"/>
          </w:tcPr>
          <w:p w:rsidR="00ED3084" w:rsidRPr="00DE10A1" w:rsidRDefault="00ED3084">
            <w:pPr>
              <w:jc w:val="right"/>
              <w:rPr>
                <w:b/>
                <w:bCs/>
                <w:color w:val="000000"/>
                <w:sz w:val="22"/>
                <w:szCs w:val="22"/>
              </w:rPr>
            </w:pPr>
            <w:r w:rsidRPr="00DE10A1">
              <w:rPr>
                <w:b/>
                <w:bCs/>
                <w:color w:val="000000"/>
                <w:sz w:val="22"/>
                <w:szCs w:val="22"/>
              </w:rPr>
              <w:t> </w:t>
            </w:r>
          </w:p>
        </w:tc>
        <w:tc>
          <w:tcPr>
            <w:tcW w:w="1180" w:type="dxa"/>
            <w:tcBorders>
              <w:top w:val="nil"/>
              <w:left w:val="nil"/>
              <w:bottom w:val="double" w:sz="6" w:space="0" w:color="auto"/>
              <w:right w:val="nil"/>
            </w:tcBorders>
            <w:shd w:val="clear" w:color="auto" w:fill="FFFFFF"/>
            <w:noWrap/>
            <w:vAlign w:val="bottom"/>
          </w:tcPr>
          <w:p w:rsidR="00ED3084" w:rsidRPr="00DE10A1" w:rsidRDefault="00ED3084">
            <w:pPr>
              <w:jc w:val="right"/>
              <w:rPr>
                <w:b/>
                <w:bCs/>
                <w:color w:val="000000"/>
                <w:sz w:val="22"/>
                <w:szCs w:val="22"/>
              </w:rPr>
            </w:pPr>
            <w:r w:rsidRPr="00DE10A1">
              <w:rPr>
                <w:b/>
                <w:bCs/>
                <w:color w:val="000000"/>
                <w:sz w:val="22"/>
                <w:szCs w:val="22"/>
              </w:rPr>
              <w:t>134.999</w:t>
            </w:r>
          </w:p>
        </w:tc>
      </w:tr>
    </w:tbl>
    <w:p w:rsidR="00B73AC6" w:rsidRPr="00DE10A1" w:rsidRDefault="00B73AC6" w:rsidP="00B73AC6">
      <w:pPr>
        <w:tabs>
          <w:tab w:val="right" w:pos="7200"/>
        </w:tabs>
        <w:spacing w:after="120"/>
        <w:ind w:right="6"/>
        <w:jc w:val="both"/>
        <w:rPr>
          <w:sz w:val="4"/>
          <w:szCs w:val="4"/>
        </w:rPr>
      </w:pPr>
    </w:p>
    <w:p w:rsidR="00B73AC6" w:rsidRPr="00DE10A1" w:rsidRDefault="00B73AC6" w:rsidP="00B73AC6">
      <w:pPr>
        <w:tabs>
          <w:tab w:val="right" w:pos="7200"/>
        </w:tabs>
        <w:spacing w:after="120"/>
        <w:ind w:left="360" w:right="6"/>
        <w:jc w:val="both"/>
        <w:rPr>
          <w:sz w:val="22"/>
          <w:szCs w:val="22"/>
        </w:rPr>
      </w:pPr>
      <w:r w:rsidRPr="00DE10A1">
        <w:rPr>
          <w:sz w:val="22"/>
          <w:szCs w:val="22"/>
        </w:rPr>
        <w:t>(*)</w:t>
      </w:r>
      <w:r w:rsidR="000D10A4" w:rsidRPr="00DE10A1">
        <w:rPr>
          <w:sz w:val="22"/>
          <w:szCs w:val="22"/>
        </w:rPr>
        <w:t xml:space="preserve"> </w:t>
      </w:r>
      <w:r w:rsidR="000D10A4" w:rsidRPr="00DE10A1">
        <w:rPr>
          <w:bCs/>
          <w:sz w:val="22"/>
          <w:szCs w:val="22"/>
        </w:rPr>
        <w:t>İmtiyazlı hisse senetleri imtiyazları, yönetim kurulu üyeleri ile murakıpların seçiminde aday göstermeye yöneliktir.</w:t>
      </w:r>
    </w:p>
    <w:p w:rsidR="0064058A" w:rsidRPr="00DE10A1" w:rsidRDefault="0064058A" w:rsidP="000023AF">
      <w:pPr>
        <w:tabs>
          <w:tab w:val="right" w:pos="7200"/>
        </w:tabs>
        <w:spacing w:after="120"/>
        <w:ind w:left="360" w:right="6" w:hanging="360"/>
        <w:jc w:val="both"/>
        <w:rPr>
          <w:b/>
          <w:sz w:val="22"/>
          <w:szCs w:val="22"/>
        </w:rPr>
      </w:pPr>
      <w:r w:rsidRPr="00DE10A1">
        <w:rPr>
          <w:sz w:val="22"/>
          <w:szCs w:val="22"/>
        </w:rPr>
        <w:tab/>
      </w:r>
      <w:r w:rsidRPr="00DE10A1">
        <w:rPr>
          <w:b/>
          <w:sz w:val="22"/>
          <w:szCs w:val="22"/>
        </w:rPr>
        <w:t>c) Faaliyet Merkezi ve Çalışan Sayısı</w:t>
      </w:r>
    </w:p>
    <w:p w:rsidR="0064058A" w:rsidRPr="00DE10A1" w:rsidRDefault="0064058A" w:rsidP="0064058A">
      <w:pPr>
        <w:tabs>
          <w:tab w:val="num" w:pos="142"/>
        </w:tabs>
        <w:ind w:left="360"/>
        <w:jc w:val="both"/>
        <w:rPr>
          <w:sz w:val="22"/>
          <w:szCs w:val="22"/>
        </w:rPr>
      </w:pPr>
      <w:r w:rsidRPr="00DE10A1">
        <w:rPr>
          <w:sz w:val="22"/>
          <w:szCs w:val="22"/>
        </w:rPr>
        <w:t xml:space="preserve">Şirket’in merkezi </w:t>
      </w:r>
      <w:r w:rsidR="003962D8" w:rsidRPr="00DE10A1">
        <w:rPr>
          <w:sz w:val="22"/>
          <w:szCs w:val="22"/>
        </w:rPr>
        <w:t>Ankara</w:t>
      </w:r>
      <w:r w:rsidRPr="00DE10A1">
        <w:rPr>
          <w:sz w:val="22"/>
          <w:szCs w:val="22"/>
        </w:rPr>
        <w:t xml:space="preserve">’da olup, Genel Müdürlüğü, </w:t>
      </w:r>
      <w:r w:rsidR="00897A6C" w:rsidRPr="00DE10A1">
        <w:rPr>
          <w:sz w:val="22"/>
          <w:szCs w:val="22"/>
        </w:rPr>
        <w:t>Uğur Mumcu Caddesi No:10 Gaziosmanpaşa</w:t>
      </w:r>
      <w:r w:rsidR="003962D8" w:rsidRPr="00DE10A1">
        <w:rPr>
          <w:sz w:val="22"/>
          <w:szCs w:val="22"/>
        </w:rPr>
        <w:t xml:space="preserve"> / Ankara </w:t>
      </w:r>
      <w:r w:rsidR="00630A11" w:rsidRPr="00DE10A1">
        <w:rPr>
          <w:sz w:val="22"/>
          <w:szCs w:val="22"/>
        </w:rPr>
        <w:t>adresinde bulunmaktadır. Şirket’in</w:t>
      </w:r>
      <w:r w:rsidRPr="00DE10A1">
        <w:rPr>
          <w:sz w:val="22"/>
          <w:szCs w:val="22"/>
        </w:rPr>
        <w:t xml:space="preserve"> </w:t>
      </w:r>
      <w:r w:rsidR="003962D8" w:rsidRPr="00DE10A1">
        <w:rPr>
          <w:sz w:val="22"/>
          <w:szCs w:val="22"/>
        </w:rPr>
        <w:t>Konya Ereğli’de meyve suyu / konsantresi üretim tesisi</w:t>
      </w:r>
      <w:r w:rsidR="003A6768" w:rsidRPr="00DE10A1">
        <w:rPr>
          <w:sz w:val="22"/>
          <w:szCs w:val="22"/>
        </w:rPr>
        <w:t xml:space="preserve"> ile </w:t>
      </w:r>
      <w:r w:rsidR="00C22FFE" w:rsidRPr="00DE10A1">
        <w:rPr>
          <w:sz w:val="22"/>
          <w:szCs w:val="22"/>
        </w:rPr>
        <w:t>İvriz Su</w:t>
      </w:r>
      <w:r w:rsidR="003A6768" w:rsidRPr="00DE10A1">
        <w:rPr>
          <w:sz w:val="22"/>
          <w:szCs w:val="22"/>
        </w:rPr>
        <w:t xml:space="preserve"> dolum tesisi</w:t>
      </w:r>
      <w:r w:rsidR="003962D8" w:rsidRPr="00DE10A1">
        <w:rPr>
          <w:sz w:val="22"/>
          <w:szCs w:val="22"/>
        </w:rPr>
        <w:t>, Niğde Aksu’da</w:t>
      </w:r>
      <w:r w:rsidR="000023AF" w:rsidRPr="00DE10A1">
        <w:rPr>
          <w:sz w:val="22"/>
          <w:szCs w:val="22"/>
        </w:rPr>
        <w:t xml:space="preserve"> plastik varil ve</w:t>
      </w:r>
      <w:r w:rsidR="003962D8" w:rsidRPr="00DE10A1">
        <w:rPr>
          <w:sz w:val="22"/>
          <w:szCs w:val="22"/>
        </w:rPr>
        <w:t xml:space="preserve"> elma üretim tesisi</w:t>
      </w:r>
      <w:r w:rsidR="000023AF" w:rsidRPr="00DE10A1">
        <w:rPr>
          <w:sz w:val="22"/>
          <w:szCs w:val="22"/>
        </w:rPr>
        <w:t xml:space="preserve"> </w:t>
      </w:r>
      <w:r w:rsidR="003962D8" w:rsidRPr="00DE10A1">
        <w:rPr>
          <w:sz w:val="22"/>
          <w:szCs w:val="22"/>
        </w:rPr>
        <w:t>bulunmaktadır.</w:t>
      </w:r>
    </w:p>
    <w:p w:rsidR="00702881" w:rsidRPr="00DE10A1" w:rsidRDefault="00702881" w:rsidP="0064058A">
      <w:pPr>
        <w:tabs>
          <w:tab w:val="num" w:pos="142"/>
        </w:tabs>
        <w:ind w:left="360"/>
        <w:jc w:val="both"/>
        <w:rPr>
          <w:sz w:val="22"/>
          <w:szCs w:val="22"/>
        </w:rPr>
      </w:pPr>
    </w:p>
    <w:p w:rsidR="0064058A" w:rsidRPr="00DE10A1" w:rsidRDefault="001A0DBD" w:rsidP="0064058A">
      <w:pPr>
        <w:tabs>
          <w:tab w:val="num" w:pos="142"/>
        </w:tabs>
        <w:ind w:left="360"/>
        <w:jc w:val="both"/>
        <w:rPr>
          <w:sz w:val="22"/>
          <w:szCs w:val="22"/>
        </w:rPr>
      </w:pPr>
      <w:r w:rsidRPr="00DE10A1">
        <w:rPr>
          <w:sz w:val="22"/>
          <w:szCs w:val="22"/>
        </w:rPr>
        <w:t>31 Aralık</w:t>
      </w:r>
      <w:r w:rsidR="00F74F3E" w:rsidRPr="00DE10A1">
        <w:rPr>
          <w:sz w:val="22"/>
          <w:szCs w:val="22"/>
        </w:rPr>
        <w:t xml:space="preserve"> </w:t>
      </w:r>
      <w:r w:rsidR="00173FA9" w:rsidRPr="00DE10A1">
        <w:rPr>
          <w:sz w:val="22"/>
          <w:szCs w:val="22"/>
        </w:rPr>
        <w:t>2011</w:t>
      </w:r>
      <w:r w:rsidR="0064058A" w:rsidRPr="00DE10A1">
        <w:rPr>
          <w:sz w:val="22"/>
          <w:szCs w:val="22"/>
        </w:rPr>
        <w:t xml:space="preserve"> itibariyle Şirket</w:t>
      </w:r>
      <w:r w:rsidR="003962D8" w:rsidRPr="00DE10A1">
        <w:rPr>
          <w:sz w:val="22"/>
          <w:szCs w:val="22"/>
        </w:rPr>
        <w:t>’te</w:t>
      </w:r>
      <w:r w:rsidR="0064058A" w:rsidRPr="00DE10A1">
        <w:rPr>
          <w:sz w:val="22"/>
          <w:szCs w:val="22"/>
        </w:rPr>
        <w:t xml:space="preserve"> </w:t>
      </w:r>
      <w:r w:rsidR="00472809" w:rsidRPr="00DE10A1">
        <w:rPr>
          <w:sz w:val="22"/>
          <w:szCs w:val="22"/>
        </w:rPr>
        <w:t>8</w:t>
      </w:r>
      <w:r w:rsidRPr="00DE10A1">
        <w:rPr>
          <w:sz w:val="22"/>
          <w:szCs w:val="22"/>
        </w:rPr>
        <w:t>8</w:t>
      </w:r>
      <w:r w:rsidR="0064058A" w:rsidRPr="00DE10A1">
        <w:rPr>
          <w:sz w:val="22"/>
          <w:szCs w:val="22"/>
        </w:rPr>
        <w:t xml:space="preserve"> kişi çalışm</w:t>
      </w:r>
      <w:r w:rsidR="003962D8" w:rsidRPr="00DE10A1">
        <w:rPr>
          <w:sz w:val="22"/>
          <w:szCs w:val="22"/>
        </w:rPr>
        <w:t xml:space="preserve">aktadır.  ( </w:t>
      </w:r>
      <w:r w:rsidR="00173FA9" w:rsidRPr="00DE10A1">
        <w:rPr>
          <w:sz w:val="22"/>
          <w:szCs w:val="22"/>
        </w:rPr>
        <w:t>31 Aralık 2010</w:t>
      </w:r>
      <w:r w:rsidR="00B23F4E" w:rsidRPr="00DE10A1">
        <w:rPr>
          <w:sz w:val="22"/>
          <w:szCs w:val="22"/>
        </w:rPr>
        <w:t xml:space="preserve">: </w:t>
      </w:r>
      <w:r w:rsidR="002A51C9" w:rsidRPr="00DE10A1">
        <w:rPr>
          <w:sz w:val="22"/>
          <w:szCs w:val="22"/>
        </w:rPr>
        <w:t>89</w:t>
      </w:r>
      <w:r w:rsidR="0064058A" w:rsidRPr="00DE10A1">
        <w:rPr>
          <w:sz w:val="22"/>
          <w:szCs w:val="22"/>
        </w:rPr>
        <w:t xml:space="preserve"> kişi )</w:t>
      </w:r>
    </w:p>
    <w:p w:rsidR="006B2A4B" w:rsidRPr="00DE10A1" w:rsidRDefault="006B2A4B" w:rsidP="0064058A">
      <w:pPr>
        <w:tabs>
          <w:tab w:val="num" w:pos="142"/>
        </w:tabs>
        <w:ind w:left="360"/>
        <w:jc w:val="both"/>
        <w:rPr>
          <w:sz w:val="22"/>
          <w:szCs w:val="22"/>
        </w:rPr>
      </w:pPr>
    </w:p>
    <w:p w:rsidR="000511B6" w:rsidRPr="00DE10A1" w:rsidRDefault="000511B6" w:rsidP="0064058A">
      <w:pPr>
        <w:ind w:left="360" w:right="-81" w:hanging="360"/>
        <w:rPr>
          <w:b/>
          <w:sz w:val="22"/>
          <w:szCs w:val="22"/>
        </w:rPr>
      </w:pPr>
    </w:p>
    <w:p w:rsidR="000511B6" w:rsidRPr="00DE10A1" w:rsidRDefault="000511B6" w:rsidP="0064058A">
      <w:pPr>
        <w:ind w:left="360" w:right="-81" w:hanging="360"/>
        <w:rPr>
          <w:b/>
          <w:sz w:val="22"/>
          <w:szCs w:val="22"/>
        </w:rPr>
      </w:pPr>
    </w:p>
    <w:p w:rsidR="000511B6" w:rsidRPr="00DE10A1" w:rsidRDefault="000511B6" w:rsidP="0064058A">
      <w:pPr>
        <w:ind w:left="360" w:right="-81" w:hanging="360"/>
        <w:rPr>
          <w:b/>
          <w:sz w:val="22"/>
          <w:szCs w:val="22"/>
        </w:rPr>
      </w:pPr>
    </w:p>
    <w:p w:rsidR="000511B6" w:rsidRPr="00DE10A1" w:rsidRDefault="000511B6" w:rsidP="0064058A">
      <w:pPr>
        <w:ind w:left="360" w:right="-81" w:hanging="360"/>
        <w:rPr>
          <w:b/>
          <w:sz w:val="22"/>
          <w:szCs w:val="22"/>
        </w:rPr>
      </w:pPr>
    </w:p>
    <w:p w:rsidR="00F61FA1" w:rsidRPr="00DE10A1" w:rsidRDefault="00F61FA1" w:rsidP="0064058A">
      <w:pPr>
        <w:ind w:left="360" w:right="-81" w:hanging="360"/>
        <w:rPr>
          <w:b/>
          <w:sz w:val="22"/>
          <w:szCs w:val="22"/>
        </w:rPr>
      </w:pPr>
    </w:p>
    <w:p w:rsidR="000511B6" w:rsidRPr="00DE10A1" w:rsidRDefault="000511B6" w:rsidP="0064058A">
      <w:pPr>
        <w:ind w:left="360" w:right="-81" w:hanging="360"/>
        <w:rPr>
          <w:b/>
          <w:sz w:val="22"/>
          <w:szCs w:val="22"/>
        </w:rPr>
      </w:pPr>
    </w:p>
    <w:p w:rsidR="000511B6" w:rsidRPr="00DE10A1" w:rsidRDefault="000511B6" w:rsidP="0064058A">
      <w:pPr>
        <w:ind w:left="360" w:right="-81" w:hanging="360"/>
        <w:rPr>
          <w:b/>
          <w:sz w:val="22"/>
          <w:szCs w:val="22"/>
        </w:rPr>
      </w:pPr>
    </w:p>
    <w:p w:rsidR="0064058A" w:rsidRPr="00DE10A1" w:rsidRDefault="0064058A" w:rsidP="0064058A">
      <w:pPr>
        <w:ind w:left="360" w:right="-81" w:hanging="360"/>
        <w:rPr>
          <w:b/>
          <w:sz w:val="22"/>
          <w:szCs w:val="22"/>
        </w:rPr>
      </w:pPr>
      <w:r w:rsidRPr="00DE10A1">
        <w:rPr>
          <w:b/>
          <w:sz w:val="22"/>
          <w:szCs w:val="22"/>
        </w:rPr>
        <w:lastRenderedPageBreak/>
        <w:t xml:space="preserve">2. </w:t>
      </w:r>
      <w:r w:rsidRPr="00DE10A1">
        <w:rPr>
          <w:b/>
          <w:sz w:val="22"/>
          <w:szCs w:val="22"/>
        </w:rPr>
        <w:tab/>
        <w:t>FİNANSAL TABLOLARIN SUNUMUNA İLİŞKİN ESASLAR</w:t>
      </w:r>
    </w:p>
    <w:p w:rsidR="0064058A" w:rsidRPr="00DE10A1" w:rsidRDefault="0064058A" w:rsidP="0064058A">
      <w:pPr>
        <w:tabs>
          <w:tab w:val="left" w:pos="567"/>
        </w:tabs>
        <w:ind w:left="360" w:right="-81" w:hanging="360"/>
        <w:jc w:val="both"/>
        <w:rPr>
          <w:b/>
          <w:sz w:val="22"/>
          <w:szCs w:val="22"/>
        </w:rPr>
      </w:pPr>
    </w:p>
    <w:p w:rsidR="00C21A00" w:rsidRPr="00DE10A1" w:rsidRDefault="0064058A" w:rsidP="00C21A00">
      <w:pPr>
        <w:tabs>
          <w:tab w:val="left" w:pos="163"/>
          <w:tab w:val="left" w:pos="326"/>
          <w:tab w:val="left" w:pos="490"/>
          <w:tab w:val="decimal" w:pos="5957"/>
          <w:tab w:val="decimal" w:pos="8242"/>
        </w:tabs>
        <w:suppressAutoHyphens/>
        <w:ind w:left="360" w:right="-81" w:hanging="360"/>
        <w:jc w:val="both"/>
        <w:rPr>
          <w:b/>
          <w:sz w:val="22"/>
          <w:szCs w:val="22"/>
        </w:rPr>
      </w:pPr>
      <w:r w:rsidRPr="00DE10A1">
        <w:rPr>
          <w:b/>
          <w:sz w:val="22"/>
          <w:szCs w:val="22"/>
        </w:rPr>
        <w:tab/>
      </w:r>
      <w:r w:rsidRPr="00DE10A1">
        <w:rPr>
          <w:b/>
          <w:sz w:val="22"/>
          <w:szCs w:val="22"/>
        </w:rPr>
        <w:tab/>
      </w:r>
      <w:r w:rsidR="00C21A00" w:rsidRPr="00DE10A1">
        <w:rPr>
          <w:b/>
          <w:sz w:val="22"/>
          <w:szCs w:val="22"/>
        </w:rPr>
        <w:t>2.1. Mali Tabloların Sunumuna İlişkin Temel Esaslar</w:t>
      </w:r>
    </w:p>
    <w:p w:rsidR="00C21A00" w:rsidRPr="00DE10A1" w:rsidRDefault="00C21A00" w:rsidP="00C21A00">
      <w:pPr>
        <w:tabs>
          <w:tab w:val="left" w:pos="163"/>
          <w:tab w:val="left" w:pos="326"/>
          <w:tab w:val="left" w:pos="490"/>
          <w:tab w:val="decimal" w:pos="5957"/>
          <w:tab w:val="decimal" w:pos="8242"/>
        </w:tabs>
        <w:suppressAutoHyphens/>
        <w:ind w:left="360" w:right="-81" w:hanging="360"/>
        <w:jc w:val="both"/>
        <w:rPr>
          <w:b/>
          <w:sz w:val="22"/>
          <w:szCs w:val="22"/>
        </w:rPr>
      </w:pPr>
    </w:p>
    <w:p w:rsidR="00C21A00" w:rsidRPr="00DE10A1" w:rsidRDefault="00C21A00" w:rsidP="00C21A00">
      <w:pPr>
        <w:ind w:left="360"/>
        <w:jc w:val="both"/>
        <w:rPr>
          <w:sz w:val="22"/>
          <w:szCs w:val="22"/>
        </w:rPr>
      </w:pPr>
      <w:r w:rsidRPr="00DE10A1">
        <w:rPr>
          <w:sz w:val="22"/>
          <w:szCs w:val="22"/>
        </w:rPr>
        <w:t xml:space="preserve">Şirket yasal defterlerini ve yasal mali tablolarını Türk Ticaret Kanunu (“TTK”) ve vergi mevzuatınca belirlenen muhasebe ilkelerine uygun olarak tutmakta ve hazırlamaktadır. </w:t>
      </w:r>
    </w:p>
    <w:p w:rsidR="006B2A4B" w:rsidRPr="00DE10A1" w:rsidRDefault="006B2A4B" w:rsidP="00C21A00">
      <w:pPr>
        <w:ind w:left="360"/>
        <w:jc w:val="both"/>
        <w:rPr>
          <w:sz w:val="22"/>
          <w:szCs w:val="22"/>
          <w:u w:val="single"/>
        </w:rPr>
      </w:pPr>
    </w:p>
    <w:p w:rsidR="00C21A00" w:rsidRPr="00DE10A1" w:rsidRDefault="00C21A00" w:rsidP="00C21A00">
      <w:pPr>
        <w:ind w:left="360"/>
        <w:jc w:val="both"/>
        <w:rPr>
          <w:sz w:val="22"/>
          <w:szCs w:val="22"/>
          <w:u w:val="single"/>
        </w:rPr>
      </w:pPr>
      <w:r w:rsidRPr="00DE10A1">
        <w:rPr>
          <w:sz w:val="22"/>
          <w:szCs w:val="22"/>
          <w:u w:val="single"/>
        </w:rPr>
        <w:t>Uygulanan finansal raporlama standartları</w:t>
      </w:r>
    </w:p>
    <w:p w:rsidR="00C21A00" w:rsidRPr="00DE10A1" w:rsidRDefault="00C21A00" w:rsidP="00C21A00">
      <w:pPr>
        <w:ind w:left="360"/>
        <w:jc w:val="both"/>
        <w:rPr>
          <w:sz w:val="22"/>
          <w:szCs w:val="22"/>
          <w:u w:val="single"/>
        </w:rPr>
      </w:pPr>
    </w:p>
    <w:p w:rsidR="00C21A00" w:rsidRPr="00DE10A1" w:rsidRDefault="00C21A00" w:rsidP="00C21A00">
      <w:pPr>
        <w:ind w:left="360"/>
        <w:jc w:val="both"/>
        <w:rPr>
          <w:sz w:val="22"/>
          <w:szCs w:val="22"/>
        </w:rPr>
      </w:pPr>
      <w:r w:rsidRPr="00DE10A1">
        <w:rPr>
          <w:sz w:val="22"/>
          <w:szCs w:val="22"/>
        </w:rPr>
        <w:t xml:space="preserve">Sermaye Piyasası Kurulu (“SPK”), Seri: XI, No: 29 sayılı “Sermaye Piyasasında Finansal Raporlamaya İlişkin Esaslar Tebliği” ile işletmeler tarafından düzenlenecek finansal raporlar ile bunların hazırlanması ve ilgililere sunulmasına ilişkin ilke, usul ve esasları belirlemektedir. Bu Tebliğ, 1 Ocak 2008 tarihinden sonra başlayan hesap dönemlerine ait ilk ara dönem finansal tablolardan geçerli olmak üzere yürürlüğe girmiştir.  Bu tebliğ 1 Ocak 2008 tarihinden itibaren Uluslararası Finansal Raporlama Standartlarına (UFRS)  göre finansal tabloların hazırlanmasını yürürlüğe koymuştur. Tebliğ ile benimsenen standartlara aykırı olmayan Türkiye Muhasebe Standartları (TMS) ve Türkiye Finansal Raporlama Standartları (TFRS) kabul edilmiştir. </w:t>
      </w:r>
    </w:p>
    <w:p w:rsidR="00C21A00" w:rsidRPr="00DE10A1" w:rsidRDefault="00C21A00" w:rsidP="00C21A00">
      <w:pPr>
        <w:ind w:left="360"/>
        <w:jc w:val="both"/>
        <w:rPr>
          <w:sz w:val="22"/>
          <w:szCs w:val="22"/>
        </w:rPr>
      </w:pPr>
    </w:p>
    <w:p w:rsidR="00AF3A0F" w:rsidRPr="00DE10A1" w:rsidRDefault="00C21A00" w:rsidP="00C21A00">
      <w:pPr>
        <w:pStyle w:val="body0"/>
        <w:spacing w:before="80" w:after="80"/>
        <w:ind w:left="360" w:right="-81" w:hanging="360"/>
        <w:rPr>
          <w:szCs w:val="22"/>
          <w:lang w:val="tr-TR"/>
        </w:rPr>
      </w:pPr>
      <w:r w:rsidRPr="00DE10A1">
        <w:rPr>
          <w:szCs w:val="22"/>
          <w:lang w:val="tr-TR"/>
        </w:rPr>
        <w:tab/>
        <w:t xml:space="preserve">Finansal tablo ve dipnotların hazırlanmasında SPK’nın 17 Nisan 2008 tarih ve 11/467 sayılı Kararı ile “Finansal Tablo ve Dipnot Formatları Hakkında Duyuru” yazısında belirtilen </w:t>
      </w:r>
      <w:r w:rsidR="00121BC2" w:rsidRPr="00DE10A1">
        <w:rPr>
          <w:szCs w:val="22"/>
          <w:lang w:val="tr-TR"/>
        </w:rPr>
        <w:t>düzenlemeler esas</w:t>
      </w:r>
      <w:r w:rsidRPr="00DE10A1">
        <w:rPr>
          <w:szCs w:val="22"/>
          <w:lang w:val="tr-TR"/>
        </w:rPr>
        <w:t xml:space="preserve"> alınmıştır.</w:t>
      </w:r>
    </w:p>
    <w:p w:rsidR="00C21A00" w:rsidRPr="00DE10A1" w:rsidRDefault="00C21A00" w:rsidP="00C21A00">
      <w:pPr>
        <w:ind w:left="360"/>
        <w:jc w:val="both"/>
        <w:rPr>
          <w:sz w:val="22"/>
          <w:szCs w:val="22"/>
          <w:u w:val="single"/>
        </w:rPr>
      </w:pPr>
      <w:r w:rsidRPr="00DE10A1">
        <w:rPr>
          <w:sz w:val="22"/>
          <w:szCs w:val="22"/>
          <w:u w:val="single"/>
        </w:rPr>
        <w:t>Kullanılan Para Birimi</w:t>
      </w:r>
    </w:p>
    <w:p w:rsidR="00C21A00" w:rsidRPr="00DE10A1" w:rsidRDefault="00C21A00" w:rsidP="00C21A00">
      <w:pPr>
        <w:ind w:left="360"/>
        <w:jc w:val="both"/>
        <w:rPr>
          <w:sz w:val="22"/>
          <w:szCs w:val="22"/>
        </w:rPr>
      </w:pPr>
      <w:r w:rsidRPr="00DE10A1">
        <w:rPr>
          <w:sz w:val="22"/>
          <w:szCs w:val="22"/>
        </w:rPr>
        <w:t> </w:t>
      </w:r>
    </w:p>
    <w:p w:rsidR="00C21A00" w:rsidRPr="00DE10A1" w:rsidRDefault="00C21A00" w:rsidP="00C21A00">
      <w:pPr>
        <w:ind w:left="360"/>
        <w:jc w:val="both"/>
        <w:rPr>
          <w:sz w:val="22"/>
          <w:szCs w:val="22"/>
        </w:rPr>
      </w:pPr>
      <w:r w:rsidRPr="00DE10A1">
        <w:rPr>
          <w:sz w:val="22"/>
          <w:szCs w:val="22"/>
        </w:rPr>
        <w:t xml:space="preserve">Şirket’in mali tabloları faaliyette bulundukları temel ekonomik çevrede geçerli </w:t>
      </w:r>
      <w:r w:rsidR="00121BC2" w:rsidRPr="00DE10A1">
        <w:rPr>
          <w:sz w:val="22"/>
          <w:szCs w:val="22"/>
        </w:rPr>
        <w:t>olan para</w:t>
      </w:r>
      <w:r w:rsidRPr="00DE10A1">
        <w:rPr>
          <w:sz w:val="22"/>
          <w:szCs w:val="22"/>
        </w:rPr>
        <w:t xml:space="preserve"> birimi (fonksiyonel para birimi) ile sunulmuştur. Şirket’in geçerli para birimi olan </w:t>
      </w:r>
      <w:r w:rsidR="00121BC2" w:rsidRPr="00DE10A1">
        <w:rPr>
          <w:sz w:val="22"/>
          <w:szCs w:val="22"/>
        </w:rPr>
        <w:t>ve mali</w:t>
      </w:r>
      <w:r w:rsidRPr="00DE10A1">
        <w:rPr>
          <w:sz w:val="22"/>
          <w:szCs w:val="22"/>
        </w:rPr>
        <w:t xml:space="preserve"> tablolar için sunum para birimi olan TL cinsinden ifade edilmiştir. </w:t>
      </w:r>
    </w:p>
    <w:p w:rsidR="00C21A00" w:rsidRPr="00DE10A1" w:rsidRDefault="00C21A00" w:rsidP="00C21A00">
      <w:pPr>
        <w:ind w:left="426"/>
        <w:jc w:val="both"/>
        <w:rPr>
          <w:sz w:val="22"/>
          <w:szCs w:val="22"/>
        </w:rPr>
      </w:pPr>
    </w:p>
    <w:p w:rsidR="00C21A00" w:rsidRPr="00DE10A1" w:rsidRDefault="00C21A00" w:rsidP="00C21A00">
      <w:pPr>
        <w:suppressAutoHyphens/>
        <w:ind w:left="360" w:right="-81" w:hanging="360"/>
        <w:jc w:val="both"/>
        <w:rPr>
          <w:b/>
          <w:bCs/>
          <w:sz w:val="22"/>
          <w:szCs w:val="22"/>
        </w:rPr>
      </w:pPr>
      <w:r w:rsidRPr="00DE10A1">
        <w:rPr>
          <w:b/>
          <w:bCs/>
          <w:sz w:val="22"/>
          <w:szCs w:val="22"/>
        </w:rPr>
        <w:tab/>
        <w:t>2.2. Muhasebe Politikalarında Değişiklikler</w:t>
      </w:r>
    </w:p>
    <w:p w:rsidR="00C21A00" w:rsidRPr="00DE10A1" w:rsidRDefault="00C21A00" w:rsidP="00C21A00">
      <w:pPr>
        <w:tabs>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sz w:val="22"/>
          <w:szCs w:val="22"/>
        </w:rPr>
      </w:pPr>
    </w:p>
    <w:p w:rsidR="00CE356A" w:rsidRPr="00DE10A1" w:rsidRDefault="00C21A00" w:rsidP="00CE356A">
      <w:pPr>
        <w:ind w:left="360" w:hanging="360"/>
        <w:jc w:val="both"/>
        <w:rPr>
          <w:sz w:val="22"/>
          <w:szCs w:val="22"/>
        </w:rPr>
      </w:pPr>
      <w:r w:rsidRPr="00DE10A1">
        <w:rPr>
          <w:sz w:val="22"/>
          <w:szCs w:val="22"/>
        </w:rPr>
        <w:tab/>
      </w:r>
      <w:r w:rsidR="00CE356A" w:rsidRPr="00DE10A1">
        <w:rPr>
          <w:sz w:val="22"/>
          <w:szCs w:val="22"/>
        </w:rPr>
        <w:t>Şirket cari dönemde Uluslararası Muhasebe Standartları Kurulu (UMSK) ve UMSK’nın Uluslararası Finansal Raporlama Yorumları Komitesi (UFRSYK) tarafından yayınlanan ve yeni ve revize edilmiş standartlar,  yorumlardan kendi faaliyet konusu ile ilgili olanları uygulamıştır.</w:t>
      </w:r>
    </w:p>
    <w:p w:rsidR="00CE356A" w:rsidRPr="00DE10A1" w:rsidRDefault="00CE356A" w:rsidP="00CE356A">
      <w:pPr>
        <w:ind w:left="360"/>
        <w:jc w:val="both"/>
        <w:rPr>
          <w:sz w:val="22"/>
          <w:szCs w:val="22"/>
        </w:rPr>
      </w:pPr>
    </w:p>
    <w:p w:rsidR="00CE356A" w:rsidRPr="00DE10A1" w:rsidRDefault="00CE356A" w:rsidP="00CE356A">
      <w:pPr>
        <w:ind w:left="360"/>
        <w:jc w:val="both"/>
        <w:rPr>
          <w:sz w:val="22"/>
          <w:szCs w:val="22"/>
        </w:rPr>
      </w:pPr>
      <w:r w:rsidRPr="00DE10A1">
        <w:rPr>
          <w:sz w:val="22"/>
          <w:szCs w:val="22"/>
        </w:rPr>
        <w:t>Şirket’in 31.12.2009 ve 31.12.2010 tarihli finansal tabloları, kıdem tazminatı karşılığı hesaplarında yapılan düzeltmeler nedeniyle yeniden düzenlenmiştir. Söz konusu düzeltme işlemi sonucunda</w:t>
      </w:r>
      <w:r w:rsidR="00571026" w:rsidRPr="00DE10A1">
        <w:rPr>
          <w:sz w:val="22"/>
          <w:szCs w:val="22"/>
        </w:rPr>
        <w:t xml:space="preserve"> 31.12.2009 net dönem zararı</w:t>
      </w:r>
      <w:r w:rsidR="00AE3752" w:rsidRPr="00DE10A1">
        <w:rPr>
          <w:sz w:val="22"/>
          <w:szCs w:val="22"/>
        </w:rPr>
        <w:t xml:space="preserve"> 90.855</w:t>
      </w:r>
      <w:r w:rsidR="00571026" w:rsidRPr="00DE10A1">
        <w:rPr>
          <w:sz w:val="22"/>
          <w:szCs w:val="22"/>
        </w:rPr>
        <w:t xml:space="preserve"> TL azalmıştır</w:t>
      </w:r>
      <w:r w:rsidRPr="00DE10A1">
        <w:rPr>
          <w:sz w:val="22"/>
          <w:szCs w:val="22"/>
        </w:rPr>
        <w:t>, buna bağlı o</w:t>
      </w:r>
      <w:r w:rsidR="00AE3752" w:rsidRPr="00DE10A1">
        <w:rPr>
          <w:sz w:val="22"/>
          <w:szCs w:val="22"/>
        </w:rPr>
        <w:t>larak 31.12.2010 geçmiş yıllar zararı 90.855 TL azalmıştır</w:t>
      </w:r>
      <w:r w:rsidRPr="00DE10A1">
        <w:rPr>
          <w:sz w:val="22"/>
          <w:szCs w:val="22"/>
        </w:rPr>
        <w:t>. Ayrıca 31.1</w:t>
      </w:r>
      <w:r w:rsidR="00571026" w:rsidRPr="00DE10A1">
        <w:rPr>
          <w:sz w:val="22"/>
          <w:szCs w:val="22"/>
        </w:rPr>
        <w:t>2.2010 net dönem karı</w:t>
      </w:r>
      <w:r w:rsidR="00AE3752" w:rsidRPr="00DE10A1">
        <w:rPr>
          <w:sz w:val="22"/>
          <w:szCs w:val="22"/>
        </w:rPr>
        <w:t xml:space="preserve"> da 9.859</w:t>
      </w:r>
      <w:r w:rsidRPr="00DE10A1">
        <w:rPr>
          <w:sz w:val="22"/>
          <w:szCs w:val="22"/>
        </w:rPr>
        <w:t xml:space="preserve"> TL artmıştır. </w:t>
      </w:r>
    </w:p>
    <w:p w:rsidR="00C21A00" w:rsidRPr="00DE10A1" w:rsidRDefault="00C21A00" w:rsidP="00CE356A">
      <w:pPr>
        <w:tabs>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hanging="360"/>
        <w:jc w:val="both"/>
        <w:rPr>
          <w:b/>
          <w:bCs/>
          <w:sz w:val="22"/>
          <w:szCs w:val="22"/>
        </w:rPr>
      </w:pPr>
    </w:p>
    <w:p w:rsidR="00C21A00" w:rsidRPr="00DE10A1" w:rsidRDefault="00C21A00" w:rsidP="00C21A00">
      <w:pPr>
        <w:suppressAutoHyphens/>
        <w:ind w:left="360" w:right="-81" w:hanging="360"/>
        <w:jc w:val="both"/>
        <w:rPr>
          <w:b/>
          <w:bCs/>
          <w:sz w:val="22"/>
          <w:szCs w:val="22"/>
        </w:rPr>
      </w:pPr>
      <w:r w:rsidRPr="00DE10A1">
        <w:rPr>
          <w:b/>
          <w:bCs/>
          <w:sz w:val="22"/>
          <w:szCs w:val="22"/>
        </w:rPr>
        <w:tab/>
        <w:t xml:space="preserve">2.3. Muhasebe Tahminlerindeki Değişiklikler ve Hatalar </w:t>
      </w:r>
    </w:p>
    <w:p w:rsidR="00C21A00" w:rsidRPr="00DE10A1" w:rsidRDefault="00C21A00" w:rsidP="00C21A00">
      <w:pPr>
        <w:suppressAutoHyphens/>
        <w:ind w:left="360" w:right="-81" w:hanging="360"/>
        <w:jc w:val="both"/>
        <w:rPr>
          <w:sz w:val="22"/>
          <w:szCs w:val="22"/>
        </w:rPr>
      </w:pPr>
      <w:r w:rsidRPr="00DE10A1">
        <w:rPr>
          <w:sz w:val="22"/>
          <w:szCs w:val="22"/>
        </w:rPr>
        <w:tab/>
      </w:r>
    </w:p>
    <w:p w:rsidR="00C21A00" w:rsidRPr="00DE10A1" w:rsidRDefault="00C21A00" w:rsidP="00C21A00">
      <w:pPr>
        <w:suppressAutoHyphens/>
        <w:ind w:left="360" w:right="-81" w:hanging="360"/>
        <w:jc w:val="both"/>
        <w:rPr>
          <w:sz w:val="22"/>
          <w:szCs w:val="22"/>
        </w:rPr>
      </w:pPr>
      <w:r w:rsidRPr="00DE10A1">
        <w:rPr>
          <w:sz w:val="22"/>
          <w:szCs w:val="22"/>
        </w:rPr>
        <w:tab/>
        <w:t>Muhasebe tahminlerindeki değişiklikler, yalnızca bir döneme ilişkin ise, değişikliğin yapıldığı cari dönemde, gelecek dönemlere ilişkin ise, hem değişikliğin yapıldığı dönemde hem de gelecek dönemde, ileriye yönelik olarak uygulanır.</w:t>
      </w:r>
    </w:p>
    <w:p w:rsidR="00C21A00" w:rsidRPr="00DE10A1" w:rsidRDefault="00C21A00" w:rsidP="00C21A00">
      <w:pPr>
        <w:pStyle w:val="body0"/>
        <w:spacing w:after="0" w:line="240" w:lineRule="auto"/>
        <w:ind w:left="360"/>
        <w:rPr>
          <w:b/>
          <w:szCs w:val="22"/>
          <w:lang w:val="tr-TR"/>
        </w:rPr>
      </w:pPr>
    </w:p>
    <w:p w:rsidR="00C21A00" w:rsidRPr="00DE10A1" w:rsidRDefault="00C21A00" w:rsidP="00C21A00">
      <w:pPr>
        <w:pStyle w:val="body0"/>
        <w:spacing w:after="0" w:line="240" w:lineRule="auto"/>
        <w:ind w:left="360"/>
        <w:rPr>
          <w:b/>
          <w:bCs/>
          <w:noProof/>
          <w:szCs w:val="22"/>
          <w:lang w:val="tr-TR"/>
        </w:rPr>
      </w:pPr>
      <w:r w:rsidRPr="00DE10A1">
        <w:rPr>
          <w:b/>
          <w:szCs w:val="22"/>
          <w:lang w:val="tr-TR"/>
        </w:rPr>
        <w:t>2.</w:t>
      </w:r>
      <w:r w:rsidR="00201F08" w:rsidRPr="00DE10A1">
        <w:rPr>
          <w:b/>
          <w:szCs w:val="22"/>
          <w:lang w:val="tr-TR"/>
        </w:rPr>
        <w:t>4</w:t>
      </w:r>
      <w:r w:rsidRPr="00DE10A1">
        <w:rPr>
          <w:b/>
          <w:szCs w:val="22"/>
          <w:lang w:val="tr-TR"/>
        </w:rPr>
        <w:t xml:space="preserve">. </w:t>
      </w:r>
      <w:r w:rsidRPr="00DE10A1">
        <w:rPr>
          <w:b/>
          <w:bCs/>
          <w:noProof/>
          <w:szCs w:val="22"/>
          <w:lang w:val="tr-TR"/>
        </w:rPr>
        <w:t>Yeni ve Revize Edilmiş Uluslararası Finansal Raporlama Standartları</w:t>
      </w:r>
    </w:p>
    <w:p w:rsidR="00AA7AA2" w:rsidRPr="00DE10A1" w:rsidRDefault="00AA7AA2" w:rsidP="00C21A00">
      <w:pPr>
        <w:pStyle w:val="body0"/>
        <w:spacing w:after="0" w:line="240" w:lineRule="auto"/>
        <w:ind w:left="360"/>
        <w:rPr>
          <w:b/>
          <w:bCs/>
          <w:noProof/>
          <w:szCs w:val="22"/>
          <w:lang w:val="tr-TR"/>
        </w:rPr>
      </w:pPr>
    </w:p>
    <w:p w:rsidR="005C059B" w:rsidRPr="00DE10A1" w:rsidRDefault="001D6158" w:rsidP="005C059B">
      <w:pPr>
        <w:ind w:left="360"/>
        <w:jc w:val="both"/>
        <w:rPr>
          <w:sz w:val="22"/>
          <w:szCs w:val="22"/>
        </w:rPr>
      </w:pPr>
      <w:r w:rsidRPr="00DE10A1">
        <w:rPr>
          <w:sz w:val="22"/>
          <w:szCs w:val="22"/>
        </w:rPr>
        <w:t>31 Aralık</w:t>
      </w:r>
      <w:r w:rsidR="005C059B" w:rsidRPr="00DE10A1">
        <w:rPr>
          <w:sz w:val="22"/>
          <w:szCs w:val="22"/>
        </w:rPr>
        <w:t xml:space="preserve"> 2011 tarih ve bu tarih itibariyle sona eren ara h</w:t>
      </w:r>
      <w:r w:rsidR="006C512A" w:rsidRPr="00DE10A1">
        <w:rPr>
          <w:sz w:val="22"/>
          <w:szCs w:val="22"/>
        </w:rPr>
        <w:t>esap dönemine ait</w:t>
      </w:r>
      <w:r w:rsidR="005C059B" w:rsidRPr="00DE10A1">
        <w:rPr>
          <w:sz w:val="22"/>
          <w:szCs w:val="22"/>
        </w:rPr>
        <w:t xml:space="preserve"> finansal tabloların hazırlanmasında esas alınan muhasebe politikaları aşağıda özetlenen yeni standartlar ve UFRYK yorumları dışında 31 Aralık 2010 tarihi</w:t>
      </w:r>
      <w:r w:rsidR="00043DEA" w:rsidRPr="00DE10A1">
        <w:rPr>
          <w:sz w:val="22"/>
          <w:szCs w:val="22"/>
        </w:rPr>
        <w:t xml:space="preserve"> itibariyle hazırlanan</w:t>
      </w:r>
      <w:r w:rsidR="005C059B" w:rsidRPr="00DE10A1">
        <w:rPr>
          <w:sz w:val="22"/>
          <w:szCs w:val="22"/>
        </w:rPr>
        <w:t xml:space="preserve"> finansal tablolar ile tutarlı olarak uygulanmıştır.</w:t>
      </w:r>
    </w:p>
    <w:p w:rsidR="000511B6" w:rsidRPr="00DE10A1" w:rsidRDefault="000511B6" w:rsidP="005C059B">
      <w:pPr>
        <w:ind w:left="360"/>
        <w:jc w:val="both"/>
        <w:rPr>
          <w:sz w:val="22"/>
          <w:szCs w:val="22"/>
        </w:rPr>
      </w:pPr>
    </w:p>
    <w:p w:rsidR="006B2A4B" w:rsidRPr="00DE10A1" w:rsidRDefault="006B2A4B" w:rsidP="006B2A4B">
      <w:pPr>
        <w:pStyle w:val="body0"/>
        <w:spacing w:before="80" w:after="80"/>
        <w:ind w:left="360" w:right="-81" w:hanging="360"/>
        <w:rPr>
          <w:b/>
          <w:lang w:val="tr-TR"/>
        </w:rPr>
      </w:pPr>
      <w:r w:rsidRPr="00DE10A1">
        <w:rPr>
          <w:b/>
          <w:lang w:val="tr-TR"/>
        </w:rPr>
        <w:lastRenderedPageBreak/>
        <w:t xml:space="preserve">2. </w:t>
      </w:r>
      <w:r w:rsidRPr="00DE10A1">
        <w:rPr>
          <w:b/>
          <w:lang w:val="tr-TR"/>
        </w:rPr>
        <w:tab/>
        <w:t>FİNANSAL TABLOLARIN SUNUMUNA İLİŞKİN ESASLAR (devamı)</w:t>
      </w:r>
    </w:p>
    <w:p w:rsidR="006B2A4B" w:rsidRPr="00DE10A1" w:rsidRDefault="006B2A4B" w:rsidP="006B2A4B">
      <w:pPr>
        <w:pStyle w:val="body0"/>
        <w:spacing w:after="0" w:line="240" w:lineRule="auto"/>
        <w:ind w:left="360"/>
        <w:rPr>
          <w:b/>
          <w:bCs/>
          <w:noProof/>
          <w:szCs w:val="22"/>
          <w:lang w:val="tr-TR"/>
        </w:rPr>
      </w:pPr>
      <w:r w:rsidRPr="00DE10A1">
        <w:rPr>
          <w:b/>
          <w:szCs w:val="22"/>
          <w:lang w:val="tr-TR"/>
        </w:rPr>
        <w:t xml:space="preserve">2.4. </w:t>
      </w:r>
      <w:r w:rsidRPr="00DE10A1">
        <w:rPr>
          <w:b/>
          <w:bCs/>
          <w:noProof/>
          <w:szCs w:val="22"/>
          <w:lang w:val="tr-TR"/>
        </w:rPr>
        <w:t>Yeni ve Revize Edilmiş Uluslararası Finansal Raporlama Standartları (devamı)</w:t>
      </w:r>
    </w:p>
    <w:p w:rsidR="005C059B" w:rsidRPr="00DE10A1" w:rsidRDefault="005C059B" w:rsidP="005C059B">
      <w:pPr>
        <w:ind w:left="360"/>
        <w:jc w:val="both"/>
        <w:rPr>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1 Ocak 2011 tarihinden itibaren geçerli olan yeni standart, değişiklik ve yorumlar: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UFRYK 19 Finansal Borçların Özkaynağa Dayalı Finansal Araçlarla Ödenmesi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Bu yorum, işletme ile kredi verenler arasında finansal borcun şartları hakkında bir yenileme görüşmesi olduğu ve kredi verenin işletmenin borcunun tamamının ya da bir kısmının sermaye araçları ile geri ödemesini kabul ettiği durumların muhasebeleştirilmesine değinmektedir. UFRYK 19, bu serm</w:t>
      </w:r>
      <w:r w:rsidR="00576608" w:rsidRPr="00DE10A1">
        <w:rPr>
          <w:rFonts w:ascii="Times New Roman" w:hAnsi="Times New Roman" w:cs="Times New Roman"/>
          <w:sz w:val="22"/>
          <w:szCs w:val="22"/>
        </w:rPr>
        <w:t>aye araçlarının UMS 39’un 41 no’</w:t>
      </w:r>
      <w:r w:rsidRPr="00DE10A1">
        <w:rPr>
          <w:rFonts w:ascii="Times New Roman" w:hAnsi="Times New Roman" w:cs="Times New Roman"/>
          <w:sz w:val="22"/>
          <w:szCs w:val="22"/>
        </w:rPr>
        <w:t xml:space="preserve">lu paragrafı uyarınca “ödenen bedel” olarak niteleneceğine açıklık getirmektedir. Sonuç olarak finansal borç finansal tablolardan çıkarılmakta ve çıkarılan sermaye araçları, söz konusu finansal borcu sonlandırmak için ödenen bedel olarak işleme tabi tutulmaktadır.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UFRYK 14 Asgari Fonlama Koşulları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Bu değişikliğin amacı, işletmelerin asgari fonlama gereksinimi için yaptığı gönüllü ön ödemeleri bir varlık olarak değerlendirmelerine izin vermektir.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32 Finansal Araçlar: Sunum ve Açıklama - Yeni haklar içeren ihraçların sınıflandırılması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Bu değişiklik, yürürlükteki standart uyarınca türev yükümlülük olarak muhasebeleştirilen belirli döviz tutarlar karşılığında yapılan hak ihracı teklifleri ile ilgilidir. Değişiklik, belirli koşulların sağlanması durumunda işlem sırasında geçerli olacak olan para birimine bakılmaksızın bu tür hak ihraçlarının öz kaynak olarak sınıflandırılması gerektiğini ortaya koymaktadır.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24 İlişkili Taraf Açıklamaları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Yapılan değişiklik ile yeni bir ilişkili taraf tanımı yapıldı ve hangi durumda kişilerin ve kilit yöneticilerin ilişkili taraflarla ilişkileri etkileyebilecekleri hususuna açıklık getirilmiştir. Ayrıca, devlet ile ve devlet kontrolü altındaki, devletin müştereken kontrol ettiği veya önemli etkisi olan şirketlerle yapılan işlemlere ilişkili taraf açıklama yükümlülüklerinden muafiyet getirilmiştir.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Mayıs 2010’da UMSK, tutarsızlıkları gidermek ve ifadeleri netleştirmek amacıyla üçüncü çerçeve düzenlemesini yayınlamıştır. Değişiklikler için çeşitli yürürlük tarihleri belirlenmiş belirlenmiştir. 1 Ocak 2011 tarihi itibariyle geçerli olan değişiklikler aşağıdaki gibidir: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i/>
          <w:iCs/>
          <w:sz w:val="22"/>
          <w:szCs w:val="22"/>
        </w:rPr>
      </w:pPr>
      <w:r w:rsidRPr="00DE10A1">
        <w:rPr>
          <w:rFonts w:ascii="Times New Roman" w:hAnsi="Times New Roman" w:cs="Times New Roman"/>
          <w:i/>
          <w:iCs/>
          <w:sz w:val="22"/>
          <w:szCs w:val="22"/>
        </w:rPr>
        <w:t xml:space="preserve">UFRS 3 İşletme Birleşmeleri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Bu iyileştirme, UFRS 7 Finansal Araçlar: Açıklamalar, UMS 32 Finansal Araçlar: Sunum, UMS 39 Finansal Araçlar: Muhasebeleştirme ve Ölçme standartlarında yapılan ve koşullu bedele ilişkin muafiyeti kaldıran değişikliklerin 20</w:t>
      </w:r>
      <w:r w:rsidR="00576608" w:rsidRPr="00DE10A1">
        <w:rPr>
          <w:rFonts w:ascii="Times New Roman" w:hAnsi="Times New Roman" w:cs="Times New Roman"/>
          <w:sz w:val="22"/>
          <w:szCs w:val="22"/>
        </w:rPr>
        <w:t>08 de yeniden düzenlenen UFRS 3’</w:t>
      </w:r>
      <w:r w:rsidRPr="00DE10A1">
        <w:rPr>
          <w:rFonts w:ascii="Times New Roman" w:hAnsi="Times New Roman" w:cs="Times New Roman"/>
          <w:sz w:val="22"/>
          <w:szCs w:val="22"/>
        </w:rPr>
        <w:t xml:space="preserve">ün uygulanmaya başlanmasından önce olan işletme birleşmelerinden doğan koşullu bedel için geçerli olmadığı konusuna açıklık getirmektedir.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ind w:left="360"/>
        <w:jc w:val="both"/>
        <w:rPr>
          <w:sz w:val="22"/>
          <w:szCs w:val="22"/>
        </w:rPr>
      </w:pPr>
      <w:r w:rsidRPr="00DE10A1">
        <w:rPr>
          <w:sz w:val="22"/>
          <w:szCs w:val="22"/>
        </w:rPr>
        <w:t>Ayrıca bu iyileştirme, mülkiyet hakkı veren araçların satın alınan işletmenin net varlıklarındaki orantısal payı olarak ifade edilen kontrol gücü olmayan payların bileşenlerini ölçme seçeneklerinin (gerçeğe uygun değer ya da mülkiyet hakkı veren araçların satın alınan işletmenin net varlıklarındaki orantısal payı üzerinden) kapsamını sınırlamaktadır.</w:t>
      </w:r>
    </w:p>
    <w:p w:rsidR="006B2A4B" w:rsidRPr="00DE10A1" w:rsidRDefault="006B2A4B" w:rsidP="006B2A4B">
      <w:pPr>
        <w:pStyle w:val="body0"/>
        <w:spacing w:before="80" w:after="80"/>
        <w:ind w:left="360" w:right="-81" w:hanging="360"/>
        <w:rPr>
          <w:b/>
          <w:lang w:val="tr-TR"/>
        </w:rPr>
      </w:pPr>
      <w:r w:rsidRPr="00DE10A1">
        <w:rPr>
          <w:b/>
          <w:lang w:val="tr-TR"/>
        </w:rPr>
        <w:lastRenderedPageBreak/>
        <w:t xml:space="preserve">2. </w:t>
      </w:r>
      <w:r w:rsidRPr="00DE10A1">
        <w:rPr>
          <w:b/>
          <w:lang w:val="tr-TR"/>
        </w:rPr>
        <w:tab/>
        <w:t>FİNANSAL TABLOLARIN SUNUMUNA İLİŞKİN ESASLAR (devamı)</w:t>
      </w:r>
    </w:p>
    <w:p w:rsidR="006B2A4B" w:rsidRPr="00DE10A1" w:rsidRDefault="006B2A4B" w:rsidP="006B2A4B">
      <w:pPr>
        <w:pStyle w:val="body0"/>
        <w:spacing w:after="0" w:line="240" w:lineRule="auto"/>
        <w:ind w:left="360"/>
        <w:rPr>
          <w:b/>
          <w:bCs/>
          <w:noProof/>
          <w:szCs w:val="22"/>
          <w:lang w:val="tr-TR"/>
        </w:rPr>
      </w:pPr>
      <w:r w:rsidRPr="00DE10A1">
        <w:rPr>
          <w:b/>
          <w:szCs w:val="22"/>
          <w:lang w:val="tr-TR"/>
        </w:rPr>
        <w:t xml:space="preserve">2.4. </w:t>
      </w:r>
      <w:r w:rsidRPr="00DE10A1">
        <w:rPr>
          <w:b/>
          <w:bCs/>
          <w:noProof/>
          <w:szCs w:val="22"/>
          <w:lang w:val="tr-TR"/>
        </w:rPr>
        <w:t>Yeni ve Revize Edilmiş Uluslararası Finansal Raporlama Standartları (devamı)</w:t>
      </w:r>
    </w:p>
    <w:p w:rsidR="005C059B" w:rsidRPr="00DE10A1" w:rsidRDefault="005C059B" w:rsidP="005C059B">
      <w:pPr>
        <w:ind w:left="360"/>
        <w:jc w:val="both"/>
        <w:rPr>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Sonuç olarak bu iyileştirme, bir işletmenin (bir işletme birleşme işleminin parçası olan) satın aldığı işletmenin (zorunlu ya da gönüllü) hisse bazlı ödeme işlemlerinin değiştirilmesinin muhasebeleştirilmesini zorunlu hale getirmektedir. Örneğin bedel ve birleşme sonrası giderlerin ayrıştırılması gibi.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i/>
          <w:iCs/>
          <w:sz w:val="22"/>
          <w:szCs w:val="22"/>
        </w:rPr>
      </w:pPr>
      <w:r w:rsidRPr="00DE10A1">
        <w:rPr>
          <w:rFonts w:ascii="Times New Roman" w:hAnsi="Times New Roman" w:cs="Times New Roman"/>
          <w:i/>
          <w:iCs/>
          <w:sz w:val="22"/>
          <w:szCs w:val="22"/>
        </w:rPr>
        <w:t xml:space="preserve">UFRS 7 Finansal Araçlar: Açıklamalar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Değişiklik, UFRS 7 uyarınca yapılması gereken açıklamalara açıklık getirmekte ve sayısal ve niteliksel açıklamalar ile finansal araçlara ilişkin risklerin doğası ve derecesi arasındaki etkileşimi vurgulamaktadır.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i/>
          <w:iCs/>
          <w:sz w:val="22"/>
          <w:szCs w:val="22"/>
        </w:rPr>
      </w:pPr>
      <w:r w:rsidRPr="00DE10A1">
        <w:rPr>
          <w:rFonts w:ascii="Times New Roman" w:hAnsi="Times New Roman" w:cs="Times New Roman"/>
          <w:i/>
          <w:iCs/>
          <w:sz w:val="22"/>
          <w:szCs w:val="22"/>
        </w:rPr>
        <w:t xml:space="preserve">UMS 1 Finansal Tabloların Sunuluşu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Değişiklik, işletmenin özkaynak kalemlerinin her biri için özkaynak değişim tablosu ya da finansal tablo dipnotlarında diğer kapsamlı gelire ilişkin bir analizi sunması gerekliliğine açıklık getirmektedir. </w:t>
      </w:r>
    </w:p>
    <w:p w:rsidR="005C059B" w:rsidRPr="00DE10A1" w:rsidRDefault="005C059B" w:rsidP="005C059B">
      <w:pPr>
        <w:pStyle w:val="Default"/>
        <w:ind w:left="360"/>
        <w:jc w:val="both"/>
        <w:rPr>
          <w:rFonts w:ascii="Times New Roman" w:hAnsi="Times New Roman" w:cs="Times New Roman"/>
          <w:i/>
          <w:iCs/>
          <w:sz w:val="22"/>
          <w:szCs w:val="22"/>
        </w:rPr>
      </w:pPr>
    </w:p>
    <w:p w:rsidR="005C059B" w:rsidRPr="00DE10A1" w:rsidRDefault="005C059B" w:rsidP="005C059B">
      <w:pPr>
        <w:pStyle w:val="Default"/>
        <w:ind w:left="360"/>
        <w:jc w:val="both"/>
        <w:rPr>
          <w:rFonts w:ascii="Times New Roman" w:hAnsi="Times New Roman" w:cs="Times New Roman"/>
          <w:i/>
          <w:iCs/>
          <w:sz w:val="22"/>
          <w:szCs w:val="22"/>
        </w:rPr>
      </w:pPr>
      <w:r w:rsidRPr="00DE10A1">
        <w:rPr>
          <w:rFonts w:ascii="Times New Roman" w:hAnsi="Times New Roman" w:cs="Times New Roman"/>
          <w:i/>
          <w:iCs/>
          <w:sz w:val="22"/>
          <w:szCs w:val="22"/>
        </w:rPr>
        <w:t xml:space="preserve">UMS 27 Konsolide ve Bireysel Finansal Tablolar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Bu iyileştirme, UMS 27</w:t>
      </w:r>
      <w:r w:rsidR="00576608" w:rsidRPr="00DE10A1">
        <w:rPr>
          <w:rFonts w:ascii="Times New Roman" w:hAnsi="Times New Roman" w:cs="Times New Roman"/>
          <w:sz w:val="22"/>
          <w:szCs w:val="22"/>
        </w:rPr>
        <w:t>’</w:t>
      </w:r>
      <w:r w:rsidRPr="00DE10A1">
        <w:rPr>
          <w:rFonts w:ascii="Times New Roman" w:hAnsi="Times New Roman" w:cs="Times New Roman"/>
          <w:sz w:val="22"/>
          <w:szCs w:val="22"/>
        </w:rPr>
        <w:t xml:space="preserve">nin UMS 21 Kur Değişimin Etkileri, UMS 31 İş Ortaklıkları ve UMS 28 İştiraklerdeki Yatırımlar standartlarında yaptığı değişikliklere açıklık getirmektedir. </w:t>
      </w:r>
    </w:p>
    <w:p w:rsidR="005C059B" w:rsidRPr="00DE10A1" w:rsidRDefault="005C059B" w:rsidP="005C059B">
      <w:pPr>
        <w:pStyle w:val="Default"/>
        <w:ind w:left="360"/>
        <w:jc w:val="both"/>
        <w:rPr>
          <w:rFonts w:ascii="Times New Roman" w:hAnsi="Times New Roman" w:cs="Times New Roman"/>
          <w:i/>
          <w:iCs/>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i/>
          <w:iCs/>
          <w:sz w:val="22"/>
          <w:szCs w:val="22"/>
        </w:rPr>
        <w:t xml:space="preserve">UMS 34 Ara Dönem Raporlama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Değişiklik, UMS 34 de yer alan açıklama ilkelerinin nasıl uygulanacağına rehberlik etmekte ve yapılaması gereken açıklamalara ekleme yapmaktadır. </w:t>
      </w:r>
    </w:p>
    <w:p w:rsidR="005C059B" w:rsidRPr="00DE10A1" w:rsidRDefault="005C059B" w:rsidP="005C059B">
      <w:pPr>
        <w:pStyle w:val="Default"/>
        <w:ind w:left="360"/>
        <w:jc w:val="both"/>
        <w:rPr>
          <w:rFonts w:ascii="Times New Roman" w:hAnsi="Times New Roman" w:cs="Times New Roman"/>
          <w:i/>
          <w:iCs/>
          <w:sz w:val="22"/>
          <w:szCs w:val="22"/>
        </w:rPr>
      </w:pPr>
    </w:p>
    <w:p w:rsidR="00E617CC" w:rsidRPr="00DE10A1" w:rsidRDefault="00E617CC" w:rsidP="00E617CC">
      <w:pPr>
        <w:pStyle w:val="Default"/>
        <w:ind w:left="360"/>
        <w:jc w:val="both"/>
        <w:rPr>
          <w:rFonts w:ascii="Times New Roman" w:hAnsi="Times New Roman" w:cs="Times New Roman"/>
          <w:sz w:val="22"/>
          <w:szCs w:val="22"/>
        </w:rPr>
      </w:pPr>
      <w:r w:rsidRPr="00DE10A1">
        <w:rPr>
          <w:rFonts w:ascii="Times New Roman" w:hAnsi="Times New Roman" w:cs="Times New Roman"/>
          <w:i/>
          <w:iCs/>
          <w:sz w:val="22"/>
          <w:szCs w:val="22"/>
        </w:rPr>
        <w:t xml:space="preserve">UFRYK 13 Müşteri Sadakat Programları </w:t>
      </w:r>
    </w:p>
    <w:p w:rsidR="00E617CC" w:rsidRPr="00DE10A1" w:rsidRDefault="00E617CC" w:rsidP="00E617CC">
      <w:pPr>
        <w:pStyle w:val="Default"/>
        <w:ind w:left="360"/>
        <w:jc w:val="both"/>
        <w:rPr>
          <w:rFonts w:ascii="Times New Roman" w:hAnsi="Times New Roman" w:cs="Times New Roman"/>
          <w:sz w:val="22"/>
          <w:szCs w:val="22"/>
        </w:rPr>
      </w:pPr>
    </w:p>
    <w:p w:rsidR="00E617CC" w:rsidRPr="00DE10A1" w:rsidRDefault="00E617CC" w:rsidP="00E617CC">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Düzeltme, program dahilindeki müşterilere sağlanan hediye puanlarının kullanımlarındaki değerini temel alacak şekilde gerçeğe uygun değerlerinin belirlendiği durumlarda; müşteri sadakat programına katılmayan diğer müşterilere verilen indirimler ve teşviklerin miktarının da göz önünde tutulması gerektiği konusuna açıklık getirmektedir. </w:t>
      </w:r>
    </w:p>
    <w:p w:rsidR="00E617CC" w:rsidRPr="00DE10A1" w:rsidRDefault="00E617CC" w:rsidP="005C059B">
      <w:pPr>
        <w:pStyle w:val="Default"/>
        <w:ind w:left="360"/>
        <w:jc w:val="both"/>
        <w:rPr>
          <w:rFonts w:ascii="Times New Roman" w:hAnsi="Times New Roman" w:cs="Times New Roman"/>
          <w:i/>
          <w:iCs/>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b/>
          <w:bCs/>
          <w:sz w:val="22"/>
          <w:szCs w:val="22"/>
        </w:rPr>
        <w:t xml:space="preserve">Yayınlanan ama yürürlüğe girmemiş ve erken uygulamaya konulmayan standartlar </w:t>
      </w:r>
    </w:p>
    <w:p w:rsidR="005C059B" w:rsidRPr="00DE10A1" w:rsidRDefault="005C059B" w:rsidP="005C059B">
      <w:pPr>
        <w:ind w:left="360"/>
        <w:jc w:val="both"/>
        <w:rPr>
          <w:sz w:val="22"/>
          <w:szCs w:val="22"/>
        </w:rPr>
      </w:pPr>
    </w:p>
    <w:p w:rsidR="005C059B" w:rsidRPr="00DE10A1" w:rsidRDefault="00FC33FE" w:rsidP="005C059B">
      <w:pPr>
        <w:ind w:left="360"/>
        <w:jc w:val="both"/>
        <w:rPr>
          <w:sz w:val="22"/>
          <w:szCs w:val="22"/>
        </w:rPr>
      </w:pPr>
      <w:r>
        <w:rPr>
          <w:sz w:val="22"/>
          <w:szCs w:val="22"/>
        </w:rPr>
        <w:t>Ö</w:t>
      </w:r>
      <w:r w:rsidR="00043DEA" w:rsidRPr="00DE10A1">
        <w:rPr>
          <w:sz w:val="22"/>
          <w:szCs w:val="22"/>
        </w:rPr>
        <w:t>zet</w:t>
      </w:r>
      <w:r w:rsidR="005C059B" w:rsidRPr="00DE10A1">
        <w:rPr>
          <w:sz w:val="22"/>
          <w:szCs w:val="22"/>
        </w:rPr>
        <w:t xml:space="preserve"> finansal tabloların onaylanma tarihi itibariyle yayımlanmış fakat cari raporlama dönemi için henüz yürürlüğe girmemiş ve Şirket tarafından erken uygulanmaya başlanmamış yeni standartlar, yorumlar ve değişiklikler aşağıdaki gibidir. Şirket aksi belirtilmedikçe yeni standart ve yorumların yürür</w:t>
      </w:r>
      <w:r w:rsidR="00043DEA" w:rsidRPr="00DE10A1">
        <w:rPr>
          <w:sz w:val="22"/>
          <w:szCs w:val="22"/>
        </w:rPr>
        <w:t>lüğe girmesinden sonra</w:t>
      </w:r>
      <w:r w:rsidR="005C059B" w:rsidRPr="00DE10A1">
        <w:rPr>
          <w:sz w:val="22"/>
          <w:szCs w:val="22"/>
        </w:rPr>
        <w:t xml:space="preserve"> finansal tablolarını ve dipnotlarını etkileyecek gerekli değişiklikleri yapacaktır.</w:t>
      </w:r>
    </w:p>
    <w:p w:rsidR="005C059B" w:rsidRPr="00DE10A1" w:rsidRDefault="005C059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6B2A4B">
      <w:pPr>
        <w:pStyle w:val="body0"/>
        <w:spacing w:before="80" w:after="80"/>
        <w:ind w:left="360" w:right="-81" w:hanging="360"/>
        <w:rPr>
          <w:b/>
          <w:lang w:val="tr-TR"/>
        </w:rPr>
      </w:pPr>
      <w:r w:rsidRPr="00DE10A1">
        <w:rPr>
          <w:b/>
          <w:lang w:val="tr-TR"/>
        </w:rPr>
        <w:lastRenderedPageBreak/>
        <w:t xml:space="preserve">2. </w:t>
      </w:r>
      <w:r w:rsidRPr="00DE10A1">
        <w:rPr>
          <w:b/>
          <w:lang w:val="tr-TR"/>
        </w:rPr>
        <w:tab/>
        <w:t>FİNANSAL TABLOLARIN SUNUMUNA İLİŞKİN ESASLAR (devamı)</w:t>
      </w:r>
    </w:p>
    <w:p w:rsidR="006B2A4B" w:rsidRPr="00DE10A1" w:rsidRDefault="006B2A4B" w:rsidP="006B2A4B">
      <w:pPr>
        <w:pStyle w:val="body0"/>
        <w:spacing w:after="0" w:line="240" w:lineRule="auto"/>
        <w:ind w:left="360"/>
        <w:rPr>
          <w:b/>
          <w:bCs/>
          <w:noProof/>
          <w:szCs w:val="22"/>
          <w:lang w:val="tr-TR"/>
        </w:rPr>
      </w:pPr>
      <w:r w:rsidRPr="00DE10A1">
        <w:rPr>
          <w:b/>
          <w:szCs w:val="22"/>
          <w:lang w:val="tr-TR"/>
        </w:rPr>
        <w:t xml:space="preserve">2.4. </w:t>
      </w:r>
      <w:r w:rsidRPr="00DE10A1">
        <w:rPr>
          <w:b/>
          <w:bCs/>
          <w:noProof/>
          <w:szCs w:val="22"/>
          <w:lang w:val="tr-TR"/>
        </w:rPr>
        <w:t>Yeni ve Revize Edilmiş Uluslararası Finansal Raporlama Standartları (devamı)</w:t>
      </w:r>
    </w:p>
    <w:p w:rsidR="006B2A4B" w:rsidRPr="00DE10A1" w:rsidRDefault="006B2A4B" w:rsidP="005C059B">
      <w:pPr>
        <w:ind w:left="360"/>
        <w:jc w:val="both"/>
        <w:rPr>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b/>
          <w:bCs/>
          <w:sz w:val="22"/>
          <w:szCs w:val="22"/>
        </w:rPr>
        <w:t xml:space="preserve">UFRS 9 Finansal Araçlar – Safha 1 Finansal Araçlar Sınıflandırma ve Açıklama </w:t>
      </w:r>
    </w:p>
    <w:p w:rsidR="005C059B" w:rsidRPr="00DE10A1" w:rsidRDefault="005C059B" w:rsidP="005C059B">
      <w:pPr>
        <w:pStyle w:val="Default"/>
        <w:ind w:left="360"/>
        <w:jc w:val="both"/>
        <w:rPr>
          <w:rFonts w:ascii="Times New Roman" w:hAnsi="Times New Roman" w:cs="Times New Roman"/>
          <w:sz w:val="22"/>
          <w:szCs w:val="22"/>
        </w:rPr>
      </w:pPr>
    </w:p>
    <w:p w:rsidR="006B2A4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Yeni standart, 1 Ocak 2013 tarihi ve sonrasında başlayan hesap dönemleri için geçerlidir. UFRS 9 Finansal Araçlar standardının ilk safhası finansal varlıkların ve yükümlülüklerin ölçülmesi ve sınıflandırılmasına ilişkin yeni hükümler getirmekte</w:t>
      </w:r>
      <w:r w:rsidR="00576608" w:rsidRPr="00DE10A1">
        <w:rPr>
          <w:rFonts w:ascii="Times New Roman" w:hAnsi="Times New Roman" w:cs="Times New Roman"/>
          <w:sz w:val="22"/>
          <w:szCs w:val="22"/>
        </w:rPr>
        <w:t>dir. Ekim 2010’da UFRS 9’</w:t>
      </w:r>
      <w:r w:rsidRPr="00DE10A1">
        <w:rPr>
          <w:rFonts w:ascii="Times New Roman" w:hAnsi="Times New Roman" w:cs="Times New Roman"/>
          <w:sz w:val="22"/>
          <w:szCs w:val="22"/>
        </w:rPr>
        <w:t xml:space="preserve">a yapılan değişiklikler gerçeğe uygun değer opsiyon yükümlülüklerin ölçümünü etkilemektedir ve gerçeğe </w:t>
      </w: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uygun değer opsiyon yükümlülüğünün kredi riskine ilişkin olan gerçeğe uygun değer değişimlerinin diğer kapsamlı gelir tablosunda sunumunu gerektirmektedir. Standardın erken uygulanmasına izin verilmektedir. Bu standart henüz Avrupa Birliği tarafından onaylanmamıştır. Şirket, standardın finansal durumu ve performansı üzerine etkilerini değerlendirmektedir.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12 Gelir Vergileri –Ertelenmiş Vergi: Esas alınan varlıkların geri kazanımı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Değişiklik 1 Ocak 2012 tarihinde ve sonrasında başlayan yıllık hesap dönemleri için geçerlidir fakat erken uygulamasına izin verilmektedir. UMS 12, (i) aksi ispat edilene kadar hukuken geçerli öngörü olarak, UMS 40 kapsamında gerçeğe uygun değer modeliyle ölçülen yatırım amaçlı gayrimenkuller üzerindeki ertelenmiş verginin gayrimenkulün taşınan değerinin satış yoluyla geri kazanılacağı esasıyla hesaplanması v</w:t>
      </w:r>
      <w:r w:rsidR="00576608" w:rsidRPr="00DE10A1">
        <w:rPr>
          <w:rFonts w:ascii="Times New Roman" w:hAnsi="Times New Roman" w:cs="Times New Roman"/>
          <w:sz w:val="22"/>
          <w:szCs w:val="22"/>
        </w:rPr>
        <w:t>e (ii) UMS 16’</w:t>
      </w:r>
      <w:r w:rsidRPr="00DE10A1">
        <w:rPr>
          <w:rFonts w:ascii="Times New Roman" w:hAnsi="Times New Roman" w:cs="Times New Roman"/>
          <w:sz w:val="22"/>
          <w:szCs w:val="22"/>
        </w:rPr>
        <w:t xml:space="preserve">daki yeniden değerleme modeliyle ölçülen amortismana tabi olmayan varlıklar üzerindeki ertelenmiş verginin her zaman satış esasına göre hesaplanması gerektiğine ilişkin güncellenmiştir. Bu değişiklik henüz Avrupa Birliği tarafından kabul edilmemiştir. Şirket, değişikliğin finansal durumu veya performansı üzerinde bir etkisi olmasını beklememektedir. </w:t>
      </w:r>
    </w:p>
    <w:p w:rsidR="00F851BF" w:rsidRPr="00DE10A1" w:rsidRDefault="00F851BF"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i/>
          <w:iCs/>
          <w:sz w:val="22"/>
          <w:szCs w:val="22"/>
        </w:rPr>
      </w:pPr>
      <w:r w:rsidRPr="00DE10A1">
        <w:rPr>
          <w:rFonts w:ascii="Times New Roman" w:hAnsi="Times New Roman" w:cs="Times New Roman"/>
          <w:b/>
          <w:bCs/>
          <w:i/>
          <w:iCs/>
          <w:sz w:val="22"/>
          <w:szCs w:val="22"/>
        </w:rPr>
        <w:t xml:space="preserve">UFRS 7 Finansal Araçlar – Bilanço dışı işlemlerin kapsamlı bir biçimde incelenmesine ilişkin açıklamalar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394098">
      <w:pPr>
        <w:pStyle w:val="Default"/>
        <w:spacing w:line="0" w:lineRule="atLeast"/>
        <w:ind w:left="357"/>
        <w:jc w:val="both"/>
        <w:rPr>
          <w:rFonts w:ascii="Times New Roman" w:hAnsi="Times New Roman" w:cs="Times New Roman"/>
          <w:sz w:val="22"/>
          <w:szCs w:val="22"/>
        </w:rPr>
      </w:pPr>
      <w:r w:rsidRPr="00DE10A1">
        <w:rPr>
          <w:rFonts w:ascii="Times New Roman" w:hAnsi="Times New Roman" w:cs="Times New Roman"/>
          <w:sz w:val="22"/>
          <w:szCs w:val="22"/>
        </w:rPr>
        <w:t xml:space="preserve">Değişiklik 1 Temmuz 2011 tarihinde ve sonrasında başlayan hesap dönemleri için geçerlidir. Değişikliğin amacı, finansal tablo okuyucularının finansal varlıkların transfer işlemlerini (seküritizasyon gibi) - finansal varlığı transfer eden taraf üzerinde kalabilecek muhtemel riskleri de içerecek şekilde - daha iyi anlamalarını sağlamaktır. Ayrıca değişiklik, orantısız finansal varlık transferi işlemlerinin hesap döneminin sonlarına doğru yapıldığı durumlar için ek açıklama zorunlulukları getirmektedir. Bu değişiklik henüz Avrupa Birliği tarafından kabul edilmemiştir. Söz konusu standardın Şirket’in finansal durumu veya performansı üzerinde bir etkisi olması beklenmemektedir. </w:t>
      </w:r>
    </w:p>
    <w:p w:rsidR="005C059B" w:rsidRPr="00DE10A1" w:rsidRDefault="005C059B" w:rsidP="00394098">
      <w:pPr>
        <w:pStyle w:val="Default"/>
        <w:spacing w:line="0" w:lineRule="atLeast"/>
        <w:ind w:left="357"/>
        <w:jc w:val="both"/>
        <w:rPr>
          <w:rFonts w:ascii="Times New Roman" w:hAnsi="Times New Roman" w:cs="Times New Roman"/>
          <w:sz w:val="22"/>
          <w:szCs w:val="22"/>
        </w:rPr>
      </w:pPr>
    </w:p>
    <w:p w:rsidR="005C059B" w:rsidRPr="00DE10A1" w:rsidRDefault="005C059B" w:rsidP="00394098">
      <w:pPr>
        <w:pStyle w:val="Default"/>
        <w:spacing w:line="0" w:lineRule="atLeast"/>
        <w:ind w:left="357"/>
        <w:jc w:val="both"/>
        <w:rPr>
          <w:rFonts w:ascii="Times New Roman" w:hAnsi="Times New Roman" w:cs="Times New Roman"/>
          <w:b/>
          <w:bCs/>
          <w:i/>
          <w:iCs/>
          <w:sz w:val="22"/>
          <w:szCs w:val="22"/>
        </w:rPr>
      </w:pPr>
      <w:r w:rsidRPr="00DE10A1">
        <w:rPr>
          <w:rFonts w:ascii="Times New Roman" w:hAnsi="Times New Roman" w:cs="Times New Roman"/>
          <w:b/>
          <w:bCs/>
          <w:i/>
          <w:iCs/>
          <w:sz w:val="22"/>
          <w:szCs w:val="22"/>
        </w:rPr>
        <w:t xml:space="preserve">UFRS 10 Konsolide Finansal Tablolar </w:t>
      </w:r>
    </w:p>
    <w:p w:rsidR="005C059B" w:rsidRPr="00DE10A1" w:rsidRDefault="005C059B" w:rsidP="00394098">
      <w:pPr>
        <w:pStyle w:val="Default"/>
        <w:spacing w:line="0" w:lineRule="atLeast"/>
        <w:ind w:left="357"/>
        <w:jc w:val="both"/>
        <w:rPr>
          <w:rFonts w:ascii="Times New Roman" w:hAnsi="Times New Roman" w:cs="Times New Roman"/>
          <w:sz w:val="22"/>
          <w:szCs w:val="22"/>
        </w:rPr>
      </w:pPr>
    </w:p>
    <w:p w:rsidR="005C059B" w:rsidRPr="00DE10A1" w:rsidRDefault="005C059B" w:rsidP="00394098">
      <w:pPr>
        <w:pStyle w:val="Default"/>
        <w:spacing w:line="0" w:lineRule="atLeast"/>
        <w:ind w:left="357"/>
        <w:jc w:val="both"/>
        <w:rPr>
          <w:rFonts w:ascii="Times New Roman" w:hAnsi="Times New Roman" w:cs="Times New Roman"/>
          <w:sz w:val="22"/>
          <w:szCs w:val="22"/>
        </w:rPr>
      </w:pPr>
      <w:r w:rsidRPr="00DE10A1">
        <w:rPr>
          <w:rFonts w:ascii="Times New Roman" w:hAnsi="Times New Roman" w:cs="Times New Roman"/>
          <w:sz w:val="22"/>
          <w:szCs w:val="22"/>
        </w:rPr>
        <w:t xml:space="preserve">Standart 1 Ocak 2013 ve sonrasında sona eren hesap dönemleri için geçerlidir ve değişiklikler geriye dönük olarak uygulanacaktır. UFRS 11 Müşterek Düzenlemeler ve UFRS 12 Diğer İşletmelerdeki Yatırımların Açıklamaları standartlarının da aynı anda uygulanması şartı ile erken uygulamaya izin verilmiştir. </w:t>
      </w:r>
    </w:p>
    <w:p w:rsidR="005C059B" w:rsidRPr="00DE10A1" w:rsidRDefault="005C059B" w:rsidP="00394098">
      <w:pPr>
        <w:spacing w:line="0" w:lineRule="atLeast"/>
        <w:ind w:left="360"/>
        <w:jc w:val="both"/>
        <w:rPr>
          <w:sz w:val="22"/>
          <w:szCs w:val="22"/>
        </w:rPr>
      </w:pPr>
      <w:r w:rsidRPr="00DE10A1">
        <w:rPr>
          <w:sz w:val="22"/>
          <w:szCs w:val="22"/>
        </w:rPr>
        <w:t>UMS 27 Konsolide ve Bireysel Finansal Tablolar Standardının konsolidasyona ilişkin kısmının yerini almıştır. Hangi şirketlerin konsolide edileceğini belirlemede kullanılacak yeni bir “kontrol” tanımı yapılmıştır. Mali tablo hazırlayıcılarına karar vermeleri için daha fazla alan bırakan, ilke bazlı bir standarttır. Bu standart henüz Avrupa Birliği tarafından kabul edilmemiştir. Söz konusu standardın Şirket’in finansal durumunu veya performansı üzerinde önemli bir etkisi olması beklenmemektedir.</w:t>
      </w:r>
    </w:p>
    <w:p w:rsidR="005C059B" w:rsidRPr="00DE10A1" w:rsidRDefault="005C059B" w:rsidP="00394098">
      <w:pPr>
        <w:spacing w:line="0" w:lineRule="atLeast"/>
        <w:ind w:left="360"/>
        <w:jc w:val="both"/>
        <w:rPr>
          <w:sz w:val="22"/>
          <w:szCs w:val="22"/>
        </w:rPr>
      </w:pPr>
    </w:p>
    <w:p w:rsidR="006B2A4B" w:rsidRPr="00DE10A1" w:rsidRDefault="006B2A4B" w:rsidP="006B2A4B">
      <w:pPr>
        <w:pStyle w:val="body0"/>
        <w:spacing w:before="80" w:after="80"/>
        <w:ind w:left="360" w:right="-81" w:hanging="360"/>
        <w:rPr>
          <w:b/>
          <w:lang w:val="tr-TR"/>
        </w:rPr>
      </w:pPr>
      <w:r w:rsidRPr="00DE10A1">
        <w:rPr>
          <w:b/>
          <w:lang w:val="tr-TR"/>
        </w:rPr>
        <w:lastRenderedPageBreak/>
        <w:t xml:space="preserve">2. </w:t>
      </w:r>
      <w:r w:rsidRPr="00DE10A1">
        <w:rPr>
          <w:b/>
          <w:lang w:val="tr-TR"/>
        </w:rPr>
        <w:tab/>
        <w:t>FİNANSAL TABLOLARIN SUNUMUNA İLİŞKİN ESASLAR (devamı)</w:t>
      </w:r>
    </w:p>
    <w:p w:rsidR="006B2A4B" w:rsidRPr="00DE10A1" w:rsidRDefault="006B2A4B" w:rsidP="006B2A4B">
      <w:pPr>
        <w:pStyle w:val="body0"/>
        <w:spacing w:after="0" w:line="240" w:lineRule="auto"/>
        <w:ind w:left="360"/>
        <w:rPr>
          <w:b/>
          <w:bCs/>
          <w:noProof/>
          <w:szCs w:val="22"/>
          <w:lang w:val="tr-TR"/>
        </w:rPr>
      </w:pPr>
      <w:r w:rsidRPr="00DE10A1">
        <w:rPr>
          <w:b/>
          <w:szCs w:val="22"/>
          <w:lang w:val="tr-TR"/>
        </w:rPr>
        <w:t xml:space="preserve">2.4. </w:t>
      </w:r>
      <w:r w:rsidRPr="00DE10A1">
        <w:rPr>
          <w:b/>
          <w:bCs/>
          <w:noProof/>
          <w:szCs w:val="22"/>
          <w:lang w:val="tr-TR"/>
        </w:rPr>
        <w:t>Yeni ve Revize Edilmiş Uluslararası Finansal Raporlama Standartları (devamı)</w:t>
      </w:r>
    </w:p>
    <w:p w:rsidR="006B2A4B" w:rsidRPr="00DE10A1" w:rsidRDefault="006B2A4B" w:rsidP="006B2A4B">
      <w:pPr>
        <w:pStyle w:val="Default"/>
        <w:spacing w:line="0" w:lineRule="atLeast"/>
        <w:ind w:left="357"/>
        <w:jc w:val="both"/>
        <w:rPr>
          <w:rFonts w:ascii="Times New Roman" w:hAnsi="Times New Roman" w:cs="Times New Roman"/>
          <w:sz w:val="22"/>
          <w:szCs w:val="22"/>
        </w:rPr>
      </w:pPr>
    </w:p>
    <w:p w:rsidR="005C059B" w:rsidRPr="00DE10A1" w:rsidRDefault="005C059B" w:rsidP="00394098">
      <w:pPr>
        <w:pStyle w:val="Default"/>
        <w:spacing w:line="0" w:lineRule="atLeast"/>
        <w:ind w:left="357"/>
        <w:jc w:val="both"/>
        <w:rPr>
          <w:rFonts w:ascii="Times New Roman" w:hAnsi="Times New Roman" w:cs="Times New Roman"/>
          <w:b/>
          <w:bCs/>
          <w:i/>
          <w:iCs/>
          <w:sz w:val="22"/>
          <w:szCs w:val="22"/>
        </w:rPr>
      </w:pPr>
      <w:r w:rsidRPr="00DE10A1">
        <w:rPr>
          <w:rFonts w:ascii="Times New Roman" w:hAnsi="Times New Roman" w:cs="Times New Roman"/>
          <w:b/>
          <w:bCs/>
          <w:i/>
          <w:iCs/>
          <w:sz w:val="22"/>
          <w:szCs w:val="22"/>
        </w:rPr>
        <w:t>UFRS 11 Müşterek Düzenlemeler 7</w:t>
      </w:r>
    </w:p>
    <w:p w:rsidR="005C059B" w:rsidRPr="00DE10A1" w:rsidRDefault="005C059B" w:rsidP="00394098">
      <w:pPr>
        <w:pStyle w:val="Default"/>
        <w:spacing w:line="0" w:lineRule="atLeast"/>
        <w:ind w:left="357"/>
        <w:jc w:val="both"/>
        <w:rPr>
          <w:rFonts w:ascii="Times New Roman" w:hAnsi="Times New Roman" w:cs="Times New Roman"/>
          <w:sz w:val="22"/>
          <w:szCs w:val="22"/>
        </w:rPr>
      </w:pPr>
    </w:p>
    <w:p w:rsidR="00394098" w:rsidRPr="00DE10A1" w:rsidRDefault="005C059B" w:rsidP="00394098">
      <w:pPr>
        <w:pStyle w:val="Default"/>
        <w:spacing w:line="0" w:lineRule="atLeast"/>
        <w:ind w:left="357"/>
        <w:jc w:val="both"/>
        <w:rPr>
          <w:rFonts w:ascii="Times New Roman" w:hAnsi="Times New Roman" w:cs="Times New Roman"/>
          <w:sz w:val="22"/>
          <w:szCs w:val="22"/>
        </w:rPr>
      </w:pPr>
      <w:r w:rsidRPr="00DE10A1">
        <w:rPr>
          <w:rFonts w:ascii="Times New Roman" w:hAnsi="Times New Roman" w:cs="Times New Roman"/>
          <w:sz w:val="22"/>
          <w:szCs w:val="22"/>
        </w:rPr>
        <w:t xml:space="preserve">Standart 1 Ocak 2013 ve sonrasında sona eren hesap dönemleri için geçerlidir ve değişiklikler geriye dönük olarak uygulanacaktır. UFRS 10 Konsolide Finansal Tablolar ve UFRS 12 Diğer İşletmelerdeki Yatırımların Açıklamaları standartlarının da aynı anda uygulanması şartı ile erken uygulamaya izin verilmiştir ve uygulama geriye dönük olarak yapılmalıdır. </w:t>
      </w:r>
    </w:p>
    <w:p w:rsidR="005C059B" w:rsidRPr="00DE10A1" w:rsidRDefault="005C059B" w:rsidP="00394098">
      <w:pPr>
        <w:pStyle w:val="Default"/>
        <w:spacing w:line="0" w:lineRule="atLeast"/>
        <w:ind w:left="357"/>
        <w:jc w:val="both"/>
        <w:rPr>
          <w:rFonts w:ascii="Times New Roman" w:hAnsi="Times New Roman" w:cs="Times New Roman"/>
          <w:sz w:val="22"/>
          <w:szCs w:val="22"/>
        </w:rPr>
      </w:pPr>
      <w:r w:rsidRPr="00DE10A1">
        <w:rPr>
          <w:rFonts w:ascii="Times New Roman" w:hAnsi="Times New Roman" w:cs="Times New Roman"/>
          <w:sz w:val="22"/>
          <w:szCs w:val="22"/>
        </w:rPr>
        <w:t xml:space="preserve">Müşterek yönetilen iş ortaklıklarının ve müşterek faaliyetlerin nasıl muhasebeleştirileceği düzenlenmiştir. Yeni standart kapsamında, artık iş ortaklıklarının oransal konsolidasyona tabi tutulmasına izin verilmemektedir. Bu standart henüz Avrupa Birliği tarafından kabul edilmemiştir. Söz konusu standardın Şirket’in finansal durumunu veya performansı üzerinde önemli bir etkisi olması beklenmemektedir. </w:t>
      </w:r>
    </w:p>
    <w:p w:rsidR="00043DEA" w:rsidRPr="00DE10A1" w:rsidRDefault="00043DEA" w:rsidP="00394098">
      <w:pPr>
        <w:pStyle w:val="Default"/>
        <w:spacing w:line="0" w:lineRule="atLeast"/>
        <w:ind w:left="357"/>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UFRS 12 Diğer İşletmelerdeki Yatırımların Açıklamaları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Standart 1 Ocak 2013 ve sonrasında sona eren hesap dönemleri için geçerlidir ve değişiklikler geriye dönük olarak uygulanacaktır. UFRS 10 Konsolide Finansal Tablolar ve UFRS 11 Müşterek Düzenlemeler standartlarının da aynı anda uygulanması şartı ile erken uygulamaya izin verilmiştir ve uygulama geriye dönük olarak yapılmalıdır.</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Daha önce UMS 27 Konsolide ve Bireysel Finansal Tablolar Standardında yer alan konsolide finansal tablolara ilişkin tüm açıklamaları ve daha önce UMS 31 İş Ortaklıklarındaki Paylar ve UMS 28 İştiraklerdeki Yatırımlar‟da yer alan iştirakler, iş ortaklıkları, bağlı ortaklıklar ve yapısal işletmelere ilişkin verilmesi gereken tüm dipnot açıklamalarını içermektedir. Yeni standart kapsamında diğer işletmelerdeki yatırımlara ilişkin daha fazla dipnot açıklaması verileceği beklenmektedir. Bu standart henüz Avrupa Birliği tarafından kabul edilmemiştir.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UFRS 13 Gerçeğe Uygun Değerin Ölçümü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Yeni standart gerçeğe uygun değerin UFRS kapsamında nasıl ölçüleceğini açıklamakla beraber, gerçeğe uygun değerin ne zaman kullanılabileceği ve/veya kullanılması gerektiği konusunda bir değişiklik getirmemektedir. Tüm gerçeğe uygun değer ölçümleri için rehber niteliğindedir. Yeni standart ayrıca, gerçeğe uygun değer ölçümleri ile ilgili ek açıklama yükümlülükleri getirmektedir. Bu standardın 1 Ocak 2013 ve sonrasında sona eren hesap dönemlerinde uygulanması mecburidir ve uygulama ileriye doğru uygulanacaktır. </w:t>
      </w:r>
      <w:r w:rsidR="003E0CF4" w:rsidRPr="00DE10A1">
        <w:rPr>
          <w:rFonts w:ascii="Times New Roman" w:hAnsi="Times New Roman" w:cs="Times New Roman"/>
          <w:sz w:val="22"/>
          <w:szCs w:val="22"/>
        </w:rPr>
        <w:t>Ek açıklamaların sadece UFRS 13’</w:t>
      </w:r>
      <w:r w:rsidRPr="00DE10A1">
        <w:rPr>
          <w:rFonts w:ascii="Times New Roman" w:hAnsi="Times New Roman" w:cs="Times New Roman"/>
          <w:sz w:val="22"/>
          <w:szCs w:val="22"/>
        </w:rPr>
        <w:t xml:space="preserve">un uygulamaya başlandığı dönemden itibaren verilmesi gerekmektedir – yani önceki dönemlerle karşılaştırmalı açıklama gerekmemektedir. Bu standart henüz Avrupa Birliği tarafından kabul edilmemiştir. Şirket, standardın finansal durumu ve performansı üzerine etkilerini değerlendirmektedir.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27 Bireysel Finansal Tablolar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3E0CF4" w:rsidP="005C059B">
      <w:pPr>
        <w:ind w:left="360"/>
        <w:jc w:val="both"/>
        <w:rPr>
          <w:sz w:val="22"/>
          <w:szCs w:val="22"/>
        </w:rPr>
      </w:pPr>
      <w:r w:rsidRPr="00DE10A1">
        <w:rPr>
          <w:sz w:val="22"/>
          <w:szCs w:val="22"/>
        </w:rPr>
        <w:t>UFRS 10’</w:t>
      </w:r>
      <w:r w:rsidR="005C059B" w:rsidRPr="00DE10A1">
        <w:rPr>
          <w:sz w:val="22"/>
          <w:szCs w:val="22"/>
        </w:rPr>
        <w:t>un yayınlanmasının sonucu olarak, UMSK</w:t>
      </w:r>
      <w:r w:rsidRPr="00DE10A1">
        <w:rPr>
          <w:sz w:val="22"/>
          <w:szCs w:val="22"/>
        </w:rPr>
        <w:t xml:space="preserve"> UMS 27’</w:t>
      </w:r>
      <w:r w:rsidR="005C059B" w:rsidRPr="00DE10A1">
        <w:rPr>
          <w:sz w:val="22"/>
          <w:szCs w:val="22"/>
        </w:rPr>
        <w:t>de de değişiklikler yapmıştır. Yapılan değişiklikler sonucunda, artık UMS 27 sadece bağlı ortaklık, müştereken kontrol edilen işletmeler, ve iştiraklerin bireysel finansal tablolarda muhasebeleştirilmesi konularını içermektedir. Bu değişikliklerin geçiş hükümleri UFRS 10 ile aynıdır. Bu standart henüz Avrupa Birliği tarafından kabul edilmemiştir.</w:t>
      </w:r>
    </w:p>
    <w:p w:rsidR="005C059B" w:rsidRPr="00DE10A1" w:rsidRDefault="005C059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5C059B">
      <w:pPr>
        <w:ind w:left="360"/>
        <w:jc w:val="both"/>
        <w:rPr>
          <w:sz w:val="22"/>
          <w:szCs w:val="22"/>
        </w:rPr>
      </w:pPr>
    </w:p>
    <w:p w:rsidR="006B2A4B" w:rsidRPr="00DE10A1" w:rsidRDefault="006B2A4B" w:rsidP="006B2A4B">
      <w:pPr>
        <w:pStyle w:val="body0"/>
        <w:spacing w:before="80" w:after="80"/>
        <w:ind w:left="360" w:right="-81" w:hanging="360"/>
        <w:rPr>
          <w:b/>
          <w:lang w:val="tr-TR"/>
        </w:rPr>
      </w:pPr>
      <w:r w:rsidRPr="00DE10A1">
        <w:rPr>
          <w:b/>
          <w:lang w:val="tr-TR"/>
        </w:rPr>
        <w:lastRenderedPageBreak/>
        <w:t xml:space="preserve">2. </w:t>
      </w:r>
      <w:r w:rsidRPr="00DE10A1">
        <w:rPr>
          <w:b/>
          <w:lang w:val="tr-TR"/>
        </w:rPr>
        <w:tab/>
        <w:t>FİNANSAL TABLOLARIN SUNUMUNA İLİŞKİN ESASLAR (devamı)</w:t>
      </w:r>
    </w:p>
    <w:p w:rsidR="006B2A4B" w:rsidRPr="00DE10A1" w:rsidRDefault="006B2A4B" w:rsidP="006B2A4B">
      <w:pPr>
        <w:pStyle w:val="body0"/>
        <w:spacing w:after="0" w:line="240" w:lineRule="auto"/>
        <w:ind w:left="360"/>
        <w:rPr>
          <w:b/>
          <w:bCs/>
          <w:noProof/>
          <w:szCs w:val="22"/>
          <w:lang w:val="tr-TR"/>
        </w:rPr>
      </w:pPr>
      <w:r w:rsidRPr="00DE10A1">
        <w:rPr>
          <w:b/>
          <w:szCs w:val="22"/>
          <w:lang w:val="tr-TR"/>
        </w:rPr>
        <w:t xml:space="preserve">2.4. </w:t>
      </w:r>
      <w:r w:rsidRPr="00DE10A1">
        <w:rPr>
          <w:b/>
          <w:bCs/>
          <w:noProof/>
          <w:szCs w:val="22"/>
          <w:lang w:val="tr-TR"/>
        </w:rPr>
        <w:t>Yeni ve Revize Edilmiş Uluslararası Finansal Raporlama Standartları (devamı)</w:t>
      </w:r>
    </w:p>
    <w:p w:rsidR="006B2A4B" w:rsidRPr="00DE10A1" w:rsidRDefault="006B2A4B" w:rsidP="005C059B">
      <w:pPr>
        <w:pStyle w:val="Default"/>
        <w:ind w:left="360"/>
        <w:jc w:val="both"/>
        <w:rPr>
          <w:rFonts w:ascii="Times New Roman" w:hAnsi="Times New Roman" w:cs="Times New Roman"/>
          <w:b/>
          <w:bCs/>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28 İştiraklerdeki ve İş Ortaklıklarındaki Yatırımlar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3E0CF4"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UFRS 11’</w:t>
      </w:r>
      <w:r w:rsidR="005C059B" w:rsidRPr="00DE10A1">
        <w:rPr>
          <w:rFonts w:ascii="Times New Roman" w:hAnsi="Times New Roman" w:cs="Times New Roman"/>
          <w:sz w:val="22"/>
          <w:szCs w:val="22"/>
        </w:rPr>
        <w:t>un yayınlanmas</w:t>
      </w:r>
      <w:r w:rsidRPr="00DE10A1">
        <w:rPr>
          <w:rFonts w:ascii="Times New Roman" w:hAnsi="Times New Roman" w:cs="Times New Roman"/>
          <w:sz w:val="22"/>
          <w:szCs w:val="22"/>
        </w:rPr>
        <w:t>ının sonucu olarak, UMSK UMS 28’</w:t>
      </w:r>
      <w:r w:rsidR="005C059B" w:rsidRPr="00DE10A1">
        <w:rPr>
          <w:rFonts w:ascii="Times New Roman" w:hAnsi="Times New Roman" w:cs="Times New Roman"/>
          <w:sz w:val="22"/>
          <w:szCs w:val="22"/>
        </w:rPr>
        <w:t xml:space="preserve">de de değişiklikler yapmış ve standardın ismini UMS 28 İştiraklerdeki ve İş Ortaklıklarındaki Yatırımlar olarak değiştirmiştir. Yapılan değişiklikler ile iştiraklerin yanı sıra, iş ortaklıklarında da özkaynak yöntemi ile muhasebeleştirme getirilmiştir. Bu değişikliklerin geçiş hükümleri UFRS 11 ile aynıdır. Bu standart henüz Avrupa Birliği tarafından kabul edilmemiştir.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19 Çalışanlara Sağlanan Faydalar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sz w:val="22"/>
          <w:szCs w:val="22"/>
        </w:rPr>
      </w:pPr>
      <w:r w:rsidRPr="00DE10A1">
        <w:rPr>
          <w:rFonts w:ascii="Times New Roman" w:hAnsi="Times New Roman" w:cs="Times New Roman"/>
          <w:sz w:val="22"/>
          <w:szCs w:val="22"/>
        </w:rPr>
        <w:t xml:space="preserve">Standart 1 Ocak 2013 ve sonrasında başlayan hesap dönemleri için geçerlidir ve erken uygulamaya izin verilmiştir. Bazı istisnalar dışında uygulama geriye dönük olarak yapılacaktır. Standartda yapılan değişiklik kapsamında birçok alanda açıklık getirilmiştir veya uygulamada değişiklik yapılmıştır. Yapılan birçok değişiklikten en önemlileri tazminat yükümlülüğü aralığı mekanizması uygulamasının kaldırılması ve kısa ve uzun vadeli personel sosyal hakları ayrımının artık personelin hak etmesi prensibine göre değil de yükümlülüğün tahmini ödeme tarihine göre belirlenmesidir. Şirket, düzeltilmiş standardın finansal durumu ve performansı üzerine etkilerini değerlendirmektedir. Bu standart henüz Avrupa Birliği tarafından kabul edilmemiştir.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5C059B">
      <w:pPr>
        <w:pStyle w:val="Default"/>
        <w:ind w:left="360"/>
        <w:jc w:val="both"/>
        <w:rPr>
          <w:rFonts w:ascii="Times New Roman" w:hAnsi="Times New Roman" w:cs="Times New Roman"/>
          <w:b/>
          <w:bCs/>
          <w:sz w:val="22"/>
          <w:szCs w:val="22"/>
        </w:rPr>
      </w:pPr>
      <w:r w:rsidRPr="00DE10A1">
        <w:rPr>
          <w:rFonts w:ascii="Times New Roman" w:hAnsi="Times New Roman" w:cs="Times New Roman"/>
          <w:b/>
          <w:bCs/>
          <w:sz w:val="22"/>
          <w:szCs w:val="22"/>
        </w:rPr>
        <w:t xml:space="preserve">UMS 1 Finansal Tabloların Sunumu (Değişiklik) </w:t>
      </w:r>
    </w:p>
    <w:p w:rsidR="005C059B" w:rsidRPr="00DE10A1" w:rsidRDefault="005C059B" w:rsidP="005C059B">
      <w:pPr>
        <w:pStyle w:val="Default"/>
        <w:ind w:left="360"/>
        <w:jc w:val="both"/>
        <w:rPr>
          <w:rFonts w:ascii="Times New Roman" w:hAnsi="Times New Roman" w:cs="Times New Roman"/>
          <w:sz w:val="22"/>
          <w:szCs w:val="22"/>
        </w:rPr>
      </w:pPr>
    </w:p>
    <w:p w:rsidR="005C059B" w:rsidRPr="00DE10A1" w:rsidRDefault="005C059B" w:rsidP="003E0CF4">
      <w:pPr>
        <w:ind w:left="360"/>
        <w:jc w:val="both"/>
        <w:rPr>
          <w:sz w:val="22"/>
          <w:szCs w:val="22"/>
        </w:rPr>
      </w:pPr>
      <w:r w:rsidRPr="00DE10A1">
        <w:rPr>
          <w:sz w:val="22"/>
          <w:szCs w:val="22"/>
        </w:rPr>
        <w:t xml:space="preserve">Değişiklikler 1 Temmuz 2012 ve sonrasında başlayan hesap dönemleri için geçerlidir. Yapılan değişiklikler diğer kapsamlı gelir tablosunda gösterilen kalemlerin sadece </w:t>
      </w:r>
      <w:r w:rsidR="00B94CE0" w:rsidRPr="00DE10A1">
        <w:rPr>
          <w:sz w:val="22"/>
          <w:szCs w:val="22"/>
        </w:rPr>
        <w:t>sınıf</w:t>
      </w:r>
      <w:r w:rsidRPr="00DE10A1">
        <w:rPr>
          <w:sz w:val="22"/>
          <w:szCs w:val="22"/>
        </w:rPr>
        <w:t>lamasını değiştirmektedir. İleriki bir tarihte gelir tablosuna sınıflanabilecek (veya geri döndürülebilecek) kalemler hiçbir zaman gelir tablosuna sınıflanamayacak kalemlerden ayrı gösterilecektir. Bu standart henüz Avrupa Birliği tarafından kabul edilmemiştir. Söz konusu standardın Şirket’in finansal durumunu veya performansı üzerinde önemli bir etkisi olması beklenmemektedir.</w:t>
      </w:r>
    </w:p>
    <w:p w:rsidR="00C15F80" w:rsidRPr="00DE10A1" w:rsidRDefault="006F7486" w:rsidP="002121EC">
      <w:pPr>
        <w:tabs>
          <w:tab w:val="left" w:pos="163"/>
          <w:tab w:val="left" w:pos="326"/>
          <w:tab w:val="left" w:pos="490"/>
          <w:tab w:val="decimal" w:pos="5957"/>
          <w:tab w:val="decimal" w:pos="8242"/>
        </w:tabs>
        <w:suppressAutoHyphens/>
        <w:ind w:left="360" w:right="-81" w:hanging="360"/>
        <w:jc w:val="both"/>
        <w:rPr>
          <w:b/>
          <w:spacing w:val="-2"/>
          <w:sz w:val="22"/>
          <w:szCs w:val="22"/>
        </w:rPr>
      </w:pPr>
      <w:r w:rsidRPr="00DE10A1">
        <w:rPr>
          <w:b/>
          <w:spacing w:val="-2"/>
          <w:sz w:val="22"/>
          <w:szCs w:val="22"/>
        </w:rPr>
        <w:tab/>
      </w:r>
      <w:r w:rsidR="002121EC" w:rsidRPr="00DE10A1">
        <w:rPr>
          <w:b/>
          <w:spacing w:val="-2"/>
          <w:sz w:val="22"/>
          <w:szCs w:val="22"/>
        </w:rPr>
        <w:tab/>
      </w:r>
    </w:p>
    <w:p w:rsidR="00C21A00" w:rsidRPr="00DE10A1" w:rsidRDefault="00C15F80" w:rsidP="002121EC">
      <w:pPr>
        <w:tabs>
          <w:tab w:val="left" w:pos="163"/>
          <w:tab w:val="left" w:pos="326"/>
          <w:tab w:val="left" w:pos="490"/>
          <w:tab w:val="decimal" w:pos="5957"/>
          <w:tab w:val="decimal" w:pos="8242"/>
        </w:tabs>
        <w:suppressAutoHyphens/>
        <w:ind w:left="360" w:right="-81" w:hanging="360"/>
        <w:jc w:val="both"/>
        <w:rPr>
          <w:b/>
          <w:spacing w:val="-2"/>
          <w:sz w:val="22"/>
          <w:szCs w:val="22"/>
        </w:rPr>
      </w:pPr>
      <w:r w:rsidRPr="00DE10A1">
        <w:rPr>
          <w:b/>
          <w:spacing w:val="-2"/>
          <w:sz w:val="22"/>
          <w:szCs w:val="22"/>
        </w:rPr>
        <w:tab/>
      </w:r>
      <w:r w:rsidRPr="00DE10A1">
        <w:rPr>
          <w:b/>
          <w:spacing w:val="-2"/>
          <w:sz w:val="22"/>
          <w:szCs w:val="22"/>
        </w:rPr>
        <w:tab/>
      </w:r>
      <w:r w:rsidR="00C21A00" w:rsidRPr="00DE10A1">
        <w:rPr>
          <w:b/>
          <w:spacing w:val="-2"/>
          <w:sz w:val="22"/>
          <w:szCs w:val="22"/>
        </w:rPr>
        <w:t>2</w:t>
      </w:r>
      <w:r w:rsidR="00822EDB" w:rsidRPr="00DE10A1">
        <w:rPr>
          <w:b/>
          <w:spacing w:val="-2"/>
          <w:sz w:val="22"/>
          <w:szCs w:val="22"/>
        </w:rPr>
        <w:t>.5</w:t>
      </w:r>
      <w:r w:rsidR="00C21A00" w:rsidRPr="00DE10A1">
        <w:rPr>
          <w:b/>
          <w:spacing w:val="-2"/>
          <w:sz w:val="22"/>
          <w:szCs w:val="22"/>
        </w:rPr>
        <w:t>. Önemli Muhasebe Politikalarının Özeti</w:t>
      </w:r>
    </w:p>
    <w:p w:rsidR="00C21A00" w:rsidRPr="00DE10A1" w:rsidRDefault="00C21A00" w:rsidP="00C21A00">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b/>
          <w:spacing w:val="-2"/>
          <w:sz w:val="22"/>
          <w:szCs w:val="22"/>
        </w:rPr>
      </w:pPr>
    </w:p>
    <w:p w:rsidR="00C21A00" w:rsidRPr="00DE10A1" w:rsidRDefault="00C21A00" w:rsidP="00C21A00">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b/>
          <w:spacing w:val="-2"/>
          <w:sz w:val="22"/>
          <w:szCs w:val="22"/>
        </w:rPr>
      </w:pPr>
      <w:r w:rsidRPr="00DE10A1">
        <w:rPr>
          <w:b/>
          <w:spacing w:val="-2"/>
          <w:sz w:val="22"/>
          <w:szCs w:val="22"/>
        </w:rPr>
        <w:tab/>
        <w:t>2.</w:t>
      </w:r>
      <w:r w:rsidR="00822EDB" w:rsidRPr="00DE10A1">
        <w:rPr>
          <w:b/>
          <w:spacing w:val="-2"/>
          <w:sz w:val="22"/>
          <w:szCs w:val="22"/>
        </w:rPr>
        <w:t>5</w:t>
      </w:r>
      <w:r w:rsidRPr="00DE10A1">
        <w:rPr>
          <w:b/>
          <w:spacing w:val="-2"/>
          <w:sz w:val="22"/>
          <w:szCs w:val="22"/>
        </w:rPr>
        <w:t>.1. Nakit ve Nakit Benzerleri</w:t>
      </w:r>
    </w:p>
    <w:p w:rsidR="00C21A00" w:rsidRPr="00DE10A1" w:rsidRDefault="00C21A00" w:rsidP="00C21A00">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b/>
          <w:spacing w:val="-2"/>
          <w:sz w:val="22"/>
          <w:szCs w:val="22"/>
        </w:rPr>
      </w:pPr>
    </w:p>
    <w:p w:rsidR="00C21A00" w:rsidRPr="00DE10A1" w:rsidRDefault="00C21A00" w:rsidP="00C21A00">
      <w:pPr>
        <w:tabs>
          <w:tab w:val="left" w:pos="0"/>
          <w:tab w:val="left" w:pos="360"/>
          <w:tab w:val="left" w:pos="1133"/>
          <w:tab w:val="left" w:pos="3965"/>
          <w:tab w:val="decimal" w:pos="6995"/>
        </w:tabs>
        <w:ind w:left="360" w:right="-81" w:hanging="360"/>
        <w:jc w:val="both"/>
        <w:outlineLvl w:val="0"/>
        <w:rPr>
          <w:spacing w:val="-2"/>
          <w:sz w:val="22"/>
          <w:szCs w:val="22"/>
        </w:rPr>
      </w:pPr>
      <w:r w:rsidRPr="00DE10A1">
        <w:rPr>
          <w:spacing w:val="-2"/>
          <w:sz w:val="22"/>
          <w:szCs w:val="22"/>
        </w:rPr>
        <w:tab/>
        <w:t>Nakit, işletmedeki nakit ile vadesiz mevduatı; nakit benzeri ise, tutarı belirli bir nakde kolayca çevrilebilen kısa vadeli ve yüksek likiditeye sahip ve değerindeki değişim riski önemsiz olan yatırımları ifade etmektedir.</w:t>
      </w:r>
    </w:p>
    <w:p w:rsidR="00C21A00" w:rsidRPr="00DE10A1" w:rsidRDefault="00C21A00" w:rsidP="00C21A00">
      <w:pPr>
        <w:tabs>
          <w:tab w:val="left" w:pos="0"/>
          <w:tab w:val="left" w:pos="360"/>
          <w:tab w:val="left" w:pos="1133"/>
          <w:tab w:val="left" w:pos="3965"/>
          <w:tab w:val="decimal" w:pos="6995"/>
        </w:tabs>
        <w:ind w:left="360" w:right="-81" w:hanging="360"/>
        <w:jc w:val="both"/>
        <w:outlineLvl w:val="0"/>
        <w:rPr>
          <w:spacing w:val="-2"/>
          <w:sz w:val="22"/>
          <w:szCs w:val="22"/>
        </w:rPr>
      </w:pPr>
      <w:r w:rsidRPr="00DE10A1">
        <w:rPr>
          <w:spacing w:val="-2"/>
          <w:sz w:val="22"/>
          <w:szCs w:val="22"/>
        </w:rPr>
        <w:tab/>
      </w:r>
    </w:p>
    <w:p w:rsidR="00C21A00" w:rsidRPr="00DE10A1" w:rsidRDefault="00C15F80" w:rsidP="00C21A00">
      <w:pPr>
        <w:tabs>
          <w:tab w:val="left" w:pos="0"/>
          <w:tab w:val="left" w:pos="360"/>
          <w:tab w:val="left" w:pos="1133"/>
          <w:tab w:val="left" w:pos="3965"/>
          <w:tab w:val="decimal" w:pos="6995"/>
        </w:tabs>
        <w:ind w:left="360" w:right="-81" w:hanging="360"/>
        <w:jc w:val="both"/>
        <w:outlineLvl w:val="0"/>
        <w:rPr>
          <w:b/>
          <w:bCs/>
          <w:spacing w:val="-2"/>
          <w:sz w:val="22"/>
          <w:szCs w:val="22"/>
        </w:rPr>
      </w:pPr>
      <w:r w:rsidRPr="00DE10A1">
        <w:rPr>
          <w:b/>
          <w:bCs/>
          <w:spacing w:val="-2"/>
          <w:sz w:val="22"/>
          <w:szCs w:val="22"/>
        </w:rPr>
        <w:tab/>
      </w:r>
      <w:r w:rsidR="00C21A00" w:rsidRPr="00DE10A1">
        <w:rPr>
          <w:b/>
          <w:bCs/>
          <w:spacing w:val="-2"/>
          <w:sz w:val="22"/>
          <w:szCs w:val="22"/>
        </w:rPr>
        <w:t>2.</w:t>
      </w:r>
      <w:r w:rsidR="00822EDB" w:rsidRPr="00DE10A1">
        <w:rPr>
          <w:b/>
          <w:bCs/>
          <w:spacing w:val="-2"/>
          <w:sz w:val="22"/>
          <w:szCs w:val="22"/>
        </w:rPr>
        <w:t>5</w:t>
      </w:r>
      <w:r w:rsidR="00C21A00" w:rsidRPr="00DE10A1">
        <w:rPr>
          <w:b/>
          <w:bCs/>
          <w:spacing w:val="-2"/>
          <w:sz w:val="22"/>
          <w:szCs w:val="22"/>
        </w:rPr>
        <w:t>.</w:t>
      </w:r>
      <w:r w:rsidR="00DE7D37" w:rsidRPr="00DE10A1">
        <w:rPr>
          <w:b/>
          <w:bCs/>
          <w:spacing w:val="-2"/>
          <w:sz w:val="22"/>
          <w:szCs w:val="22"/>
        </w:rPr>
        <w:t>2. Finansal Y</w:t>
      </w:r>
      <w:r w:rsidR="00C21A00" w:rsidRPr="00DE10A1">
        <w:rPr>
          <w:b/>
          <w:bCs/>
          <w:spacing w:val="-2"/>
          <w:sz w:val="22"/>
          <w:szCs w:val="22"/>
        </w:rPr>
        <w:t>atırımlar:</w:t>
      </w:r>
    </w:p>
    <w:p w:rsidR="00C21A00" w:rsidRPr="00DE10A1" w:rsidRDefault="00C21A00" w:rsidP="00C21A00">
      <w:pPr>
        <w:tabs>
          <w:tab w:val="left" w:pos="0"/>
          <w:tab w:val="left" w:pos="360"/>
          <w:tab w:val="left" w:pos="1133"/>
          <w:tab w:val="left" w:pos="3965"/>
          <w:tab w:val="decimal" w:pos="6995"/>
        </w:tabs>
        <w:ind w:left="360" w:right="-81" w:hanging="360"/>
        <w:jc w:val="both"/>
        <w:outlineLvl w:val="0"/>
        <w:rPr>
          <w:b/>
          <w:bCs/>
          <w:spacing w:val="-2"/>
          <w:sz w:val="22"/>
          <w:szCs w:val="22"/>
        </w:rPr>
      </w:pPr>
    </w:p>
    <w:p w:rsidR="00C21A00" w:rsidRPr="00DE10A1" w:rsidRDefault="00C21A00" w:rsidP="00C21A00">
      <w:pPr>
        <w:tabs>
          <w:tab w:val="left" w:pos="0"/>
          <w:tab w:val="left" w:pos="360"/>
          <w:tab w:val="left" w:pos="1133"/>
          <w:tab w:val="left" w:pos="3965"/>
          <w:tab w:val="decimal" w:pos="6995"/>
        </w:tabs>
        <w:ind w:left="360" w:right="-81" w:hanging="360"/>
        <w:jc w:val="both"/>
        <w:outlineLvl w:val="0"/>
        <w:rPr>
          <w:spacing w:val="-2"/>
          <w:sz w:val="22"/>
          <w:szCs w:val="22"/>
        </w:rPr>
      </w:pPr>
      <w:r w:rsidRPr="00DE10A1">
        <w:rPr>
          <w:spacing w:val="-2"/>
          <w:sz w:val="22"/>
          <w:szCs w:val="22"/>
        </w:rPr>
        <w:tab/>
        <w:t>Yatırım amacıyla tutulan finansal varlıklar bu kalemde gösterilir. Bunlar, UFRS 32 ve 39’da tanımlanan finansal varlıklardan, nakit ve nakit benzerleri, kredi ve alacaklar ile özkaynaktan pay alma yöntemine göre muhasebeleştirilen iştirak ve iş ortaklıkları dışındakileri kapsamaktadır.</w:t>
      </w:r>
    </w:p>
    <w:p w:rsidR="00DB219F" w:rsidRPr="00DE10A1" w:rsidRDefault="00654FFF" w:rsidP="00DB219F">
      <w:pPr>
        <w:pStyle w:val="Balk1"/>
        <w:widowControl w:val="0"/>
        <w:ind w:left="300" w:hanging="300"/>
        <w:rPr>
          <w:b/>
          <w:sz w:val="22"/>
          <w:szCs w:val="22"/>
          <w:u w:val="none"/>
        </w:rPr>
      </w:pPr>
      <w:r w:rsidRPr="00DE10A1">
        <w:rPr>
          <w:spacing w:val="-2"/>
        </w:rPr>
        <w:br w:type="page"/>
      </w:r>
      <w:r w:rsidR="00DB219F" w:rsidRPr="00DE10A1">
        <w:rPr>
          <w:b/>
          <w:bCs/>
          <w:spacing w:val="-2"/>
          <w:sz w:val="22"/>
          <w:szCs w:val="22"/>
          <w:u w:val="none"/>
        </w:rPr>
        <w:lastRenderedPageBreak/>
        <w:t>2</w:t>
      </w:r>
      <w:r w:rsidR="00DB219F" w:rsidRPr="00DE10A1">
        <w:rPr>
          <w:b/>
          <w:sz w:val="22"/>
          <w:szCs w:val="22"/>
          <w:u w:val="none"/>
        </w:rPr>
        <w:t>.</w:t>
      </w:r>
      <w:r w:rsidR="00DB219F" w:rsidRPr="00DE10A1">
        <w:rPr>
          <w:b/>
          <w:sz w:val="22"/>
          <w:szCs w:val="22"/>
          <w:u w:val="none"/>
        </w:rPr>
        <w:tab/>
        <w:t>FİNANSAL TABLOLARIN SUNUMUNA İLİŞKİN ESASLAR (devamı)</w:t>
      </w:r>
    </w:p>
    <w:p w:rsidR="00654FFF" w:rsidRPr="00DE10A1" w:rsidRDefault="00654FFF" w:rsidP="00654FFF">
      <w:pPr>
        <w:tabs>
          <w:tab w:val="left" w:pos="0"/>
          <w:tab w:val="left" w:pos="360"/>
          <w:tab w:val="left" w:pos="1133"/>
          <w:tab w:val="left" w:pos="3965"/>
          <w:tab w:val="decimal" w:pos="6995"/>
        </w:tabs>
        <w:ind w:left="360" w:right="-81" w:hanging="360"/>
        <w:jc w:val="both"/>
        <w:outlineLvl w:val="0"/>
        <w:rPr>
          <w:b/>
          <w:bCs/>
          <w:spacing w:val="-2"/>
          <w:sz w:val="22"/>
          <w:szCs w:val="22"/>
        </w:rPr>
      </w:pPr>
    </w:p>
    <w:p w:rsidR="00654FFF" w:rsidRPr="00DE10A1" w:rsidRDefault="00654FFF" w:rsidP="00654FFF">
      <w:pPr>
        <w:tabs>
          <w:tab w:val="left" w:pos="0"/>
          <w:tab w:val="left" w:pos="360"/>
          <w:tab w:val="left" w:pos="1133"/>
          <w:tab w:val="left" w:pos="3965"/>
          <w:tab w:val="decimal" w:pos="6995"/>
        </w:tabs>
        <w:ind w:left="360" w:right="-81" w:hanging="360"/>
        <w:jc w:val="both"/>
        <w:outlineLvl w:val="0"/>
        <w:rPr>
          <w:b/>
          <w:bCs/>
          <w:spacing w:val="-2"/>
          <w:sz w:val="22"/>
          <w:szCs w:val="22"/>
        </w:rPr>
      </w:pPr>
      <w:r w:rsidRPr="00DE10A1">
        <w:rPr>
          <w:b/>
          <w:bCs/>
          <w:spacing w:val="-2"/>
          <w:sz w:val="22"/>
          <w:szCs w:val="22"/>
        </w:rPr>
        <w:tab/>
        <w:t>2.5.2. Finansal Yatırımlar: (devamı)</w:t>
      </w:r>
    </w:p>
    <w:p w:rsidR="00654FFF" w:rsidRPr="00DE10A1" w:rsidRDefault="00654FFF" w:rsidP="00C21A00">
      <w:pPr>
        <w:tabs>
          <w:tab w:val="left" w:pos="0"/>
          <w:tab w:val="left" w:pos="360"/>
          <w:tab w:val="left" w:pos="1133"/>
          <w:tab w:val="left" w:pos="3965"/>
          <w:tab w:val="decimal" w:pos="6995"/>
        </w:tabs>
        <w:ind w:left="360" w:right="-81" w:hanging="360"/>
        <w:jc w:val="both"/>
        <w:outlineLvl w:val="0"/>
        <w:rPr>
          <w:spacing w:val="-2"/>
          <w:sz w:val="22"/>
          <w:szCs w:val="22"/>
        </w:rPr>
      </w:pPr>
    </w:p>
    <w:p w:rsidR="00C21A00" w:rsidRPr="00DE10A1" w:rsidRDefault="00C21A00" w:rsidP="00C21A00">
      <w:pPr>
        <w:tabs>
          <w:tab w:val="left" w:pos="0"/>
          <w:tab w:val="left" w:pos="360"/>
          <w:tab w:val="left" w:pos="1133"/>
          <w:tab w:val="left" w:pos="3965"/>
          <w:tab w:val="decimal" w:pos="6995"/>
        </w:tabs>
        <w:ind w:left="360" w:right="-81" w:hanging="360"/>
        <w:jc w:val="both"/>
        <w:outlineLvl w:val="0"/>
        <w:rPr>
          <w:spacing w:val="-2"/>
          <w:sz w:val="22"/>
          <w:szCs w:val="22"/>
        </w:rPr>
      </w:pPr>
      <w:r w:rsidRPr="00DE10A1">
        <w:rPr>
          <w:spacing w:val="-2"/>
          <w:sz w:val="22"/>
          <w:szCs w:val="22"/>
        </w:rPr>
        <w:tab/>
        <w:t xml:space="preserve">İşletmenin kısa vadeli nakit yükümlülüklerini yerine getirme amacı dışında, atıl fonlarını değerlendirme, doğrudan faiz, temettü geliri, alım-satım karı vs. elde etme veya bir zarardan korunma amacıyla elinde bulundurduğu finansal varlıklardır. </w:t>
      </w:r>
      <w:r w:rsidRPr="00DE10A1">
        <w:rPr>
          <w:spacing w:val="-2"/>
          <w:sz w:val="22"/>
          <w:szCs w:val="22"/>
        </w:rPr>
        <w:tab/>
        <w:t>Finansal yatırımlar, gerçeğe uygun değer farkları kar/zarara yansıtılan finansal varlıklar, alım-satım amaçlı menkul kıymetler, satılmaya hazır finansal varlıklar, vadeye kadar elde tutulacak finansal varlıklar, aktif bir piyasası olmadığı için maliyetle değerlenecek finansal varlıklar olarak sınıflandırılmaktadır.</w:t>
      </w:r>
    </w:p>
    <w:p w:rsidR="00C21A00" w:rsidRPr="00DE10A1" w:rsidRDefault="00C21A00" w:rsidP="00C21A00">
      <w:pPr>
        <w:adjustRightInd w:val="0"/>
        <w:ind w:left="360" w:right="-81" w:hanging="360"/>
        <w:jc w:val="both"/>
        <w:rPr>
          <w:b/>
          <w:i/>
          <w:spacing w:val="-2"/>
          <w:sz w:val="22"/>
          <w:szCs w:val="22"/>
        </w:rPr>
      </w:pPr>
    </w:p>
    <w:p w:rsidR="009024C7" w:rsidRPr="00DE10A1" w:rsidRDefault="00C21A00" w:rsidP="009024C7">
      <w:pPr>
        <w:adjustRightInd w:val="0"/>
        <w:ind w:left="360" w:right="-81" w:hanging="360"/>
        <w:jc w:val="both"/>
        <w:rPr>
          <w:b/>
          <w:i/>
          <w:spacing w:val="-2"/>
          <w:sz w:val="22"/>
          <w:szCs w:val="22"/>
        </w:rPr>
      </w:pPr>
      <w:r w:rsidRPr="00DE10A1">
        <w:rPr>
          <w:b/>
          <w:i/>
          <w:spacing w:val="-2"/>
          <w:sz w:val="22"/>
          <w:szCs w:val="22"/>
        </w:rPr>
        <w:tab/>
      </w:r>
      <w:r w:rsidR="009024C7" w:rsidRPr="00DE10A1">
        <w:rPr>
          <w:b/>
          <w:i/>
          <w:spacing w:val="-2"/>
          <w:sz w:val="22"/>
          <w:szCs w:val="22"/>
        </w:rPr>
        <w:t>Alım-satım amaçlı finansal varlıklar:</w:t>
      </w:r>
    </w:p>
    <w:p w:rsidR="009024C7" w:rsidRPr="00DE10A1" w:rsidRDefault="009024C7" w:rsidP="009024C7">
      <w:pPr>
        <w:adjustRightInd w:val="0"/>
        <w:ind w:left="360" w:right="-81" w:hanging="360"/>
        <w:jc w:val="both"/>
        <w:rPr>
          <w:spacing w:val="-2"/>
          <w:sz w:val="22"/>
          <w:szCs w:val="22"/>
        </w:rPr>
      </w:pPr>
    </w:p>
    <w:p w:rsidR="009024C7" w:rsidRPr="00DE10A1" w:rsidRDefault="009024C7" w:rsidP="009024C7">
      <w:pPr>
        <w:adjustRightInd w:val="0"/>
        <w:ind w:left="360" w:right="-81" w:hanging="360"/>
        <w:jc w:val="both"/>
        <w:rPr>
          <w:spacing w:val="-2"/>
          <w:sz w:val="22"/>
          <w:szCs w:val="22"/>
        </w:rPr>
      </w:pPr>
      <w:r w:rsidRPr="00DE10A1">
        <w:rPr>
          <w:spacing w:val="-2"/>
          <w:sz w:val="22"/>
          <w:szCs w:val="22"/>
        </w:rPr>
        <w:tab/>
        <w:t>Şirket’in alım – satım am</w:t>
      </w:r>
      <w:r w:rsidR="0036551D" w:rsidRPr="00DE10A1">
        <w:rPr>
          <w:spacing w:val="-2"/>
          <w:sz w:val="22"/>
          <w:szCs w:val="22"/>
        </w:rPr>
        <w:t>açlı finansal varlıklar yoktur.</w:t>
      </w:r>
    </w:p>
    <w:p w:rsidR="00822EDB" w:rsidRPr="00DE10A1" w:rsidRDefault="009024C7" w:rsidP="009024C7">
      <w:pPr>
        <w:adjustRightInd w:val="0"/>
        <w:ind w:left="720"/>
        <w:jc w:val="both"/>
        <w:rPr>
          <w:b/>
          <w:spacing w:val="-2"/>
          <w:sz w:val="22"/>
          <w:szCs w:val="22"/>
        </w:rPr>
      </w:pPr>
      <w:r w:rsidRPr="00DE10A1">
        <w:rPr>
          <w:b/>
          <w:spacing w:val="-2"/>
          <w:sz w:val="22"/>
          <w:szCs w:val="22"/>
        </w:rPr>
        <w:t xml:space="preserve"> </w:t>
      </w:r>
    </w:p>
    <w:p w:rsidR="0045387D" w:rsidRPr="00DE10A1" w:rsidRDefault="0045387D" w:rsidP="0045387D">
      <w:pPr>
        <w:adjustRightInd w:val="0"/>
        <w:ind w:left="360"/>
        <w:jc w:val="both"/>
        <w:rPr>
          <w:i/>
          <w:spacing w:val="-2"/>
          <w:sz w:val="22"/>
          <w:szCs w:val="22"/>
        </w:rPr>
      </w:pPr>
      <w:r w:rsidRPr="00DE10A1">
        <w:rPr>
          <w:b/>
          <w:i/>
          <w:spacing w:val="-2"/>
          <w:sz w:val="22"/>
          <w:szCs w:val="22"/>
        </w:rPr>
        <w:t>Vadeye kadar elde tutulacak finansal varlıklar:</w:t>
      </w:r>
      <w:r w:rsidRPr="00DE10A1">
        <w:rPr>
          <w:i/>
          <w:spacing w:val="-2"/>
          <w:sz w:val="22"/>
          <w:szCs w:val="22"/>
        </w:rPr>
        <w:t xml:space="preserve"> </w:t>
      </w:r>
    </w:p>
    <w:p w:rsidR="0045387D" w:rsidRPr="00DE10A1" w:rsidRDefault="0045387D" w:rsidP="0045387D">
      <w:pPr>
        <w:adjustRightInd w:val="0"/>
        <w:ind w:left="360" w:hanging="360"/>
        <w:jc w:val="both"/>
        <w:rPr>
          <w:spacing w:val="-2"/>
          <w:sz w:val="22"/>
          <w:szCs w:val="22"/>
        </w:rPr>
      </w:pPr>
    </w:p>
    <w:p w:rsidR="0045387D" w:rsidRPr="00DE10A1" w:rsidRDefault="0045387D" w:rsidP="0045387D">
      <w:pPr>
        <w:adjustRightInd w:val="0"/>
        <w:ind w:left="360" w:hanging="360"/>
        <w:jc w:val="both"/>
        <w:rPr>
          <w:spacing w:val="-2"/>
          <w:sz w:val="22"/>
          <w:szCs w:val="22"/>
        </w:rPr>
      </w:pPr>
      <w:r w:rsidRPr="00DE10A1">
        <w:rPr>
          <w:spacing w:val="-2"/>
          <w:sz w:val="22"/>
          <w:szCs w:val="22"/>
        </w:rPr>
        <w:tab/>
        <w:t xml:space="preserve">Şirket’in vadeye kadar elde </w:t>
      </w:r>
      <w:r w:rsidR="00C22FFE" w:rsidRPr="00DE10A1">
        <w:rPr>
          <w:spacing w:val="-2"/>
          <w:sz w:val="22"/>
          <w:szCs w:val="22"/>
        </w:rPr>
        <w:t>tutulacak finansal</w:t>
      </w:r>
      <w:r w:rsidRPr="00DE10A1">
        <w:rPr>
          <w:spacing w:val="-2"/>
          <w:sz w:val="22"/>
          <w:szCs w:val="22"/>
        </w:rPr>
        <w:t xml:space="preserve"> </w:t>
      </w:r>
      <w:r w:rsidR="0036551D" w:rsidRPr="00DE10A1">
        <w:rPr>
          <w:spacing w:val="-2"/>
          <w:sz w:val="22"/>
          <w:szCs w:val="22"/>
        </w:rPr>
        <w:t>varlıklar yoktur</w:t>
      </w:r>
      <w:r w:rsidRPr="00DE10A1">
        <w:rPr>
          <w:spacing w:val="-2"/>
          <w:sz w:val="22"/>
          <w:szCs w:val="22"/>
        </w:rPr>
        <w:t>.</w:t>
      </w:r>
    </w:p>
    <w:p w:rsidR="0045387D" w:rsidRPr="00DE10A1" w:rsidRDefault="0045387D" w:rsidP="0045387D">
      <w:pPr>
        <w:adjustRightInd w:val="0"/>
        <w:ind w:left="360" w:hanging="360"/>
        <w:jc w:val="both"/>
        <w:rPr>
          <w:spacing w:val="-2"/>
          <w:sz w:val="22"/>
          <w:szCs w:val="22"/>
        </w:rPr>
      </w:pPr>
    </w:p>
    <w:p w:rsidR="0045387D" w:rsidRPr="00DE10A1" w:rsidRDefault="0045387D" w:rsidP="0045387D">
      <w:pPr>
        <w:adjustRightInd w:val="0"/>
        <w:ind w:left="360" w:hanging="360"/>
        <w:jc w:val="both"/>
        <w:rPr>
          <w:i/>
          <w:spacing w:val="-2"/>
          <w:sz w:val="22"/>
          <w:szCs w:val="22"/>
        </w:rPr>
      </w:pPr>
      <w:r w:rsidRPr="00DE10A1">
        <w:rPr>
          <w:b/>
          <w:i/>
          <w:spacing w:val="-2"/>
          <w:sz w:val="22"/>
          <w:szCs w:val="22"/>
        </w:rPr>
        <w:tab/>
        <w:t>Satılmaya hazır finansal varlıklar:</w:t>
      </w:r>
      <w:r w:rsidRPr="00DE10A1">
        <w:rPr>
          <w:i/>
          <w:spacing w:val="-2"/>
          <w:sz w:val="22"/>
          <w:szCs w:val="22"/>
        </w:rPr>
        <w:t xml:space="preserve"> </w:t>
      </w:r>
    </w:p>
    <w:p w:rsidR="0045387D" w:rsidRPr="00DE10A1" w:rsidRDefault="0045387D" w:rsidP="0045387D">
      <w:pPr>
        <w:adjustRightInd w:val="0"/>
        <w:ind w:left="360" w:hanging="360"/>
        <w:jc w:val="both"/>
        <w:rPr>
          <w:spacing w:val="-2"/>
          <w:sz w:val="22"/>
          <w:szCs w:val="22"/>
        </w:rPr>
      </w:pPr>
    </w:p>
    <w:p w:rsidR="0045387D" w:rsidRPr="00DE10A1" w:rsidRDefault="0045387D" w:rsidP="0045387D">
      <w:pPr>
        <w:adjustRightInd w:val="0"/>
        <w:ind w:left="360" w:hanging="360"/>
        <w:jc w:val="both"/>
        <w:rPr>
          <w:b/>
          <w:sz w:val="22"/>
          <w:szCs w:val="22"/>
        </w:rPr>
      </w:pPr>
      <w:r w:rsidRPr="00DE10A1">
        <w:rPr>
          <w:spacing w:val="-2"/>
          <w:sz w:val="22"/>
          <w:szCs w:val="22"/>
        </w:rPr>
        <w:tab/>
        <w:t xml:space="preserve">Şirket tarafından elde tutulan bazı hisse senedi ve borçlanma araçları satılmaya hazır finansal varlıklar olarak sınıflandırılır ve bu tür varlıklar gerçeğe uygun değerleriyle değerlenir. Gerçeğe uygun değerdeki değişikliklerden kaynaklanan kazanç ve kayıplar, doğrudan özsermaye </w:t>
      </w:r>
      <w:r w:rsidR="00C22FFE" w:rsidRPr="00DE10A1">
        <w:rPr>
          <w:spacing w:val="-2"/>
          <w:sz w:val="22"/>
          <w:szCs w:val="22"/>
        </w:rPr>
        <w:t>içersinde yeniden</w:t>
      </w:r>
      <w:r w:rsidRPr="00DE10A1">
        <w:rPr>
          <w:spacing w:val="-2"/>
          <w:sz w:val="22"/>
          <w:szCs w:val="22"/>
        </w:rPr>
        <w:t xml:space="preserve"> değerleme fonunda muhasebe</w:t>
      </w:r>
      <w:r w:rsidR="006B3673" w:rsidRPr="00DE10A1">
        <w:rPr>
          <w:spacing w:val="-2"/>
          <w:sz w:val="22"/>
          <w:szCs w:val="22"/>
        </w:rPr>
        <w:t>le</w:t>
      </w:r>
      <w:r w:rsidRPr="00DE10A1">
        <w:rPr>
          <w:spacing w:val="-2"/>
          <w:sz w:val="22"/>
          <w:szCs w:val="22"/>
        </w:rPr>
        <w:t>ştirilir.</w:t>
      </w:r>
    </w:p>
    <w:p w:rsidR="0045387D" w:rsidRPr="00DE10A1" w:rsidRDefault="0045387D" w:rsidP="0045387D">
      <w:pPr>
        <w:adjustRightInd w:val="0"/>
        <w:ind w:left="360" w:hanging="360"/>
        <w:jc w:val="both"/>
        <w:rPr>
          <w:spacing w:val="-2"/>
          <w:sz w:val="22"/>
          <w:szCs w:val="22"/>
        </w:rPr>
      </w:pPr>
    </w:p>
    <w:p w:rsidR="0045387D" w:rsidRPr="00DE10A1" w:rsidRDefault="0045387D" w:rsidP="0045387D">
      <w:pPr>
        <w:adjustRightInd w:val="0"/>
        <w:ind w:left="360" w:hanging="360"/>
        <w:jc w:val="both"/>
        <w:rPr>
          <w:b/>
          <w:spacing w:val="-2"/>
          <w:sz w:val="22"/>
          <w:szCs w:val="22"/>
        </w:rPr>
      </w:pPr>
      <w:r w:rsidRPr="00DE10A1">
        <w:rPr>
          <w:b/>
          <w:spacing w:val="-2"/>
          <w:sz w:val="22"/>
          <w:szCs w:val="22"/>
        </w:rPr>
        <w:tab/>
        <w:t xml:space="preserve">2.5.3. Finansal Borçlar: </w:t>
      </w:r>
    </w:p>
    <w:p w:rsidR="0045387D" w:rsidRPr="00DE10A1" w:rsidRDefault="0045387D" w:rsidP="0045387D">
      <w:pPr>
        <w:adjustRightInd w:val="0"/>
        <w:ind w:left="360" w:hanging="360"/>
        <w:jc w:val="both"/>
        <w:rPr>
          <w:spacing w:val="-2"/>
          <w:sz w:val="22"/>
          <w:szCs w:val="22"/>
        </w:rPr>
      </w:pPr>
    </w:p>
    <w:p w:rsidR="0045387D" w:rsidRPr="00DE10A1" w:rsidRDefault="0045387D" w:rsidP="0045387D">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spacing w:val="-2"/>
          <w:sz w:val="22"/>
          <w:szCs w:val="22"/>
        </w:rPr>
      </w:pPr>
      <w:r w:rsidRPr="00DE10A1">
        <w:rPr>
          <w:spacing w:val="-2"/>
          <w:sz w:val="22"/>
          <w:szCs w:val="22"/>
        </w:rPr>
        <w:tab/>
        <w:t>UMS 32’de tanımlanan finansal yükümlülüklerden, borçlanma niteliğine sahip olanlar, diğer bir ifadeyle ilk muhasebeleştirmeden sonra, etkin faiz yöntemiyle hesaplanan itfa edilmiş maliyetinden ölçülenler/UMS 39 bu kalemde gösterilir.</w:t>
      </w:r>
    </w:p>
    <w:p w:rsidR="0045387D" w:rsidRPr="00DE10A1" w:rsidRDefault="0045387D" w:rsidP="0045387D">
      <w:pPr>
        <w:ind w:left="360" w:right="-81" w:hanging="360"/>
        <w:rPr>
          <w:b/>
          <w:sz w:val="22"/>
          <w:szCs w:val="22"/>
        </w:rPr>
      </w:pPr>
    </w:p>
    <w:p w:rsidR="0045387D" w:rsidRPr="00DE10A1" w:rsidRDefault="0045387D" w:rsidP="0045387D">
      <w:pPr>
        <w:ind w:left="360"/>
        <w:jc w:val="both"/>
        <w:outlineLvl w:val="0"/>
        <w:rPr>
          <w:b/>
          <w:sz w:val="22"/>
          <w:szCs w:val="22"/>
        </w:rPr>
      </w:pPr>
      <w:r w:rsidRPr="00DE10A1">
        <w:rPr>
          <w:b/>
          <w:sz w:val="22"/>
          <w:szCs w:val="22"/>
        </w:rPr>
        <w:t>2.5.4. Diğer Finansal Yükümlülükler</w:t>
      </w:r>
    </w:p>
    <w:p w:rsidR="0045387D" w:rsidRPr="00DE10A1" w:rsidRDefault="0045387D" w:rsidP="0045387D">
      <w:pPr>
        <w:ind w:left="360" w:hanging="360"/>
        <w:jc w:val="both"/>
        <w:outlineLvl w:val="0"/>
        <w:rPr>
          <w:sz w:val="22"/>
          <w:szCs w:val="22"/>
        </w:rPr>
      </w:pPr>
    </w:p>
    <w:p w:rsidR="00142443" w:rsidRPr="00DE10A1" w:rsidRDefault="0045387D" w:rsidP="0045387D">
      <w:pPr>
        <w:pStyle w:val="body0"/>
        <w:spacing w:before="80" w:after="80"/>
        <w:ind w:left="360" w:right="-81" w:hanging="360"/>
        <w:jc w:val="left"/>
        <w:rPr>
          <w:b/>
          <w:spacing w:val="-2"/>
          <w:szCs w:val="22"/>
          <w:lang w:val="tr-TR"/>
        </w:rPr>
      </w:pPr>
      <w:r w:rsidRPr="00DE10A1">
        <w:rPr>
          <w:szCs w:val="22"/>
          <w:lang w:val="tr-TR"/>
        </w:rPr>
        <w:tab/>
        <w:t>UMS 32’de tanımlanan finansal yükümlülüklerden, borçlanma niteliğine sahip olmayanlar diğer bir ifadeyle ilk muhasebeleştirmeden sonra, etkin faiz yöntemiyle hesaplanan itfa edilmiş maliyetinden ölçülmeyenler/UMS 39 bu kalemde gösterilir.</w:t>
      </w:r>
    </w:p>
    <w:p w:rsidR="00DB219F" w:rsidRPr="00DE10A1" w:rsidRDefault="00DB219F" w:rsidP="00DB219F">
      <w:pPr>
        <w:ind w:left="360" w:hanging="360"/>
        <w:jc w:val="both"/>
        <w:outlineLvl w:val="0"/>
        <w:rPr>
          <w:b/>
          <w:bCs/>
          <w:sz w:val="22"/>
          <w:szCs w:val="22"/>
        </w:rPr>
      </w:pPr>
      <w:r w:rsidRPr="00DE10A1">
        <w:rPr>
          <w:b/>
          <w:bCs/>
          <w:sz w:val="22"/>
          <w:szCs w:val="22"/>
        </w:rPr>
        <w:tab/>
      </w:r>
    </w:p>
    <w:p w:rsidR="00DB219F" w:rsidRPr="00DE10A1" w:rsidRDefault="00DB219F" w:rsidP="00DB219F">
      <w:pPr>
        <w:ind w:left="360"/>
        <w:jc w:val="both"/>
        <w:outlineLvl w:val="0"/>
        <w:rPr>
          <w:b/>
          <w:bCs/>
          <w:sz w:val="22"/>
          <w:szCs w:val="22"/>
        </w:rPr>
      </w:pPr>
      <w:r w:rsidRPr="00DE10A1">
        <w:rPr>
          <w:b/>
          <w:bCs/>
          <w:sz w:val="22"/>
          <w:szCs w:val="22"/>
        </w:rPr>
        <w:t>2.5.5.Ticari Alacaklar / Borçlar ve Diğer Alacaklar / Borçlar</w:t>
      </w:r>
    </w:p>
    <w:p w:rsidR="00DB219F" w:rsidRPr="00DE10A1" w:rsidRDefault="00DB219F" w:rsidP="00DB219F">
      <w:pPr>
        <w:ind w:left="360" w:hanging="360"/>
        <w:jc w:val="both"/>
        <w:outlineLvl w:val="0"/>
        <w:rPr>
          <w:b/>
          <w:bCs/>
          <w:sz w:val="22"/>
          <w:szCs w:val="22"/>
        </w:rPr>
      </w:pPr>
    </w:p>
    <w:p w:rsidR="00DB219F" w:rsidRPr="00DE10A1" w:rsidRDefault="00DB219F" w:rsidP="00DB219F">
      <w:pPr>
        <w:ind w:left="360" w:hanging="360"/>
        <w:jc w:val="both"/>
        <w:outlineLvl w:val="0"/>
        <w:rPr>
          <w:b/>
          <w:bCs/>
          <w:sz w:val="22"/>
          <w:szCs w:val="22"/>
        </w:rPr>
      </w:pPr>
      <w:r w:rsidRPr="00DE10A1">
        <w:rPr>
          <w:sz w:val="22"/>
          <w:szCs w:val="22"/>
        </w:rPr>
        <w:tab/>
        <w:t xml:space="preserve">Sabit ya da belirlenebilir ödemeleri olan türev olmayan finansal varlıklardır. Ticari alacaklar, ticari borçlar ve diğer alacaklar, diğer borçlar ilk kayıt tarihinde gerçeğe uygun değerleri ile muhasebeleştirilmektedirler. Ticari alacaklar, etkin faiz oranı ile iskonto edilmiş net gerçekleşebilir değerlerinden olası şüpheli alacak karşılıkları düşülmek suretiyle gösterilmektedir. Net gerçekleşebilir değerin tespitinde etkin faiz oranı olarak % </w:t>
      </w:r>
      <w:r w:rsidR="002E03C8" w:rsidRPr="00DE10A1">
        <w:rPr>
          <w:sz w:val="22"/>
          <w:szCs w:val="22"/>
        </w:rPr>
        <w:t>13</w:t>
      </w:r>
      <w:r w:rsidR="00517478" w:rsidRPr="00DE10A1">
        <w:rPr>
          <w:sz w:val="22"/>
          <w:szCs w:val="22"/>
        </w:rPr>
        <w:t xml:space="preserve"> (2010 - % 10</w:t>
      </w:r>
      <w:r w:rsidRPr="00DE10A1">
        <w:rPr>
          <w:sz w:val="22"/>
          <w:szCs w:val="22"/>
        </w:rPr>
        <w:t>) ve vadede uygulanan ödeme opsiyon süreleri dikkate alınmıştır.</w:t>
      </w:r>
    </w:p>
    <w:p w:rsidR="00822EDB" w:rsidRPr="00DE10A1" w:rsidRDefault="00822EDB" w:rsidP="00422A38">
      <w:pPr>
        <w:pStyle w:val="body0"/>
        <w:pageBreakBefore/>
        <w:spacing w:after="0" w:line="240" w:lineRule="auto"/>
        <w:ind w:left="360" w:right="-86" w:hanging="360"/>
        <w:jc w:val="left"/>
        <w:rPr>
          <w:b/>
          <w:lang w:val="tr-TR"/>
        </w:rPr>
      </w:pPr>
      <w:r w:rsidRPr="00DE10A1">
        <w:rPr>
          <w:b/>
          <w:lang w:val="tr-TR"/>
        </w:rPr>
        <w:lastRenderedPageBreak/>
        <w:t xml:space="preserve">2. </w:t>
      </w:r>
      <w:r w:rsidRPr="00DE10A1">
        <w:rPr>
          <w:b/>
          <w:lang w:val="tr-TR"/>
        </w:rPr>
        <w:tab/>
        <w:t>FİNANSAL TABLOLARIN SUNUMUNA İLİŞKİN ESASLAR (devamı)</w:t>
      </w:r>
    </w:p>
    <w:p w:rsidR="00CA02AE" w:rsidRPr="00DE10A1" w:rsidRDefault="00C21A00" w:rsidP="00422A38">
      <w:pPr>
        <w:tabs>
          <w:tab w:val="left" w:pos="900"/>
        </w:tabs>
        <w:ind w:left="360" w:hanging="360"/>
        <w:jc w:val="both"/>
        <w:rPr>
          <w:b/>
          <w:sz w:val="16"/>
          <w:szCs w:val="16"/>
        </w:rPr>
      </w:pPr>
      <w:r w:rsidRPr="00DE10A1">
        <w:rPr>
          <w:b/>
          <w:sz w:val="22"/>
          <w:szCs w:val="22"/>
        </w:rPr>
        <w:tab/>
      </w:r>
    </w:p>
    <w:p w:rsidR="00CA02AE" w:rsidRPr="00DE10A1" w:rsidRDefault="00CA02AE" w:rsidP="00422A38">
      <w:pPr>
        <w:tabs>
          <w:tab w:val="left" w:pos="900"/>
        </w:tabs>
        <w:ind w:left="360" w:hanging="360"/>
        <w:jc w:val="both"/>
        <w:rPr>
          <w:b/>
          <w:bCs/>
          <w:sz w:val="22"/>
          <w:szCs w:val="22"/>
        </w:rPr>
      </w:pPr>
      <w:r w:rsidRPr="00DE10A1">
        <w:rPr>
          <w:b/>
          <w:sz w:val="22"/>
          <w:szCs w:val="22"/>
        </w:rPr>
        <w:tab/>
      </w:r>
      <w:r w:rsidRPr="00DE10A1">
        <w:rPr>
          <w:b/>
          <w:bCs/>
          <w:sz w:val="22"/>
          <w:szCs w:val="22"/>
        </w:rPr>
        <w:t xml:space="preserve">2.5.5.Ticari Alacaklar / Borçlar ve Diğer Alacaklar / Borçlar </w:t>
      </w:r>
      <w:r w:rsidRPr="00DE10A1">
        <w:rPr>
          <w:b/>
          <w:sz w:val="22"/>
          <w:szCs w:val="22"/>
        </w:rPr>
        <w:t>(devamı)</w:t>
      </w:r>
    </w:p>
    <w:p w:rsidR="00CA02AE" w:rsidRPr="00DE10A1" w:rsidRDefault="00CA02AE" w:rsidP="00C21A00">
      <w:pPr>
        <w:tabs>
          <w:tab w:val="left" w:pos="900"/>
        </w:tabs>
        <w:ind w:left="360" w:hanging="360"/>
        <w:jc w:val="both"/>
        <w:rPr>
          <w:b/>
          <w:sz w:val="16"/>
          <w:szCs w:val="16"/>
        </w:rPr>
      </w:pPr>
    </w:p>
    <w:p w:rsidR="00C21A00" w:rsidRPr="00DE10A1" w:rsidRDefault="00CA02AE" w:rsidP="00C21A00">
      <w:pPr>
        <w:tabs>
          <w:tab w:val="left" w:pos="900"/>
        </w:tabs>
        <w:ind w:left="360" w:hanging="360"/>
        <w:jc w:val="both"/>
        <w:rPr>
          <w:b/>
          <w:sz w:val="22"/>
          <w:szCs w:val="22"/>
        </w:rPr>
      </w:pPr>
      <w:r w:rsidRPr="00DE10A1">
        <w:rPr>
          <w:b/>
          <w:sz w:val="22"/>
          <w:szCs w:val="22"/>
        </w:rPr>
        <w:tab/>
      </w:r>
      <w:r w:rsidR="00C21A00" w:rsidRPr="00DE10A1">
        <w:rPr>
          <w:b/>
          <w:sz w:val="22"/>
          <w:szCs w:val="22"/>
        </w:rPr>
        <w:t xml:space="preserve">- İlişkili Taraflar </w:t>
      </w:r>
    </w:p>
    <w:p w:rsidR="00C21A00" w:rsidRPr="00DE10A1" w:rsidRDefault="00C21A00" w:rsidP="00C21A00">
      <w:pPr>
        <w:tabs>
          <w:tab w:val="left" w:pos="900"/>
        </w:tabs>
        <w:ind w:left="360" w:hanging="360"/>
        <w:jc w:val="both"/>
        <w:rPr>
          <w:b/>
          <w:sz w:val="16"/>
          <w:szCs w:val="16"/>
        </w:rPr>
      </w:pPr>
    </w:p>
    <w:p w:rsidR="00C21A00" w:rsidRPr="00DE10A1" w:rsidRDefault="00C21A00" w:rsidP="00C21A00">
      <w:pPr>
        <w:ind w:left="360" w:hanging="360"/>
        <w:jc w:val="both"/>
        <w:outlineLvl w:val="0"/>
        <w:rPr>
          <w:sz w:val="22"/>
          <w:szCs w:val="22"/>
        </w:rPr>
      </w:pPr>
      <w:r w:rsidRPr="00DE10A1">
        <w:rPr>
          <w:sz w:val="22"/>
          <w:szCs w:val="22"/>
        </w:rPr>
        <w:tab/>
        <w:t xml:space="preserve">Mali tablolarda Şirket’in ortakları, iştirakleri, bağlı ortaklıkları ve müşterek yönetime tabi ortaklıklarının ortak, yönetim kurulu üyeleri ile üst düzey yöneticileri ilişkili taraf olarak kabul edilirler. Olağan faaliyetler nedeniyle, ilişkili taraflar bazı iş ilişkilerine girebilirler. Şirket’in ticari ve ticari olmayan işlemler nedeniyle ilişkide bulunduğu </w:t>
      </w:r>
      <w:r w:rsidR="00A00238" w:rsidRPr="00DE10A1">
        <w:rPr>
          <w:sz w:val="22"/>
          <w:szCs w:val="22"/>
        </w:rPr>
        <w:t>ilişkili tarafları</w:t>
      </w:r>
      <w:r w:rsidRPr="00DE10A1">
        <w:rPr>
          <w:sz w:val="22"/>
          <w:szCs w:val="22"/>
        </w:rPr>
        <w:t xml:space="preserve"> aşağıdadır.</w:t>
      </w:r>
    </w:p>
    <w:p w:rsidR="00C21A00" w:rsidRPr="00DE10A1" w:rsidRDefault="00C21A00" w:rsidP="00C21A00">
      <w:pPr>
        <w:ind w:left="360" w:hanging="360"/>
        <w:jc w:val="both"/>
        <w:outlineLvl w:val="0"/>
        <w:rPr>
          <w:sz w:val="16"/>
          <w:szCs w:val="16"/>
        </w:rPr>
      </w:pPr>
    </w:p>
    <w:p w:rsidR="00C21A00" w:rsidRPr="00DE10A1" w:rsidRDefault="00C21A00" w:rsidP="00C21A00">
      <w:pPr>
        <w:ind w:left="360" w:hanging="360"/>
        <w:jc w:val="both"/>
        <w:outlineLvl w:val="0"/>
        <w:rPr>
          <w:sz w:val="22"/>
          <w:szCs w:val="22"/>
        </w:rPr>
      </w:pPr>
      <w:r w:rsidRPr="00DE10A1">
        <w:rPr>
          <w:sz w:val="22"/>
          <w:szCs w:val="22"/>
        </w:rPr>
        <w:tab/>
        <w:t>- Akman Holding A.Ş.</w:t>
      </w:r>
    </w:p>
    <w:p w:rsidR="00C21A00" w:rsidRPr="00DE10A1" w:rsidRDefault="00C21A00" w:rsidP="00C21A00">
      <w:pPr>
        <w:ind w:left="360" w:hanging="360"/>
        <w:jc w:val="both"/>
        <w:outlineLvl w:val="0"/>
        <w:rPr>
          <w:sz w:val="22"/>
          <w:szCs w:val="22"/>
        </w:rPr>
      </w:pPr>
      <w:r w:rsidRPr="00DE10A1">
        <w:rPr>
          <w:sz w:val="22"/>
          <w:szCs w:val="22"/>
        </w:rPr>
        <w:tab/>
        <w:t>- Ali Akman</w:t>
      </w:r>
    </w:p>
    <w:p w:rsidR="00C21A00" w:rsidRPr="00DE10A1" w:rsidRDefault="00C21A00" w:rsidP="00C21A00">
      <w:pPr>
        <w:ind w:left="360" w:hanging="360"/>
        <w:jc w:val="both"/>
        <w:outlineLvl w:val="0"/>
        <w:rPr>
          <w:sz w:val="22"/>
          <w:szCs w:val="22"/>
        </w:rPr>
      </w:pPr>
      <w:r w:rsidRPr="00DE10A1">
        <w:rPr>
          <w:sz w:val="22"/>
          <w:szCs w:val="22"/>
        </w:rPr>
        <w:tab/>
        <w:t xml:space="preserve">- Golden Meyve Suyu ve Gıda </w:t>
      </w:r>
      <w:r w:rsidR="00122F9A" w:rsidRPr="00DE10A1">
        <w:rPr>
          <w:sz w:val="22"/>
          <w:szCs w:val="22"/>
        </w:rPr>
        <w:t xml:space="preserve">San. </w:t>
      </w:r>
      <w:r w:rsidRPr="00DE10A1">
        <w:rPr>
          <w:sz w:val="22"/>
          <w:szCs w:val="22"/>
        </w:rPr>
        <w:t>A.Ş.</w:t>
      </w:r>
    </w:p>
    <w:p w:rsidR="00C21A00" w:rsidRPr="00DE10A1" w:rsidRDefault="00C21A00" w:rsidP="00C21A00">
      <w:pPr>
        <w:ind w:left="360" w:hanging="360"/>
        <w:jc w:val="both"/>
        <w:outlineLvl w:val="0"/>
        <w:rPr>
          <w:sz w:val="22"/>
          <w:szCs w:val="22"/>
        </w:rPr>
      </w:pPr>
      <w:r w:rsidRPr="00DE10A1">
        <w:rPr>
          <w:sz w:val="22"/>
          <w:szCs w:val="22"/>
        </w:rPr>
        <w:tab/>
        <w:t xml:space="preserve">- Akman Dış Ticaret </w:t>
      </w:r>
      <w:r w:rsidR="009F579F" w:rsidRPr="00DE10A1">
        <w:rPr>
          <w:sz w:val="22"/>
          <w:szCs w:val="22"/>
        </w:rPr>
        <w:t xml:space="preserve">ve </w:t>
      </w:r>
      <w:r w:rsidRPr="00DE10A1">
        <w:rPr>
          <w:sz w:val="22"/>
          <w:szCs w:val="22"/>
        </w:rPr>
        <w:t>Müteahhitlik A.Ş.</w:t>
      </w:r>
    </w:p>
    <w:p w:rsidR="00C21A00" w:rsidRPr="00DE10A1" w:rsidRDefault="00C21A00" w:rsidP="00C21A00">
      <w:pPr>
        <w:ind w:left="360" w:hanging="360"/>
        <w:jc w:val="both"/>
        <w:outlineLvl w:val="0"/>
        <w:rPr>
          <w:sz w:val="22"/>
          <w:szCs w:val="22"/>
        </w:rPr>
      </w:pPr>
      <w:r w:rsidRPr="00DE10A1">
        <w:rPr>
          <w:sz w:val="22"/>
          <w:szCs w:val="22"/>
        </w:rPr>
        <w:tab/>
        <w:t>- Akman Otomotiv Elektronik Sanayi A.Ş.</w:t>
      </w:r>
    </w:p>
    <w:p w:rsidR="00C21A00" w:rsidRPr="00DE10A1" w:rsidRDefault="00C21A00" w:rsidP="00C21A00">
      <w:pPr>
        <w:ind w:left="360" w:hanging="360"/>
        <w:jc w:val="both"/>
        <w:outlineLvl w:val="0"/>
        <w:rPr>
          <w:sz w:val="22"/>
          <w:szCs w:val="22"/>
        </w:rPr>
      </w:pPr>
      <w:r w:rsidRPr="00DE10A1">
        <w:rPr>
          <w:sz w:val="22"/>
          <w:szCs w:val="22"/>
        </w:rPr>
        <w:tab/>
        <w:t>- Akman Gayrimenkul İşletme ve Turizm A.Ş.</w:t>
      </w:r>
    </w:p>
    <w:p w:rsidR="00C21A00" w:rsidRPr="00DE10A1" w:rsidRDefault="00C21A00" w:rsidP="00C21A00">
      <w:pPr>
        <w:ind w:left="360" w:hanging="360"/>
        <w:jc w:val="both"/>
        <w:outlineLvl w:val="0"/>
        <w:rPr>
          <w:sz w:val="22"/>
          <w:szCs w:val="22"/>
        </w:rPr>
      </w:pPr>
      <w:r w:rsidRPr="00DE10A1">
        <w:rPr>
          <w:sz w:val="22"/>
          <w:szCs w:val="22"/>
        </w:rPr>
        <w:tab/>
        <w:t>- Kubaba Turizm A.Ş.</w:t>
      </w:r>
    </w:p>
    <w:p w:rsidR="00727830" w:rsidRPr="00DE10A1" w:rsidRDefault="00727830" w:rsidP="00727830">
      <w:pPr>
        <w:ind w:left="360" w:hanging="360"/>
        <w:jc w:val="both"/>
        <w:outlineLvl w:val="0"/>
        <w:rPr>
          <w:sz w:val="22"/>
          <w:szCs w:val="22"/>
        </w:rPr>
      </w:pPr>
      <w:r w:rsidRPr="00DE10A1">
        <w:rPr>
          <w:sz w:val="22"/>
          <w:szCs w:val="22"/>
        </w:rPr>
        <w:tab/>
        <w:t>- Akman Sağlık Hizmetleri A.Ş.</w:t>
      </w:r>
    </w:p>
    <w:p w:rsidR="00122F9A" w:rsidRPr="00DE10A1" w:rsidRDefault="00122F9A" w:rsidP="00727830">
      <w:pPr>
        <w:ind w:left="360" w:hanging="360"/>
        <w:jc w:val="both"/>
        <w:outlineLvl w:val="0"/>
        <w:rPr>
          <w:sz w:val="22"/>
          <w:szCs w:val="22"/>
        </w:rPr>
      </w:pPr>
      <w:r w:rsidRPr="00DE10A1">
        <w:rPr>
          <w:sz w:val="22"/>
          <w:szCs w:val="22"/>
        </w:rPr>
        <w:tab/>
        <w:t xml:space="preserve">- Akman </w:t>
      </w:r>
      <w:r w:rsidR="0043767B" w:rsidRPr="00DE10A1">
        <w:rPr>
          <w:sz w:val="22"/>
          <w:szCs w:val="22"/>
        </w:rPr>
        <w:t>Film Prodüksiyon Reklam A.Ş.</w:t>
      </w:r>
    </w:p>
    <w:p w:rsidR="00043DEA" w:rsidRPr="00DE10A1" w:rsidRDefault="00043DEA" w:rsidP="00043DEA">
      <w:pPr>
        <w:ind w:left="360"/>
        <w:jc w:val="both"/>
        <w:outlineLvl w:val="0"/>
        <w:rPr>
          <w:sz w:val="22"/>
          <w:szCs w:val="22"/>
        </w:rPr>
      </w:pPr>
      <w:r w:rsidRPr="00DE10A1">
        <w:rPr>
          <w:sz w:val="22"/>
          <w:szCs w:val="22"/>
        </w:rPr>
        <w:t>- Petroline Dış Ticaret Ltd. Şti.</w:t>
      </w:r>
    </w:p>
    <w:p w:rsidR="00C21A00" w:rsidRPr="00DE10A1" w:rsidRDefault="00C21A00" w:rsidP="00C21A00">
      <w:pPr>
        <w:ind w:left="360" w:hanging="360"/>
        <w:jc w:val="both"/>
        <w:outlineLvl w:val="0"/>
        <w:rPr>
          <w:b/>
          <w:sz w:val="22"/>
          <w:szCs w:val="22"/>
        </w:rPr>
      </w:pP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6. Finansal Kiralama Borçları</w:t>
      </w:r>
    </w:p>
    <w:p w:rsidR="00C21A00" w:rsidRPr="00DE10A1" w:rsidRDefault="00C21A00" w:rsidP="00C21A00">
      <w:pPr>
        <w:ind w:left="360" w:hanging="360"/>
        <w:jc w:val="both"/>
        <w:outlineLvl w:val="0"/>
        <w:rPr>
          <w:b/>
          <w:sz w:val="16"/>
          <w:szCs w:val="16"/>
        </w:rPr>
      </w:pPr>
    </w:p>
    <w:p w:rsidR="00C21A00" w:rsidRPr="00DE10A1" w:rsidRDefault="00C21A00" w:rsidP="00C21A00">
      <w:pPr>
        <w:ind w:left="360" w:hanging="360"/>
        <w:jc w:val="both"/>
        <w:outlineLvl w:val="0"/>
        <w:rPr>
          <w:sz w:val="22"/>
          <w:szCs w:val="22"/>
        </w:rPr>
      </w:pPr>
      <w:r w:rsidRPr="00DE10A1">
        <w:rPr>
          <w:b/>
          <w:sz w:val="22"/>
          <w:szCs w:val="22"/>
        </w:rPr>
        <w:tab/>
      </w:r>
      <w:r w:rsidRPr="00DE10A1">
        <w:rPr>
          <w:sz w:val="22"/>
          <w:szCs w:val="22"/>
        </w:rPr>
        <w:t>Şirket’in finansal kiralama borçları</w:t>
      </w:r>
      <w:r w:rsidR="0036551D" w:rsidRPr="00DE10A1">
        <w:rPr>
          <w:sz w:val="22"/>
          <w:szCs w:val="22"/>
        </w:rPr>
        <w:t xml:space="preserve"> ve alacakları bulunmamaktadır</w:t>
      </w:r>
      <w:r w:rsidRPr="00DE10A1">
        <w:rPr>
          <w:sz w:val="22"/>
          <w:szCs w:val="22"/>
        </w:rPr>
        <w:t>.</w:t>
      </w:r>
    </w:p>
    <w:p w:rsidR="00C21A00" w:rsidRPr="00DE10A1" w:rsidRDefault="00C21A00" w:rsidP="00C21A00">
      <w:pPr>
        <w:ind w:left="360" w:hanging="360"/>
        <w:jc w:val="both"/>
        <w:outlineLvl w:val="0"/>
        <w:rPr>
          <w:b/>
          <w:sz w:val="22"/>
          <w:szCs w:val="22"/>
        </w:rPr>
      </w:pPr>
      <w:r w:rsidRPr="00DE10A1">
        <w:rPr>
          <w:b/>
          <w:sz w:val="22"/>
          <w:szCs w:val="22"/>
        </w:rPr>
        <w:tab/>
      </w:r>
    </w:p>
    <w:p w:rsidR="00C21A00" w:rsidRPr="00DE10A1" w:rsidRDefault="00822EDB" w:rsidP="00C21A00">
      <w:pPr>
        <w:ind w:left="360"/>
        <w:jc w:val="both"/>
        <w:outlineLvl w:val="0"/>
        <w:rPr>
          <w:b/>
          <w:sz w:val="22"/>
          <w:szCs w:val="22"/>
        </w:rPr>
      </w:pPr>
      <w:r w:rsidRPr="00DE10A1">
        <w:rPr>
          <w:b/>
          <w:sz w:val="22"/>
          <w:szCs w:val="22"/>
        </w:rPr>
        <w:t>2.5.</w:t>
      </w:r>
      <w:r w:rsidR="00C21A00" w:rsidRPr="00DE10A1">
        <w:rPr>
          <w:b/>
          <w:sz w:val="22"/>
          <w:szCs w:val="22"/>
        </w:rPr>
        <w:t>7. Stoklar</w:t>
      </w:r>
    </w:p>
    <w:p w:rsidR="00C21A00" w:rsidRPr="00DE10A1" w:rsidRDefault="00C21A00" w:rsidP="00C21A00">
      <w:pPr>
        <w:ind w:left="360" w:hanging="360"/>
        <w:jc w:val="both"/>
        <w:outlineLvl w:val="0"/>
        <w:rPr>
          <w:sz w:val="16"/>
          <w:szCs w:val="16"/>
        </w:rPr>
      </w:pPr>
      <w:r w:rsidRPr="00DE10A1">
        <w:rPr>
          <w:sz w:val="22"/>
          <w:szCs w:val="22"/>
        </w:rPr>
        <w:tab/>
      </w:r>
    </w:p>
    <w:p w:rsidR="00CA02AE" w:rsidRPr="00DE10A1" w:rsidRDefault="00C21A00" w:rsidP="00CA02AE">
      <w:pPr>
        <w:tabs>
          <w:tab w:val="right" w:pos="7200"/>
          <w:tab w:val="left" w:pos="9356"/>
        </w:tabs>
        <w:ind w:left="360" w:hanging="360"/>
        <w:jc w:val="both"/>
        <w:rPr>
          <w:sz w:val="22"/>
          <w:szCs w:val="22"/>
        </w:rPr>
      </w:pPr>
      <w:r w:rsidRPr="00DE10A1">
        <w:rPr>
          <w:sz w:val="22"/>
          <w:szCs w:val="22"/>
        </w:rPr>
        <w:tab/>
        <w:t>Stoklar, net gerçekleşebilir değer ya da maliyet bedelinden düşük olanı ile değerlenir. Stoklara dahil edilen maliyeti oluşturan unsurlar malzeme, direkt işçilik ve genel üretim giderleridir. Maliyet, ağırlıklı ortalama metodu ile hesaplanmaktadır. Net gerçekleşebilir değer, olağan ticari faaliyet içerisinde oluşan tahmini satış fiyatından, tamamlanma maliyeti ve satışı gerçekleştirmek için gerekli satış maliyetlerinin indirilmesiyle elde edilen tutardır.</w:t>
      </w:r>
    </w:p>
    <w:p w:rsidR="00C21A00" w:rsidRPr="00DE10A1" w:rsidRDefault="00C21A00" w:rsidP="00CA02AE">
      <w:pPr>
        <w:tabs>
          <w:tab w:val="right" w:pos="7200"/>
          <w:tab w:val="left" w:pos="9356"/>
        </w:tabs>
        <w:ind w:left="360" w:hanging="360"/>
        <w:jc w:val="both"/>
        <w:rPr>
          <w:b/>
          <w:sz w:val="22"/>
          <w:szCs w:val="22"/>
        </w:rPr>
      </w:pPr>
      <w:r w:rsidRPr="00DE10A1">
        <w:rPr>
          <w:b/>
          <w:sz w:val="22"/>
          <w:szCs w:val="22"/>
        </w:rPr>
        <w:tab/>
      </w:r>
    </w:p>
    <w:p w:rsidR="00C21A00" w:rsidRPr="00DE10A1" w:rsidRDefault="00C21A00" w:rsidP="00CA02AE">
      <w:pPr>
        <w:tabs>
          <w:tab w:val="right" w:pos="7200"/>
          <w:tab w:val="left" w:pos="9356"/>
        </w:tabs>
        <w:ind w:left="360" w:hanging="360"/>
        <w:jc w:val="both"/>
        <w:rPr>
          <w:b/>
          <w:sz w:val="22"/>
          <w:szCs w:val="22"/>
        </w:rPr>
      </w:pPr>
      <w:r w:rsidRPr="00DE10A1">
        <w:rPr>
          <w:b/>
          <w:sz w:val="22"/>
          <w:szCs w:val="22"/>
        </w:rPr>
        <w:tab/>
      </w:r>
      <w:r w:rsidR="00822EDB" w:rsidRPr="00DE10A1">
        <w:rPr>
          <w:b/>
          <w:sz w:val="22"/>
          <w:szCs w:val="22"/>
        </w:rPr>
        <w:t>2.5.</w:t>
      </w:r>
      <w:r w:rsidRPr="00DE10A1">
        <w:rPr>
          <w:b/>
          <w:sz w:val="22"/>
          <w:szCs w:val="22"/>
        </w:rPr>
        <w:t>8. Canlı Varlıklar</w:t>
      </w:r>
    </w:p>
    <w:p w:rsidR="00C21A00" w:rsidRPr="00DE10A1" w:rsidRDefault="00C21A00" w:rsidP="00C21A00">
      <w:pPr>
        <w:ind w:left="360" w:hanging="360"/>
        <w:jc w:val="both"/>
        <w:outlineLvl w:val="0"/>
        <w:rPr>
          <w:sz w:val="22"/>
          <w:szCs w:val="22"/>
        </w:rPr>
      </w:pPr>
      <w:r w:rsidRPr="00DE10A1">
        <w:rPr>
          <w:sz w:val="22"/>
          <w:szCs w:val="22"/>
        </w:rPr>
        <w:tab/>
        <w:t>Şirket’in c</w:t>
      </w:r>
      <w:r w:rsidR="00CA02AE" w:rsidRPr="00DE10A1">
        <w:rPr>
          <w:sz w:val="22"/>
          <w:szCs w:val="22"/>
        </w:rPr>
        <w:t>a</w:t>
      </w:r>
      <w:r w:rsidR="0036551D" w:rsidRPr="00DE10A1">
        <w:rPr>
          <w:sz w:val="22"/>
          <w:szCs w:val="22"/>
        </w:rPr>
        <w:t>nlı varlıkları bulunmamaktadır</w:t>
      </w:r>
      <w:r w:rsidR="00CA02AE" w:rsidRPr="00DE10A1">
        <w:rPr>
          <w:sz w:val="22"/>
          <w:szCs w:val="22"/>
        </w:rPr>
        <w:t>.</w:t>
      </w:r>
    </w:p>
    <w:p w:rsidR="00C21A00" w:rsidRPr="00DE10A1" w:rsidRDefault="00C21A00" w:rsidP="00C21A00">
      <w:pPr>
        <w:ind w:left="360" w:hanging="360"/>
        <w:jc w:val="both"/>
        <w:outlineLvl w:val="0"/>
        <w:rPr>
          <w:sz w:val="22"/>
          <w:szCs w:val="22"/>
        </w:rPr>
      </w:pPr>
    </w:p>
    <w:p w:rsidR="00787E8C" w:rsidRPr="00DE10A1" w:rsidRDefault="00787E8C" w:rsidP="00787E8C">
      <w:pPr>
        <w:ind w:left="360"/>
        <w:jc w:val="both"/>
        <w:outlineLvl w:val="0"/>
        <w:rPr>
          <w:b/>
          <w:sz w:val="22"/>
          <w:szCs w:val="22"/>
        </w:rPr>
      </w:pPr>
      <w:r w:rsidRPr="00DE10A1">
        <w:rPr>
          <w:b/>
          <w:sz w:val="22"/>
          <w:szCs w:val="22"/>
        </w:rPr>
        <w:t>2.5.9. Devam Eden İnşaat Sözleşmelerine İlişkin Varlıklar</w:t>
      </w:r>
    </w:p>
    <w:p w:rsidR="00787E8C" w:rsidRPr="00DE10A1" w:rsidRDefault="00787E8C" w:rsidP="00787E8C">
      <w:pPr>
        <w:ind w:left="360" w:hanging="360"/>
        <w:jc w:val="both"/>
        <w:outlineLvl w:val="0"/>
        <w:rPr>
          <w:sz w:val="16"/>
          <w:szCs w:val="16"/>
        </w:rPr>
      </w:pPr>
    </w:p>
    <w:p w:rsidR="002A0928" w:rsidRPr="00DE10A1" w:rsidRDefault="00787E8C" w:rsidP="00CA02AE">
      <w:pPr>
        <w:ind w:left="360" w:right="-81" w:hanging="360"/>
        <w:rPr>
          <w:sz w:val="22"/>
          <w:szCs w:val="22"/>
        </w:rPr>
      </w:pPr>
      <w:r w:rsidRPr="00DE10A1">
        <w:rPr>
          <w:sz w:val="22"/>
          <w:szCs w:val="22"/>
        </w:rPr>
        <w:tab/>
        <w:t>Şirket’in devam eden inşaat sözleşmelerine ilişkin varlıkları bulunmamaktadır</w:t>
      </w:r>
      <w:r w:rsidR="00CA02AE" w:rsidRPr="00DE10A1">
        <w:rPr>
          <w:sz w:val="22"/>
          <w:szCs w:val="22"/>
        </w:rPr>
        <w:t xml:space="preserve"> </w:t>
      </w:r>
    </w:p>
    <w:p w:rsidR="00142443" w:rsidRPr="00DE10A1" w:rsidRDefault="00CA02AE" w:rsidP="002A0928">
      <w:pPr>
        <w:ind w:left="360" w:right="-81"/>
        <w:rPr>
          <w:b/>
          <w:sz w:val="22"/>
          <w:szCs w:val="22"/>
        </w:rPr>
      </w:pPr>
      <w:r w:rsidRPr="00DE10A1">
        <w:rPr>
          <w:sz w:val="22"/>
          <w:szCs w:val="22"/>
        </w:rPr>
        <w:t>(</w:t>
      </w:r>
      <w:r w:rsidR="00173FA9" w:rsidRPr="00DE10A1">
        <w:rPr>
          <w:sz w:val="22"/>
          <w:szCs w:val="22"/>
        </w:rPr>
        <w:t>31.12.2010</w:t>
      </w:r>
      <w:r w:rsidRPr="00DE10A1">
        <w:rPr>
          <w:sz w:val="22"/>
          <w:szCs w:val="22"/>
        </w:rPr>
        <w:t xml:space="preserve"> – Yoktur)</w:t>
      </w:r>
      <w:r w:rsidR="00787E8C" w:rsidRPr="00DE10A1">
        <w:rPr>
          <w:sz w:val="22"/>
          <w:szCs w:val="22"/>
        </w:rPr>
        <w:t>.</w:t>
      </w:r>
    </w:p>
    <w:p w:rsidR="00385C23" w:rsidRPr="00DE10A1" w:rsidRDefault="00385C23" w:rsidP="00787E8C">
      <w:pPr>
        <w:ind w:left="360" w:right="-81" w:hanging="360"/>
        <w:rPr>
          <w:b/>
          <w:sz w:val="22"/>
          <w:szCs w:val="22"/>
        </w:rPr>
      </w:pP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10. Özkaynak Yöntemiyle Değerlenen Yatırımlar</w:t>
      </w:r>
    </w:p>
    <w:p w:rsidR="00C21A00" w:rsidRPr="00DE10A1" w:rsidRDefault="00C21A00" w:rsidP="00C21A00">
      <w:pPr>
        <w:ind w:left="360" w:hanging="360"/>
        <w:jc w:val="both"/>
        <w:outlineLvl w:val="0"/>
        <w:rPr>
          <w:b/>
          <w:sz w:val="16"/>
          <w:szCs w:val="16"/>
        </w:rPr>
      </w:pPr>
      <w:r w:rsidRPr="00DE10A1">
        <w:rPr>
          <w:b/>
          <w:sz w:val="22"/>
          <w:szCs w:val="22"/>
        </w:rPr>
        <w:tab/>
      </w:r>
    </w:p>
    <w:p w:rsidR="00C21A00" w:rsidRPr="00DE10A1" w:rsidRDefault="00C21A00" w:rsidP="00C21A00">
      <w:pPr>
        <w:ind w:left="360" w:hanging="360"/>
        <w:jc w:val="both"/>
        <w:outlineLvl w:val="0"/>
        <w:rPr>
          <w:sz w:val="22"/>
          <w:szCs w:val="22"/>
        </w:rPr>
      </w:pPr>
      <w:r w:rsidRPr="00DE10A1">
        <w:rPr>
          <w:sz w:val="22"/>
          <w:szCs w:val="22"/>
        </w:rPr>
        <w:tab/>
        <w:t>Şirket’in özkaynak yöntemiyle değerlen</w:t>
      </w:r>
      <w:r w:rsidR="0036551D" w:rsidRPr="00DE10A1">
        <w:rPr>
          <w:sz w:val="22"/>
          <w:szCs w:val="22"/>
        </w:rPr>
        <w:t>en yatırımları bulunmamaktadır</w:t>
      </w:r>
      <w:r w:rsidRPr="00DE10A1">
        <w:rPr>
          <w:sz w:val="22"/>
          <w:szCs w:val="22"/>
        </w:rPr>
        <w:t>.</w:t>
      </w:r>
    </w:p>
    <w:p w:rsidR="00C21A00" w:rsidRPr="00DE10A1" w:rsidRDefault="00C21A00" w:rsidP="00C21A00">
      <w:pPr>
        <w:ind w:left="360" w:right="-81" w:hanging="360"/>
        <w:rPr>
          <w:b/>
          <w:sz w:val="22"/>
          <w:szCs w:val="22"/>
        </w:rPr>
      </w:pPr>
      <w:r w:rsidRPr="00DE10A1">
        <w:rPr>
          <w:b/>
          <w:sz w:val="22"/>
          <w:szCs w:val="22"/>
        </w:rPr>
        <w:tab/>
      </w:r>
    </w:p>
    <w:p w:rsidR="00C21A00" w:rsidRPr="00DE10A1" w:rsidRDefault="00822EDB" w:rsidP="00C21A00">
      <w:pPr>
        <w:ind w:left="360"/>
        <w:outlineLvl w:val="0"/>
        <w:rPr>
          <w:b/>
          <w:sz w:val="22"/>
          <w:szCs w:val="22"/>
        </w:rPr>
      </w:pPr>
      <w:r w:rsidRPr="00DE10A1">
        <w:rPr>
          <w:b/>
          <w:sz w:val="22"/>
          <w:szCs w:val="22"/>
        </w:rPr>
        <w:t>2.5.</w:t>
      </w:r>
      <w:r w:rsidR="00C21A00" w:rsidRPr="00DE10A1">
        <w:rPr>
          <w:b/>
          <w:sz w:val="22"/>
          <w:szCs w:val="22"/>
        </w:rPr>
        <w:t>11. Yatırım Amaçlı Gayrimenkuller</w:t>
      </w:r>
    </w:p>
    <w:p w:rsidR="00C21A00" w:rsidRPr="00DE10A1" w:rsidRDefault="00C21A00" w:rsidP="00C21A00">
      <w:pPr>
        <w:ind w:left="360" w:hanging="360"/>
        <w:outlineLvl w:val="0"/>
        <w:rPr>
          <w:sz w:val="16"/>
          <w:szCs w:val="16"/>
        </w:rPr>
      </w:pPr>
    </w:p>
    <w:p w:rsidR="00C21A00" w:rsidRPr="00DE10A1" w:rsidRDefault="00C21A00" w:rsidP="00C21A00">
      <w:pPr>
        <w:ind w:left="360" w:hanging="360"/>
        <w:jc w:val="both"/>
        <w:outlineLvl w:val="0"/>
        <w:rPr>
          <w:sz w:val="22"/>
          <w:szCs w:val="22"/>
        </w:rPr>
      </w:pPr>
      <w:r w:rsidRPr="00DE10A1">
        <w:rPr>
          <w:sz w:val="22"/>
          <w:szCs w:val="22"/>
        </w:rPr>
        <w:tab/>
        <w:t>UMS 40 kapsamındaki, yatırım amaçlı gayrimenkuller (arsa, bina veya binanın bir kısmı) bu kalemde gösterilir. Yatırım amaçlı gayrimenkuller, başlangıçta elde etme maliyeti ile değerlenir. İşlem maliyetleri elde etme maliyetine dahil edilir. Yatırım amaçlı gayrimenkuller daha sonra birikmiş amortisman ve değer düşüklüğü arındırılarak mali tablolara yansıtılır.</w:t>
      </w:r>
    </w:p>
    <w:p w:rsidR="00C21A00" w:rsidRPr="00DE10A1" w:rsidRDefault="00C21A00" w:rsidP="00C21A00">
      <w:pPr>
        <w:ind w:left="360" w:hanging="360"/>
        <w:jc w:val="both"/>
        <w:outlineLvl w:val="0"/>
        <w:rPr>
          <w:sz w:val="16"/>
          <w:szCs w:val="16"/>
        </w:rPr>
      </w:pPr>
    </w:p>
    <w:p w:rsidR="00C21A00" w:rsidRPr="00DE10A1" w:rsidRDefault="00C21A00" w:rsidP="00C21A00">
      <w:pPr>
        <w:pStyle w:val="DzMetin"/>
        <w:ind w:left="360" w:hanging="360"/>
        <w:jc w:val="both"/>
        <w:rPr>
          <w:rFonts w:ascii="Times New Roman" w:hAnsi="Times New Roman"/>
          <w:sz w:val="22"/>
          <w:szCs w:val="22"/>
        </w:rPr>
      </w:pPr>
      <w:r w:rsidRPr="00DE10A1">
        <w:rPr>
          <w:rFonts w:ascii="Times New Roman" w:hAnsi="Times New Roman"/>
          <w:sz w:val="22"/>
          <w:szCs w:val="22"/>
        </w:rPr>
        <w:tab/>
        <w:t xml:space="preserve">Şirket’in yatırım amaçlı </w:t>
      </w:r>
      <w:r w:rsidR="00CE0328" w:rsidRPr="00DE10A1">
        <w:rPr>
          <w:rFonts w:ascii="Times New Roman" w:hAnsi="Times New Roman"/>
          <w:sz w:val="22"/>
          <w:szCs w:val="22"/>
        </w:rPr>
        <w:t>gayrimenkulü</w:t>
      </w:r>
      <w:r w:rsidR="0036551D" w:rsidRPr="00DE10A1">
        <w:rPr>
          <w:rFonts w:ascii="Times New Roman" w:hAnsi="Times New Roman"/>
          <w:sz w:val="22"/>
          <w:szCs w:val="22"/>
        </w:rPr>
        <w:t xml:space="preserve"> bulunmamaktadır</w:t>
      </w:r>
      <w:r w:rsidRPr="00DE10A1">
        <w:rPr>
          <w:rFonts w:ascii="Times New Roman" w:hAnsi="Times New Roman"/>
          <w:sz w:val="22"/>
          <w:szCs w:val="22"/>
        </w:rPr>
        <w:t>.</w:t>
      </w:r>
    </w:p>
    <w:p w:rsidR="00385C23" w:rsidRPr="00DE10A1" w:rsidRDefault="00385C23" w:rsidP="00CA02AE">
      <w:pPr>
        <w:pageBreakBefore/>
        <w:ind w:left="360" w:right="-86"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385C23" w:rsidRPr="00DE10A1" w:rsidRDefault="00385C23" w:rsidP="00385C23">
      <w:pPr>
        <w:ind w:left="567" w:right="-81"/>
        <w:jc w:val="both"/>
        <w:rPr>
          <w:sz w:val="22"/>
          <w:szCs w:val="22"/>
        </w:rPr>
      </w:pPr>
    </w:p>
    <w:p w:rsidR="00385C23" w:rsidRPr="00DE10A1" w:rsidRDefault="00385C23" w:rsidP="00385C23">
      <w:pPr>
        <w:tabs>
          <w:tab w:val="left" w:pos="163"/>
          <w:tab w:val="left" w:pos="326"/>
          <w:tab w:val="left" w:pos="490"/>
          <w:tab w:val="decimal" w:pos="5957"/>
          <w:tab w:val="decimal" w:pos="8242"/>
        </w:tabs>
        <w:suppressAutoHyphens/>
        <w:ind w:left="360" w:right="-81"/>
        <w:jc w:val="both"/>
        <w:rPr>
          <w:b/>
          <w:spacing w:val="-2"/>
          <w:sz w:val="22"/>
          <w:szCs w:val="22"/>
        </w:rPr>
      </w:pPr>
      <w:r w:rsidRPr="00DE10A1">
        <w:rPr>
          <w:b/>
          <w:spacing w:val="-2"/>
          <w:sz w:val="22"/>
          <w:szCs w:val="22"/>
        </w:rPr>
        <w:t>2.5. Önemli Muhasebe Politikalarının Özeti (devamı)</w:t>
      </w:r>
    </w:p>
    <w:p w:rsidR="00385C23" w:rsidRPr="00DE10A1" w:rsidRDefault="00385C23" w:rsidP="00C21A00">
      <w:pPr>
        <w:pStyle w:val="DzMetin"/>
        <w:ind w:left="360" w:hanging="360"/>
        <w:jc w:val="both"/>
        <w:rPr>
          <w:rFonts w:ascii="Times New Roman" w:hAnsi="Times New Roman"/>
          <w:b/>
          <w:sz w:val="22"/>
          <w:szCs w:val="22"/>
        </w:rPr>
      </w:pPr>
    </w:p>
    <w:p w:rsidR="00C21A00" w:rsidRPr="00DE10A1" w:rsidRDefault="00C21A00" w:rsidP="00C21A00">
      <w:pPr>
        <w:pStyle w:val="DzMetin"/>
        <w:ind w:left="360" w:hanging="360"/>
        <w:jc w:val="both"/>
        <w:rPr>
          <w:rFonts w:ascii="Times New Roman" w:hAnsi="Times New Roman"/>
          <w:b/>
          <w:sz w:val="22"/>
          <w:szCs w:val="22"/>
        </w:rPr>
      </w:pPr>
      <w:r w:rsidRPr="00DE10A1">
        <w:rPr>
          <w:rFonts w:ascii="Times New Roman" w:hAnsi="Times New Roman"/>
          <w:b/>
          <w:sz w:val="22"/>
          <w:szCs w:val="22"/>
        </w:rPr>
        <w:tab/>
      </w:r>
      <w:r w:rsidR="00822EDB" w:rsidRPr="00DE10A1">
        <w:rPr>
          <w:rFonts w:ascii="Times New Roman" w:hAnsi="Times New Roman"/>
          <w:b/>
          <w:sz w:val="22"/>
          <w:szCs w:val="22"/>
        </w:rPr>
        <w:t>2.5.</w:t>
      </w:r>
      <w:r w:rsidRPr="00DE10A1">
        <w:rPr>
          <w:rFonts w:ascii="Times New Roman" w:hAnsi="Times New Roman"/>
          <w:b/>
          <w:sz w:val="22"/>
          <w:szCs w:val="22"/>
        </w:rPr>
        <w:t xml:space="preserve">12. Varlıklarda Değer Düşüklüğü </w:t>
      </w:r>
    </w:p>
    <w:p w:rsidR="00C21A00" w:rsidRPr="00DE10A1" w:rsidRDefault="00C21A00" w:rsidP="00C21A00">
      <w:pPr>
        <w:ind w:left="360" w:right="-21" w:hanging="360"/>
        <w:jc w:val="both"/>
        <w:rPr>
          <w:sz w:val="22"/>
          <w:szCs w:val="22"/>
        </w:rPr>
      </w:pPr>
      <w:r w:rsidRPr="00DE10A1">
        <w:rPr>
          <w:sz w:val="22"/>
          <w:szCs w:val="22"/>
        </w:rPr>
        <w:tab/>
      </w:r>
    </w:p>
    <w:p w:rsidR="00C21A00" w:rsidRPr="00DE10A1" w:rsidRDefault="00C21A00" w:rsidP="00C21A00">
      <w:pPr>
        <w:ind w:left="360" w:right="-21" w:hanging="360"/>
        <w:jc w:val="both"/>
        <w:rPr>
          <w:sz w:val="22"/>
          <w:szCs w:val="22"/>
        </w:rPr>
      </w:pPr>
      <w:r w:rsidRPr="00DE10A1">
        <w:rPr>
          <w:sz w:val="22"/>
          <w:szCs w:val="22"/>
        </w:rPr>
        <w:tab/>
        <w:t>UMS 36 kapsamında ertelenmiş vergi aktifi ve finansal varlıklar dışındaki her varlık, her bir bilanço tarihinde, söz</w:t>
      </w:r>
      <w:r w:rsidR="00CE0328" w:rsidRPr="00DE10A1">
        <w:rPr>
          <w:sz w:val="22"/>
          <w:szCs w:val="22"/>
        </w:rPr>
        <w:t xml:space="preserve"> </w:t>
      </w:r>
      <w:r w:rsidRPr="00DE10A1">
        <w:rPr>
          <w:sz w:val="22"/>
          <w:szCs w:val="22"/>
        </w:rPr>
        <w:t xml:space="preserve">konusu varlığa ilişkin değer kaybının olduğuna dair herhangi bir gösterge olup olmadığının tespiti için değerlendirir. </w:t>
      </w:r>
    </w:p>
    <w:p w:rsidR="00C21A00" w:rsidRPr="00DE10A1" w:rsidRDefault="00C21A00" w:rsidP="00C21A00">
      <w:pPr>
        <w:ind w:left="360" w:right="-21" w:hanging="360"/>
        <w:jc w:val="both"/>
        <w:rPr>
          <w:sz w:val="22"/>
          <w:szCs w:val="22"/>
        </w:rPr>
      </w:pPr>
    </w:p>
    <w:p w:rsidR="00C21A00" w:rsidRPr="00DE10A1" w:rsidRDefault="00C21A00" w:rsidP="00C21A00">
      <w:pPr>
        <w:ind w:left="360" w:right="-21" w:hanging="360"/>
        <w:jc w:val="both"/>
        <w:rPr>
          <w:sz w:val="22"/>
          <w:szCs w:val="22"/>
        </w:rPr>
      </w:pPr>
      <w:r w:rsidRPr="00DE10A1">
        <w:rPr>
          <w:sz w:val="22"/>
          <w:szCs w:val="22"/>
        </w:rPr>
        <w:tab/>
        <w:t>Bir varlığın kayıtlı değeri, tahmini ikame değerinden büyük ise değer düşüklüğü karşılığı ayırmak gerekmektedir. İkame değeri, varlığın net satış değeri ile kullanım değerinden yüksek olanı olarak kabul edilir. Kullanım değeri, varlığın sürekli kullanımı sonucu gelecekte elde edilecek tahmini nakit girişlerinin ve kullanım ömrü sonundaki satış değerinin toplamının bugünkü değeridir.</w:t>
      </w:r>
    </w:p>
    <w:p w:rsidR="00C21A00" w:rsidRPr="00DE10A1" w:rsidRDefault="00C21A00" w:rsidP="00C21A00">
      <w:pPr>
        <w:ind w:left="360" w:hanging="360"/>
        <w:outlineLvl w:val="0"/>
        <w:rPr>
          <w:b/>
          <w:sz w:val="22"/>
          <w:szCs w:val="22"/>
        </w:rPr>
      </w:pPr>
      <w:r w:rsidRPr="00DE10A1">
        <w:rPr>
          <w:b/>
          <w:sz w:val="22"/>
          <w:szCs w:val="22"/>
        </w:rPr>
        <w:tab/>
      </w:r>
    </w:p>
    <w:p w:rsidR="006A0615" w:rsidRPr="00DE10A1" w:rsidRDefault="006A0615" w:rsidP="006A0615">
      <w:pPr>
        <w:ind w:left="360"/>
        <w:outlineLvl w:val="0"/>
        <w:rPr>
          <w:b/>
          <w:sz w:val="22"/>
          <w:szCs w:val="22"/>
        </w:rPr>
      </w:pPr>
      <w:r w:rsidRPr="00DE10A1">
        <w:rPr>
          <w:b/>
          <w:sz w:val="22"/>
          <w:szCs w:val="22"/>
        </w:rPr>
        <w:t>2.5.13. Maddi Duran Varlıklar</w:t>
      </w:r>
    </w:p>
    <w:p w:rsidR="006A0615" w:rsidRPr="00DE10A1" w:rsidRDefault="006A0615" w:rsidP="006A0615">
      <w:pPr>
        <w:ind w:left="360" w:hanging="360"/>
        <w:jc w:val="both"/>
        <w:outlineLvl w:val="0"/>
        <w:rPr>
          <w:sz w:val="22"/>
          <w:szCs w:val="22"/>
        </w:rPr>
      </w:pPr>
    </w:p>
    <w:p w:rsidR="006A0615" w:rsidRPr="00DE10A1" w:rsidRDefault="006A0615" w:rsidP="006A0615">
      <w:pPr>
        <w:ind w:left="360" w:hanging="360"/>
        <w:jc w:val="both"/>
        <w:outlineLvl w:val="0"/>
        <w:rPr>
          <w:b/>
          <w:sz w:val="22"/>
          <w:szCs w:val="22"/>
        </w:rPr>
      </w:pPr>
      <w:r w:rsidRPr="00DE10A1">
        <w:rPr>
          <w:sz w:val="22"/>
          <w:szCs w:val="22"/>
        </w:rPr>
        <w:tab/>
        <w:t>Maddi duran varlıklar, maliyet değerlerinden, birikmiş amortisman düşüldükten sonraki net değeri ile belirtilir. Amortisman, maddi duran varlığın faydalı ömrü üzerinden, kıst esası uygulanarak, doğrusal amortisman yöntemi ile hesaplanmaktadır.</w:t>
      </w:r>
      <w:r w:rsidRPr="00DE10A1">
        <w:rPr>
          <w:b/>
          <w:sz w:val="22"/>
          <w:szCs w:val="22"/>
        </w:rPr>
        <w:tab/>
      </w:r>
    </w:p>
    <w:p w:rsidR="006A0615" w:rsidRPr="00DE10A1" w:rsidRDefault="006A0615" w:rsidP="006A0615">
      <w:pPr>
        <w:tabs>
          <w:tab w:val="left" w:pos="5400"/>
        </w:tabs>
        <w:autoSpaceDE w:val="0"/>
        <w:autoSpaceDN w:val="0"/>
        <w:adjustRightInd w:val="0"/>
        <w:ind w:left="360" w:right="-81" w:hanging="360"/>
        <w:jc w:val="both"/>
        <w:rPr>
          <w:sz w:val="22"/>
          <w:szCs w:val="22"/>
        </w:rPr>
      </w:pPr>
    </w:p>
    <w:p w:rsidR="006A0615" w:rsidRPr="00DE10A1" w:rsidRDefault="006A0615" w:rsidP="006A0615">
      <w:pPr>
        <w:tabs>
          <w:tab w:val="left" w:pos="5400"/>
        </w:tabs>
        <w:autoSpaceDE w:val="0"/>
        <w:autoSpaceDN w:val="0"/>
        <w:adjustRightInd w:val="0"/>
        <w:ind w:left="360" w:right="-81" w:hanging="360"/>
        <w:jc w:val="both"/>
        <w:rPr>
          <w:sz w:val="22"/>
          <w:szCs w:val="22"/>
          <w:u w:val="single"/>
        </w:rPr>
      </w:pPr>
      <w:r w:rsidRPr="00DE10A1">
        <w:rPr>
          <w:sz w:val="22"/>
          <w:szCs w:val="22"/>
        </w:rPr>
        <w:tab/>
      </w:r>
      <w:r w:rsidRPr="00DE10A1">
        <w:rPr>
          <w:sz w:val="22"/>
          <w:szCs w:val="22"/>
          <w:u w:val="single"/>
        </w:rPr>
        <w:t>Maddi Duran Varlıklar</w:t>
      </w:r>
      <w:r w:rsidRPr="00DE10A1">
        <w:rPr>
          <w:sz w:val="22"/>
          <w:szCs w:val="22"/>
        </w:rPr>
        <w:tab/>
      </w:r>
      <w:r w:rsidRPr="00DE10A1">
        <w:rPr>
          <w:sz w:val="22"/>
          <w:szCs w:val="22"/>
          <w:u w:val="single"/>
        </w:rPr>
        <w:t>Faydalı ömür (Yıl)</w:t>
      </w:r>
    </w:p>
    <w:p w:rsidR="007C63E0" w:rsidRPr="00DE10A1" w:rsidRDefault="007C63E0" w:rsidP="007C63E0">
      <w:pPr>
        <w:tabs>
          <w:tab w:val="left" w:pos="5400"/>
        </w:tabs>
        <w:autoSpaceDE w:val="0"/>
        <w:autoSpaceDN w:val="0"/>
        <w:adjustRightInd w:val="0"/>
        <w:ind w:left="360" w:right="-81"/>
        <w:jc w:val="both"/>
        <w:rPr>
          <w:sz w:val="22"/>
          <w:szCs w:val="22"/>
        </w:rPr>
      </w:pPr>
      <w:r w:rsidRPr="00DE10A1">
        <w:rPr>
          <w:sz w:val="22"/>
          <w:szCs w:val="22"/>
        </w:rPr>
        <w:t>- Yer altı ve yerüstü düzenleri</w:t>
      </w:r>
      <w:r w:rsidRPr="00DE10A1">
        <w:rPr>
          <w:sz w:val="22"/>
          <w:szCs w:val="22"/>
        </w:rPr>
        <w:tab/>
        <w:t xml:space="preserve">          50, 25, 11, 4</w:t>
      </w:r>
      <w:r w:rsidR="006A0615" w:rsidRPr="00DE10A1">
        <w:rPr>
          <w:sz w:val="22"/>
          <w:szCs w:val="22"/>
        </w:rPr>
        <w:tab/>
      </w:r>
    </w:p>
    <w:p w:rsidR="006A0615" w:rsidRPr="00DE10A1" w:rsidRDefault="006A0615" w:rsidP="007C63E0">
      <w:pPr>
        <w:tabs>
          <w:tab w:val="left" w:pos="5400"/>
        </w:tabs>
        <w:autoSpaceDE w:val="0"/>
        <w:autoSpaceDN w:val="0"/>
        <w:adjustRightInd w:val="0"/>
        <w:ind w:left="360" w:right="-81"/>
        <w:jc w:val="both"/>
        <w:rPr>
          <w:sz w:val="22"/>
          <w:szCs w:val="22"/>
        </w:rPr>
      </w:pPr>
      <w:r w:rsidRPr="00DE10A1">
        <w:rPr>
          <w:sz w:val="22"/>
          <w:szCs w:val="22"/>
        </w:rPr>
        <w:t>- Binalar</w:t>
      </w:r>
      <w:r w:rsidRPr="00DE10A1">
        <w:rPr>
          <w:sz w:val="22"/>
          <w:szCs w:val="22"/>
        </w:rPr>
        <w:tab/>
      </w:r>
      <w:r w:rsidR="007C63E0" w:rsidRPr="00DE10A1">
        <w:rPr>
          <w:sz w:val="22"/>
          <w:szCs w:val="22"/>
        </w:rPr>
        <w:t xml:space="preserve">          </w:t>
      </w:r>
      <w:r w:rsidRPr="00DE10A1">
        <w:rPr>
          <w:sz w:val="22"/>
          <w:szCs w:val="22"/>
        </w:rPr>
        <w:t xml:space="preserve">50, 25 </w:t>
      </w:r>
    </w:p>
    <w:p w:rsidR="006A0615" w:rsidRPr="00DE10A1" w:rsidRDefault="006A0615" w:rsidP="006A0615">
      <w:pPr>
        <w:tabs>
          <w:tab w:val="left" w:pos="5940"/>
          <w:tab w:val="right" w:pos="7655"/>
          <w:tab w:val="left" w:pos="9356"/>
        </w:tabs>
        <w:ind w:left="360" w:hanging="360"/>
        <w:jc w:val="both"/>
        <w:rPr>
          <w:sz w:val="22"/>
          <w:szCs w:val="22"/>
        </w:rPr>
      </w:pPr>
      <w:r w:rsidRPr="00DE10A1">
        <w:rPr>
          <w:sz w:val="22"/>
          <w:szCs w:val="22"/>
        </w:rPr>
        <w:tab/>
        <w:t xml:space="preserve">- </w:t>
      </w:r>
      <w:r w:rsidR="00B355FC" w:rsidRPr="00DE10A1">
        <w:rPr>
          <w:sz w:val="22"/>
          <w:szCs w:val="22"/>
        </w:rPr>
        <w:t>Tesis makine ve cihazlar</w:t>
      </w:r>
      <w:r w:rsidR="00B355FC" w:rsidRPr="00DE10A1">
        <w:rPr>
          <w:sz w:val="22"/>
          <w:szCs w:val="22"/>
        </w:rPr>
        <w:tab/>
        <w:t>15,10,</w:t>
      </w:r>
      <w:r w:rsidRPr="00DE10A1">
        <w:rPr>
          <w:sz w:val="22"/>
          <w:szCs w:val="22"/>
        </w:rPr>
        <w:t>6,5</w:t>
      </w:r>
    </w:p>
    <w:p w:rsidR="006A0615" w:rsidRPr="00DE10A1" w:rsidRDefault="008A1A0E" w:rsidP="006A0615">
      <w:pPr>
        <w:tabs>
          <w:tab w:val="left" w:pos="5940"/>
          <w:tab w:val="right" w:pos="7655"/>
          <w:tab w:val="left" w:pos="9356"/>
        </w:tabs>
        <w:ind w:left="360" w:hanging="360"/>
        <w:jc w:val="both"/>
        <w:rPr>
          <w:sz w:val="22"/>
          <w:szCs w:val="22"/>
        </w:rPr>
      </w:pPr>
      <w:r w:rsidRPr="00DE10A1">
        <w:rPr>
          <w:sz w:val="22"/>
          <w:szCs w:val="22"/>
        </w:rPr>
        <w:tab/>
        <w:t>- Taşıtlar</w:t>
      </w:r>
      <w:r w:rsidR="006A0615" w:rsidRPr="00DE10A1">
        <w:rPr>
          <w:sz w:val="22"/>
          <w:szCs w:val="22"/>
        </w:rPr>
        <w:tab/>
        <w:t>5,4</w:t>
      </w:r>
    </w:p>
    <w:p w:rsidR="006A0615" w:rsidRPr="00DE10A1" w:rsidRDefault="009821BA" w:rsidP="006A0615">
      <w:pPr>
        <w:pStyle w:val="DzMetin"/>
        <w:tabs>
          <w:tab w:val="left" w:pos="5940"/>
        </w:tabs>
        <w:ind w:left="360" w:hanging="360"/>
        <w:jc w:val="both"/>
        <w:rPr>
          <w:rFonts w:ascii="Times New Roman" w:hAnsi="Times New Roman"/>
          <w:sz w:val="22"/>
          <w:szCs w:val="22"/>
        </w:rPr>
      </w:pPr>
      <w:r w:rsidRPr="00DE10A1">
        <w:rPr>
          <w:rFonts w:ascii="Times New Roman" w:hAnsi="Times New Roman"/>
          <w:sz w:val="22"/>
          <w:szCs w:val="22"/>
        </w:rPr>
        <w:tab/>
        <w:t>- Demirbaşlar</w:t>
      </w:r>
      <w:r w:rsidRPr="00DE10A1">
        <w:rPr>
          <w:rFonts w:ascii="Times New Roman" w:hAnsi="Times New Roman"/>
          <w:sz w:val="22"/>
          <w:szCs w:val="22"/>
        </w:rPr>
        <w:tab/>
      </w:r>
      <w:r w:rsidR="006A0615" w:rsidRPr="00DE10A1">
        <w:rPr>
          <w:rFonts w:ascii="Times New Roman" w:hAnsi="Times New Roman"/>
          <w:sz w:val="22"/>
          <w:szCs w:val="22"/>
        </w:rPr>
        <w:t>15,10,9,</w:t>
      </w:r>
      <w:r w:rsidR="00B355FC" w:rsidRPr="00DE10A1">
        <w:rPr>
          <w:rFonts w:ascii="Times New Roman" w:hAnsi="Times New Roman"/>
          <w:sz w:val="22"/>
          <w:szCs w:val="22"/>
        </w:rPr>
        <w:t>7,</w:t>
      </w:r>
      <w:r w:rsidR="006A0615" w:rsidRPr="00DE10A1">
        <w:rPr>
          <w:rFonts w:ascii="Times New Roman" w:hAnsi="Times New Roman"/>
          <w:sz w:val="22"/>
          <w:szCs w:val="22"/>
        </w:rPr>
        <w:t>5,4</w:t>
      </w:r>
    </w:p>
    <w:p w:rsidR="00C21A00" w:rsidRPr="00DE10A1" w:rsidRDefault="00C21A00" w:rsidP="00C21A00">
      <w:pPr>
        <w:ind w:left="360" w:hanging="360"/>
        <w:outlineLvl w:val="0"/>
        <w:rPr>
          <w:b/>
          <w:sz w:val="22"/>
          <w:szCs w:val="22"/>
        </w:rPr>
      </w:pPr>
    </w:p>
    <w:p w:rsidR="00142443" w:rsidRPr="00DE10A1" w:rsidRDefault="00142443" w:rsidP="00142443">
      <w:pPr>
        <w:tabs>
          <w:tab w:val="right" w:pos="7200"/>
        </w:tabs>
        <w:ind w:left="360" w:right="6" w:hanging="360"/>
        <w:jc w:val="both"/>
        <w:rPr>
          <w:sz w:val="22"/>
          <w:szCs w:val="22"/>
        </w:rPr>
      </w:pPr>
      <w:r w:rsidRPr="00DE10A1">
        <w:rPr>
          <w:sz w:val="22"/>
          <w:szCs w:val="22"/>
        </w:rPr>
        <w:tab/>
        <w:t>Maddi varlıklar olası bir değer düşüklüğünün tespiti amacıyla incelenir ve bu inceleme sonunda maddi duran varlığın kayıtlı değeri, geri kazanılabilir değerinden fazla ise, karşılık ayrılmak suretiyle kayıtlı değeri geri kazanılabilir değerine indirilir. Geri kazanılabilir değer, ilgili maddi duran varlığın mevcut kullanımından gelecek net nakit akımları ile net satış fiyatından yüksek olanı olarak kabul edilir.</w:t>
      </w:r>
    </w:p>
    <w:p w:rsidR="00142443" w:rsidRPr="00DE10A1" w:rsidRDefault="00142443" w:rsidP="00142443">
      <w:pPr>
        <w:tabs>
          <w:tab w:val="right" w:pos="7200"/>
        </w:tabs>
        <w:ind w:left="360" w:right="6" w:hanging="360"/>
        <w:jc w:val="both"/>
        <w:rPr>
          <w:sz w:val="22"/>
          <w:szCs w:val="22"/>
        </w:rPr>
      </w:pPr>
    </w:p>
    <w:p w:rsidR="00142443" w:rsidRPr="00DE10A1" w:rsidRDefault="00142443" w:rsidP="00A35F86">
      <w:pPr>
        <w:ind w:left="360" w:right="-81"/>
        <w:jc w:val="both"/>
        <w:rPr>
          <w:b/>
          <w:sz w:val="22"/>
          <w:szCs w:val="22"/>
        </w:rPr>
      </w:pPr>
      <w:r w:rsidRPr="00DE10A1">
        <w:rPr>
          <w:sz w:val="22"/>
          <w:szCs w:val="22"/>
        </w:rPr>
        <w:t>Maddi duran varlıkların elden çıkarılması ya da bir maddi varlığın  hizmetten alınması sonucu oluşan kazanç veya  kayıp satış hasılatı ile varlığın defter değeri arasındaki fark olarak belirlenir ve gelir tablosuna dahil edilir.</w:t>
      </w:r>
    </w:p>
    <w:p w:rsidR="006A0615" w:rsidRPr="00DE10A1" w:rsidRDefault="006A0615" w:rsidP="006A0615">
      <w:pPr>
        <w:ind w:left="360"/>
        <w:outlineLvl w:val="0"/>
        <w:rPr>
          <w:b/>
          <w:sz w:val="22"/>
          <w:szCs w:val="22"/>
        </w:rPr>
      </w:pPr>
    </w:p>
    <w:p w:rsidR="00C21A00" w:rsidRPr="00DE10A1" w:rsidRDefault="00C21A00" w:rsidP="00C21A00">
      <w:pPr>
        <w:ind w:left="360" w:hanging="360"/>
        <w:outlineLvl w:val="0"/>
        <w:rPr>
          <w:b/>
          <w:sz w:val="22"/>
          <w:szCs w:val="22"/>
        </w:rPr>
      </w:pPr>
      <w:r w:rsidRPr="00DE10A1">
        <w:rPr>
          <w:b/>
          <w:sz w:val="22"/>
          <w:szCs w:val="22"/>
        </w:rPr>
        <w:tab/>
      </w:r>
      <w:r w:rsidR="00822EDB" w:rsidRPr="00DE10A1">
        <w:rPr>
          <w:b/>
          <w:sz w:val="22"/>
          <w:szCs w:val="22"/>
        </w:rPr>
        <w:t>2.5.</w:t>
      </w:r>
      <w:r w:rsidRPr="00DE10A1">
        <w:rPr>
          <w:b/>
          <w:sz w:val="22"/>
          <w:szCs w:val="22"/>
        </w:rPr>
        <w:t>14. Maddi Olmayan Duran Varlıklar</w:t>
      </w:r>
    </w:p>
    <w:p w:rsidR="00C21A00" w:rsidRPr="00DE10A1" w:rsidRDefault="00C21A00" w:rsidP="00C21A00">
      <w:pPr>
        <w:tabs>
          <w:tab w:val="left" w:pos="9356"/>
        </w:tabs>
        <w:spacing w:before="120" w:after="120"/>
        <w:ind w:left="360"/>
        <w:jc w:val="both"/>
        <w:rPr>
          <w:sz w:val="22"/>
          <w:szCs w:val="22"/>
        </w:rPr>
      </w:pPr>
      <w:r w:rsidRPr="00DE10A1">
        <w:rPr>
          <w:sz w:val="22"/>
          <w:szCs w:val="22"/>
        </w:rPr>
        <w:t>Maddi olmayan varlıklar beş yıllık faydalı ömürleri üzerinden doğrusal amortisman yöntemi ile itfa edilmektedirler. Değer düşüklüğünün olması durumunda maddi olmayan duran varlıkların kayıtlı değeri, geri kazanılabilir tutarlarına indirilir.</w:t>
      </w:r>
    </w:p>
    <w:p w:rsidR="00C21A00" w:rsidRPr="00DE10A1" w:rsidRDefault="00C21A00" w:rsidP="00C21A00">
      <w:pPr>
        <w:tabs>
          <w:tab w:val="left" w:pos="5400"/>
          <w:tab w:val="left" w:pos="9356"/>
        </w:tabs>
        <w:spacing w:before="120" w:after="120"/>
        <w:ind w:left="360"/>
        <w:jc w:val="both"/>
        <w:rPr>
          <w:sz w:val="22"/>
          <w:szCs w:val="22"/>
          <w:u w:val="single"/>
        </w:rPr>
      </w:pPr>
      <w:r w:rsidRPr="00DE10A1">
        <w:rPr>
          <w:sz w:val="22"/>
          <w:szCs w:val="22"/>
          <w:u w:val="single"/>
        </w:rPr>
        <w:t>Maddi Olmayan Duran Varlıklar</w:t>
      </w:r>
      <w:r w:rsidRPr="00DE10A1">
        <w:rPr>
          <w:sz w:val="22"/>
          <w:szCs w:val="22"/>
        </w:rPr>
        <w:t xml:space="preserve">                                   </w:t>
      </w:r>
      <w:r w:rsidRPr="00DE10A1">
        <w:rPr>
          <w:sz w:val="22"/>
          <w:szCs w:val="22"/>
          <w:u w:val="single"/>
        </w:rPr>
        <w:t>Faydalı ömür (Yıl)</w:t>
      </w:r>
    </w:p>
    <w:p w:rsidR="00C21A00" w:rsidRPr="00DE10A1" w:rsidRDefault="00C21A00" w:rsidP="00C21A00">
      <w:pPr>
        <w:tabs>
          <w:tab w:val="left" w:pos="5760"/>
          <w:tab w:val="left" w:pos="9356"/>
        </w:tabs>
        <w:ind w:left="357"/>
        <w:jc w:val="both"/>
        <w:rPr>
          <w:sz w:val="22"/>
          <w:szCs w:val="22"/>
        </w:rPr>
      </w:pPr>
      <w:r w:rsidRPr="00DE10A1">
        <w:rPr>
          <w:sz w:val="22"/>
          <w:szCs w:val="22"/>
        </w:rPr>
        <w:t xml:space="preserve">- </w:t>
      </w:r>
      <w:r w:rsidR="00AA4CEE" w:rsidRPr="00DE10A1">
        <w:rPr>
          <w:sz w:val="22"/>
          <w:szCs w:val="22"/>
        </w:rPr>
        <w:t>Diğer maddi olmayan duran varlıklar</w:t>
      </w:r>
      <w:r w:rsidRPr="00DE10A1">
        <w:rPr>
          <w:sz w:val="22"/>
          <w:szCs w:val="22"/>
        </w:rPr>
        <w:tab/>
      </w:r>
      <w:r w:rsidR="005725B6" w:rsidRPr="00DE10A1">
        <w:rPr>
          <w:sz w:val="22"/>
          <w:szCs w:val="22"/>
        </w:rPr>
        <w:t xml:space="preserve">3, </w:t>
      </w:r>
      <w:r w:rsidRPr="00DE10A1">
        <w:rPr>
          <w:sz w:val="22"/>
          <w:szCs w:val="22"/>
        </w:rPr>
        <w:t>5</w:t>
      </w:r>
    </w:p>
    <w:p w:rsidR="00C21A00" w:rsidRPr="00DE10A1" w:rsidRDefault="00C21A00" w:rsidP="00C21A00">
      <w:pPr>
        <w:tabs>
          <w:tab w:val="left" w:pos="5760"/>
          <w:tab w:val="left" w:pos="9356"/>
        </w:tabs>
        <w:ind w:left="357"/>
        <w:jc w:val="both"/>
        <w:rPr>
          <w:b/>
          <w:sz w:val="22"/>
          <w:szCs w:val="22"/>
          <w:u w:val="single"/>
        </w:rPr>
      </w:pPr>
      <w:r w:rsidRPr="00DE10A1">
        <w:rPr>
          <w:sz w:val="22"/>
          <w:szCs w:val="22"/>
        </w:rPr>
        <w:t>- Özel maliyetler</w:t>
      </w:r>
      <w:r w:rsidRPr="00DE10A1">
        <w:rPr>
          <w:sz w:val="22"/>
          <w:szCs w:val="22"/>
        </w:rPr>
        <w:tab/>
      </w:r>
      <w:r w:rsidR="005725B6" w:rsidRPr="00DE10A1">
        <w:rPr>
          <w:sz w:val="22"/>
          <w:szCs w:val="22"/>
        </w:rPr>
        <w:t xml:space="preserve">4, </w:t>
      </w:r>
      <w:r w:rsidRPr="00DE10A1">
        <w:rPr>
          <w:sz w:val="22"/>
          <w:szCs w:val="22"/>
        </w:rPr>
        <w:t>5</w:t>
      </w:r>
    </w:p>
    <w:p w:rsidR="00C21A00" w:rsidRPr="00DE10A1" w:rsidRDefault="00C21A00" w:rsidP="00C21A00">
      <w:pPr>
        <w:ind w:left="360" w:hanging="360"/>
        <w:jc w:val="both"/>
        <w:outlineLvl w:val="0"/>
        <w:rPr>
          <w:b/>
          <w:sz w:val="22"/>
          <w:szCs w:val="22"/>
        </w:rPr>
      </w:pPr>
      <w:r w:rsidRPr="00DE10A1">
        <w:rPr>
          <w:b/>
          <w:sz w:val="22"/>
          <w:szCs w:val="22"/>
        </w:rPr>
        <w:tab/>
      </w: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15. Şerefiye</w:t>
      </w:r>
    </w:p>
    <w:p w:rsidR="00C21A00" w:rsidRPr="00DE10A1" w:rsidRDefault="00C21A00" w:rsidP="00C21A00">
      <w:pPr>
        <w:ind w:left="360" w:hanging="360"/>
        <w:jc w:val="both"/>
        <w:outlineLvl w:val="0"/>
        <w:rPr>
          <w:b/>
          <w:sz w:val="22"/>
          <w:szCs w:val="22"/>
        </w:rPr>
      </w:pPr>
      <w:r w:rsidRPr="00DE10A1">
        <w:rPr>
          <w:b/>
          <w:sz w:val="22"/>
          <w:szCs w:val="22"/>
        </w:rPr>
        <w:tab/>
      </w:r>
    </w:p>
    <w:p w:rsidR="00C21A00" w:rsidRPr="00DE10A1" w:rsidRDefault="00C21A00" w:rsidP="00C21A00">
      <w:pPr>
        <w:ind w:left="360"/>
        <w:jc w:val="both"/>
        <w:outlineLvl w:val="0"/>
        <w:rPr>
          <w:sz w:val="22"/>
          <w:szCs w:val="22"/>
        </w:rPr>
      </w:pPr>
      <w:r w:rsidRPr="00DE10A1">
        <w:rPr>
          <w:sz w:val="22"/>
          <w:szCs w:val="22"/>
        </w:rPr>
        <w:t>Şirket’in b</w:t>
      </w:r>
      <w:r w:rsidR="0036551D" w:rsidRPr="00DE10A1">
        <w:rPr>
          <w:sz w:val="22"/>
          <w:szCs w:val="22"/>
        </w:rPr>
        <w:t>ağlı ortaklığı bulunmamaktadır</w:t>
      </w:r>
      <w:r w:rsidRPr="00DE10A1">
        <w:rPr>
          <w:sz w:val="22"/>
          <w:szCs w:val="22"/>
        </w:rPr>
        <w:t>.</w:t>
      </w:r>
    </w:p>
    <w:p w:rsidR="00385C23" w:rsidRPr="00DE10A1" w:rsidRDefault="00385C23" w:rsidP="00385C23">
      <w:pPr>
        <w:jc w:val="both"/>
        <w:outlineLvl w:val="0"/>
        <w:rPr>
          <w:b/>
          <w:sz w:val="22"/>
          <w:szCs w:val="22"/>
        </w:rPr>
      </w:pPr>
    </w:p>
    <w:p w:rsidR="00385C23" w:rsidRPr="00DE10A1" w:rsidRDefault="00385C23" w:rsidP="00385C23">
      <w:pPr>
        <w:ind w:left="360" w:right="-81"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385C23" w:rsidRPr="00DE10A1" w:rsidRDefault="00385C23" w:rsidP="00385C23">
      <w:pPr>
        <w:ind w:left="567" w:right="-81"/>
        <w:jc w:val="both"/>
        <w:rPr>
          <w:sz w:val="22"/>
          <w:szCs w:val="22"/>
        </w:rPr>
      </w:pPr>
    </w:p>
    <w:p w:rsidR="00385C23" w:rsidRPr="00DE10A1" w:rsidRDefault="00385C23" w:rsidP="00385C23">
      <w:pPr>
        <w:tabs>
          <w:tab w:val="left" w:pos="163"/>
          <w:tab w:val="left" w:pos="326"/>
          <w:tab w:val="left" w:pos="490"/>
          <w:tab w:val="decimal" w:pos="5957"/>
          <w:tab w:val="decimal" w:pos="8242"/>
        </w:tabs>
        <w:suppressAutoHyphens/>
        <w:ind w:left="360" w:right="-81"/>
        <w:jc w:val="both"/>
        <w:rPr>
          <w:b/>
          <w:spacing w:val="-2"/>
          <w:sz w:val="22"/>
          <w:szCs w:val="22"/>
        </w:rPr>
      </w:pPr>
      <w:r w:rsidRPr="00DE10A1">
        <w:rPr>
          <w:b/>
          <w:spacing w:val="-2"/>
          <w:sz w:val="22"/>
          <w:szCs w:val="22"/>
        </w:rPr>
        <w:t>2.5. Önemli Muhasebe Politikalarının Özeti (devamı)</w:t>
      </w:r>
    </w:p>
    <w:p w:rsidR="00385C23" w:rsidRPr="00DE10A1" w:rsidRDefault="00385C23" w:rsidP="00BA0430">
      <w:pPr>
        <w:ind w:left="360" w:hanging="360"/>
        <w:jc w:val="both"/>
        <w:outlineLvl w:val="0"/>
        <w:rPr>
          <w:b/>
          <w:sz w:val="22"/>
          <w:szCs w:val="22"/>
        </w:rPr>
      </w:pPr>
    </w:p>
    <w:p w:rsidR="00BA0430" w:rsidRPr="00DE10A1" w:rsidRDefault="00822EDB" w:rsidP="00385C23">
      <w:pPr>
        <w:ind w:left="360"/>
        <w:jc w:val="both"/>
        <w:outlineLvl w:val="0"/>
        <w:rPr>
          <w:b/>
          <w:sz w:val="22"/>
          <w:szCs w:val="22"/>
        </w:rPr>
      </w:pPr>
      <w:r w:rsidRPr="00DE10A1">
        <w:rPr>
          <w:b/>
          <w:sz w:val="22"/>
          <w:szCs w:val="22"/>
        </w:rPr>
        <w:t>2.5.</w:t>
      </w:r>
      <w:r w:rsidR="00BA0430" w:rsidRPr="00DE10A1">
        <w:rPr>
          <w:b/>
          <w:sz w:val="22"/>
          <w:szCs w:val="22"/>
        </w:rPr>
        <w:t>16. Devlet Teşvik ve Yardımları</w:t>
      </w:r>
    </w:p>
    <w:p w:rsidR="00BA0430" w:rsidRPr="00DE10A1" w:rsidRDefault="00BA0430" w:rsidP="00BA0430">
      <w:pPr>
        <w:ind w:left="360" w:hanging="360"/>
        <w:jc w:val="both"/>
        <w:outlineLvl w:val="0"/>
        <w:rPr>
          <w:b/>
          <w:sz w:val="22"/>
          <w:szCs w:val="22"/>
        </w:rPr>
      </w:pPr>
    </w:p>
    <w:p w:rsidR="00CB749B" w:rsidRPr="00DE10A1" w:rsidRDefault="00CB749B" w:rsidP="00CB749B">
      <w:pPr>
        <w:ind w:left="360" w:right="-81"/>
        <w:jc w:val="both"/>
        <w:rPr>
          <w:sz w:val="22"/>
          <w:szCs w:val="22"/>
        </w:rPr>
      </w:pPr>
      <w:r w:rsidRPr="00DE10A1">
        <w:rPr>
          <w:sz w:val="22"/>
          <w:szCs w:val="22"/>
        </w:rPr>
        <w:t xml:space="preserve">Şirket, T.C. Merkez Bankası’ndan ihraç kayıtlı satışlardan %100 ürünlerin ihracı kapsamında Tarımsal Ürünlerde İhracat İadesi Yardımlarına İlişkin Kredi ve Koordinasyon Kurulu Tebliğleri gereği T.C. Merkez Bankası’ndan teşvik almaktadır. </w:t>
      </w:r>
    </w:p>
    <w:p w:rsidR="00566BC8" w:rsidRPr="00DE10A1" w:rsidRDefault="00566BC8" w:rsidP="00566BC8">
      <w:pPr>
        <w:ind w:left="360" w:right="-81"/>
        <w:rPr>
          <w:sz w:val="22"/>
          <w:szCs w:val="22"/>
        </w:rPr>
      </w:pPr>
    </w:p>
    <w:p w:rsidR="00CB749B" w:rsidRPr="00DE10A1" w:rsidRDefault="00CB749B" w:rsidP="00CB749B">
      <w:pPr>
        <w:ind w:left="360" w:right="-81"/>
        <w:jc w:val="both"/>
        <w:rPr>
          <w:sz w:val="22"/>
          <w:szCs w:val="22"/>
        </w:rPr>
      </w:pPr>
      <w:r w:rsidRPr="00DE10A1">
        <w:rPr>
          <w:sz w:val="22"/>
          <w:szCs w:val="22"/>
        </w:rPr>
        <w:t xml:space="preserve">T.C. Merkez Bankası’ndan alınan teşvikin hak ediş formu Dış Ticaret Müsteşarlığı İhracat Genel Müdürlüğü tarafından çıkarılıp T.C. Merkez Bankasına iletilmektedir. </w:t>
      </w:r>
    </w:p>
    <w:p w:rsidR="00CB749B" w:rsidRPr="00DE10A1" w:rsidRDefault="00CB749B" w:rsidP="00566BC8">
      <w:pPr>
        <w:ind w:left="360" w:right="-81"/>
        <w:rPr>
          <w:sz w:val="22"/>
          <w:szCs w:val="22"/>
        </w:rPr>
      </w:pP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17. Karşılıklar, Koşullu Varlık ve Yükümlülükler</w:t>
      </w:r>
    </w:p>
    <w:p w:rsidR="00C21A00" w:rsidRPr="00DE10A1" w:rsidRDefault="00C21A00" w:rsidP="00C21A00">
      <w:pPr>
        <w:ind w:left="360" w:hanging="360"/>
        <w:jc w:val="both"/>
        <w:outlineLvl w:val="0"/>
        <w:rPr>
          <w:b/>
          <w:sz w:val="22"/>
          <w:szCs w:val="22"/>
        </w:rPr>
      </w:pPr>
    </w:p>
    <w:p w:rsidR="00C21A00" w:rsidRPr="00DE10A1" w:rsidRDefault="00C21A00" w:rsidP="00C21A00">
      <w:pPr>
        <w:ind w:left="360" w:hanging="360"/>
        <w:jc w:val="both"/>
        <w:rPr>
          <w:spacing w:val="-2"/>
          <w:sz w:val="22"/>
          <w:szCs w:val="22"/>
        </w:rPr>
      </w:pPr>
      <w:r w:rsidRPr="00DE10A1">
        <w:rPr>
          <w:spacing w:val="-2"/>
          <w:sz w:val="22"/>
          <w:szCs w:val="22"/>
        </w:rPr>
        <w:tab/>
        <w:t>UMS 37 kapsamında ayrılan karşılıklarla, çalışanlara sağlanan faydalara ilişkin olanlar dışındaki diğer karşılıklar bu kalemde gösterilir. (Garanti maliyetleri, ödeme talepleri, cezalar, olası zararlar, yeniden yapılandırma karşılıkları, ekonomik açıdan dezavantajlı sözleşmeler için ayrılan karşılıklar, sigorta teknik karşılıkları, genel karşılıklar gibi finans sektörü faaliyetlerinde ayrılan karşılıklar, vs).</w:t>
      </w:r>
    </w:p>
    <w:p w:rsidR="00C21A00" w:rsidRPr="00DE10A1" w:rsidRDefault="00C21A00" w:rsidP="00C21A00">
      <w:pPr>
        <w:ind w:left="360" w:hanging="360"/>
        <w:jc w:val="both"/>
        <w:rPr>
          <w:sz w:val="22"/>
          <w:szCs w:val="22"/>
        </w:rPr>
      </w:pPr>
      <w:r w:rsidRPr="00DE10A1">
        <w:rPr>
          <w:sz w:val="22"/>
          <w:szCs w:val="22"/>
        </w:rPr>
        <w:tab/>
        <w:t>Şirket’in, geçmişteki işlemlerinin sonucunda mevcut hukuki veya geçerli bir yükümlülüğünün bulunması ve yükümlülüğün yerine getirilmesi için kaynakların dışa akmasının gerekli olabileceği ve tutar için güvenilir bir tahminin yapılabileceği durumlarda karşılıklar oluşturulur. Geçmiş olaylardan kaynaklanan ve mevcudiyeti işletmenin tam olarak kontrolünde bulunmayan gelecekteki bir veya daha fazla kesin olmayan olayın gerçekleşip gerçekleşmemesi ile teyit edilebilmesi mümkün yükümlülükler ve varlıklar finansal tablolara alınmamakta ve koşullu varlıklar ve yükümlülükler olarak değerlendirilmektedir.</w:t>
      </w:r>
    </w:p>
    <w:p w:rsidR="00C21A00" w:rsidRPr="00DE10A1" w:rsidRDefault="00C21A00" w:rsidP="00C21A00">
      <w:pPr>
        <w:ind w:left="360" w:hanging="360"/>
        <w:jc w:val="both"/>
        <w:outlineLvl w:val="0"/>
        <w:rPr>
          <w:b/>
          <w:sz w:val="22"/>
          <w:szCs w:val="22"/>
        </w:rPr>
      </w:pPr>
      <w:r w:rsidRPr="00DE10A1">
        <w:rPr>
          <w:b/>
          <w:sz w:val="22"/>
          <w:szCs w:val="22"/>
        </w:rPr>
        <w:tab/>
      </w:r>
    </w:p>
    <w:p w:rsidR="000E0ED9" w:rsidRPr="00DE10A1" w:rsidRDefault="000E0ED9" w:rsidP="000E0ED9">
      <w:pPr>
        <w:ind w:left="360"/>
        <w:jc w:val="both"/>
        <w:outlineLvl w:val="0"/>
        <w:rPr>
          <w:b/>
          <w:sz w:val="22"/>
          <w:szCs w:val="22"/>
        </w:rPr>
      </w:pPr>
      <w:r w:rsidRPr="00DE10A1">
        <w:rPr>
          <w:b/>
          <w:sz w:val="22"/>
          <w:szCs w:val="22"/>
        </w:rPr>
        <w:t>2.5.18. Taahhütler</w:t>
      </w:r>
    </w:p>
    <w:p w:rsidR="000E0ED9" w:rsidRPr="00DE10A1" w:rsidRDefault="000E0ED9" w:rsidP="000E0ED9">
      <w:pPr>
        <w:ind w:left="360" w:hanging="360"/>
        <w:jc w:val="both"/>
        <w:outlineLvl w:val="0"/>
        <w:rPr>
          <w:b/>
          <w:sz w:val="22"/>
          <w:szCs w:val="22"/>
        </w:rPr>
      </w:pPr>
    </w:p>
    <w:p w:rsidR="000E0ED9" w:rsidRPr="00DE10A1" w:rsidRDefault="000E0ED9" w:rsidP="000E0ED9">
      <w:pPr>
        <w:ind w:left="360" w:hanging="360"/>
        <w:jc w:val="both"/>
        <w:outlineLvl w:val="0"/>
        <w:rPr>
          <w:sz w:val="22"/>
          <w:szCs w:val="22"/>
        </w:rPr>
      </w:pPr>
      <w:r w:rsidRPr="00DE10A1">
        <w:rPr>
          <w:sz w:val="22"/>
          <w:szCs w:val="22"/>
        </w:rPr>
        <w:tab/>
        <w:t>Şirket’in finansal varlıkları ve finansal borçlarında değişikliğe yol açabilecek taahhütleri</w:t>
      </w:r>
      <w:r w:rsidR="0036551D" w:rsidRPr="00DE10A1">
        <w:rPr>
          <w:sz w:val="22"/>
          <w:szCs w:val="22"/>
        </w:rPr>
        <w:t xml:space="preserve"> bulunmamaktadır</w:t>
      </w:r>
      <w:r w:rsidRPr="00DE10A1">
        <w:rPr>
          <w:sz w:val="22"/>
          <w:szCs w:val="22"/>
        </w:rPr>
        <w:t>.</w:t>
      </w:r>
    </w:p>
    <w:p w:rsidR="000E0ED9" w:rsidRPr="00DE10A1" w:rsidRDefault="000E0ED9" w:rsidP="000E0ED9">
      <w:pPr>
        <w:ind w:left="360" w:hanging="360"/>
        <w:jc w:val="both"/>
        <w:outlineLvl w:val="0"/>
        <w:rPr>
          <w:b/>
          <w:sz w:val="22"/>
          <w:szCs w:val="22"/>
        </w:rPr>
      </w:pPr>
    </w:p>
    <w:p w:rsidR="000E0ED9" w:rsidRPr="00DE10A1" w:rsidRDefault="000E0ED9" w:rsidP="000E0ED9">
      <w:pPr>
        <w:ind w:left="360"/>
        <w:jc w:val="both"/>
        <w:outlineLvl w:val="0"/>
        <w:rPr>
          <w:b/>
          <w:sz w:val="22"/>
          <w:szCs w:val="22"/>
        </w:rPr>
      </w:pPr>
      <w:r w:rsidRPr="00DE10A1">
        <w:rPr>
          <w:b/>
          <w:sz w:val="22"/>
          <w:szCs w:val="22"/>
        </w:rPr>
        <w:t>2.5.19. Çalışanlara Sağlanan Faydalar</w:t>
      </w:r>
    </w:p>
    <w:p w:rsidR="000E0ED9" w:rsidRPr="00DE10A1" w:rsidRDefault="000E0ED9" w:rsidP="000E0ED9">
      <w:pPr>
        <w:ind w:left="360" w:hanging="360"/>
        <w:jc w:val="both"/>
        <w:outlineLvl w:val="0"/>
        <w:rPr>
          <w:b/>
          <w:sz w:val="22"/>
          <w:szCs w:val="22"/>
        </w:rPr>
      </w:pPr>
    </w:p>
    <w:p w:rsidR="00480D70" w:rsidRPr="00DE10A1" w:rsidRDefault="000E0ED9" w:rsidP="00AC21F7">
      <w:pPr>
        <w:ind w:left="360" w:right="-81" w:hanging="360"/>
        <w:jc w:val="both"/>
        <w:rPr>
          <w:b/>
          <w:sz w:val="22"/>
          <w:szCs w:val="22"/>
        </w:rPr>
      </w:pPr>
      <w:r w:rsidRPr="00DE10A1">
        <w:rPr>
          <w:sz w:val="22"/>
          <w:szCs w:val="22"/>
        </w:rPr>
        <w:tab/>
        <w:t xml:space="preserve">UMS 19 Çalışanlara sağlanan faydalar kapsamında finansal tablolarda gösterilmesi gereken borç tahakkuklarına (veya karşılıklara) bu kalemde yer verilir. </w:t>
      </w:r>
      <w:r w:rsidRPr="00DE10A1">
        <w:rPr>
          <w:sz w:val="22"/>
          <w:szCs w:val="22"/>
        </w:rPr>
        <w:tab/>
        <w:t xml:space="preserve">Türkiye’de mevcut kanunlar ve toplu iş sözleşmeleri hükümlerine göre kıdem tazminatı, emeklilik veya işten çıkarılma durumunda ödenmektedir. Güncellenmiş olan UMS 19 Çalışanlara Sağlanan Faydalar Standardı  (“UMS </w:t>
      </w:r>
      <w:smartTag w:uri="urn:schemas-microsoft-com:office:smarttags" w:element="metricconverter">
        <w:smartTagPr>
          <w:attr w:name="ProductID" w:val="19”"/>
        </w:smartTagPr>
        <w:r w:rsidRPr="00DE10A1">
          <w:rPr>
            <w:sz w:val="22"/>
            <w:szCs w:val="22"/>
          </w:rPr>
          <w:t>19”</w:t>
        </w:r>
      </w:smartTag>
      <w:r w:rsidRPr="00DE10A1">
        <w:rPr>
          <w:sz w:val="22"/>
          <w:szCs w:val="22"/>
        </w:rPr>
        <w:t xml:space="preserve">) uyarınca söz konusu türdeki ödemeler tanımlanmış emeklilik fayda planları olarak nitelendirilir. </w:t>
      </w:r>
    </w:p>
    <w:p w:rsidR="006A0615" w:rsidRPr="00DE10A1" w:rsidRDefault="006A0615" w:rsidP="006A0615">
      <w:pPr>
        <w:ind w:left="360"/>
        <w:jc w:val="both"/>
        <w:outlineLvl w:val="0"/>
        <w:rPr>
          <w:b/>
          <w:sz w:val="22"/>
          <w:szCs w:val="22"/>
        </w:rPr>
      </w:pPr>
    </w:p>
    <w:p w:rsidR="00C21A00" w:rsidRPr="00DE10A1" w:rsidRDefault="00C21A00" w:rsidP="000E0ED9">
      <w:pPr>
        <w:ind w:left="360"/>
        <w:jc w:val="both"/>
        <w:rPr>
          <w:sz w:val="22"/>
          <w:szCs w:val="22"/>
        </w:rPr>
      </w:pPr>
      <w:r w:rsidRPr="00DE10A1">
        <w:rPr>
          <w:sz w:val="22"/>
          <w:szCs w:val="22"/>
        </w:rPr>
        <w:t>Türkiye’de mevcut kanunlar çerçevesinde, bir yıllık hizmet süresini dolduran ve herhangi bir geçerli nedene bağlı olmaksızın işine son verilen, askerlik hizmeti için göreve çağrılan, vefat eden, erkekler için 25, kadınlar için 20 yıllık hizmet süresini dolduran ya da emeklilik yaşına gelmiş personeline kıdem tazminatı ödemesi yapmak zorundadır. Kıdem tazminatı ödemeleri, her hizmet yılı için 30 günlük brüt maaş üzerinden hesaplanmaktadır. Hesaplamada reel iskonto oranı ile gelecekte ödenecek kıdem tazminatının bilanço tarihi itibariyle bugünkü değerleri bulunmaktadır.</w:t>
      </w:r>
    </w:p>
    <w:p w:rsidR="00C21A00" w:rsidRPr="00DE10A1" w:rsidRDefault="00C21A00" w:rsidP="00C21A00">
      <w:pPr>
        <w:ind w:left="360" w:hanging="360"/>
        <w:jc w:val="both"/>
        <w:outlineLvl w:val="0"/>
        <w:rPr>
          <w:b/>
          <w:sz w:val="22"/>
          <w:szCs w:val="22"/>
        </w:rPr>
      </w:pPr>
      <w:r w:rsidRPr="00DE10A1">
        <w:rPr>
          <w:b/>
          <w:sz w:val="22"/>
          <w:szCs w:val="22"/>
        </w:rPr>
        <w:tab/>
      </w:r>
    </w:p>
    <w:p w:rsidR="00DD6638" w:rsidRPr="00DE10A1" w:rsidRDefault="00DD6638" w:rsidP="00DD6638">
      <w:pPr>
        <w:suppressAutoHyphens/>
        <w:ind w:left="360" w:right="-45"/>
        <w:jc w:val="both"/>
        <w:rPr>
          <w:sz w:val="22"/>
          <w:szCs w:val="22"/>
        </w:rPr>
      </w:pPr>
      <w:r w:rsidRPr="00DE10A1">
        <w:rPr>
          <w:sz w:val="22"/>
          <w:szCs w:val="22"/>
        </w:rPr>
        <w:t xml:space="preserve">31 Aralık 2011 tarihi itibariyle kıdem tazminatı karşılığı % 4,43 iskonto oranı ile hesaplanmıştır. (31 Aralık 2010: %4,66 reel iskonto oranı). </w:t>
      </w:r>
    </w:p>
    <w:p w:rsidR="009821BA" w:rsidRPr="00DE10A1" w:rsidRDefault="009821BA" w:rsidP="00DD6638">
      <w:pPr>
        <w:ind w:left="360" w:right="-81" w:hanging="360"/>
        <w:rPr>
          <w:b/>
          <w:sz w:val="22"/>
          <w:szCs w:val="22"/>
        </w:rPr>
      </w:pPr>
    </w:p>
    <w:p w:rsidR="009821BA" w:rsidRPr="00DE10A1" w:rsidRDefault="009821BA" w:rsidP="00DD6638">
      <w:pPr>
        <w:ind w:left="360" w:right="-81" w:hanging="360"/>
        <w:rPr>
          <w:b/>
          <w:sz w:val="22"/>
          <w:szCs w:val="22"/>
        </w:rPr>
      </w:pPr>
    </w:p>
    <w:p w:rsidR="00DD6638" w:rsidRPr="00DE10A1" w:rsidRDefault="00DD6638" w:rsidP="00DD6638">
      <w:pPr>
        <w:ind w:left="360" w:right="-81"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DD6638" w:rsidRPr="00DE10A1" w:rsidRDefault="00DD6638" w:rsidP="00DD6638">
      <w:pPr>
        <w:ind w:left="567" w:right="-81"/>
        <w:jc w:val="both"/>
        <w:rPr>
          <w:sz w:val="22"/>
          <w:szCs w:val="22"/>
        </w:rPr>
      </w:pPr>
    </w:p>
    <w:p w:rsidR="00DD6638" w:rsidRPr="00DE10A1" w:rsidRDefault="00DD6638" w:rsidP="00DD6638">
      <w:pPr>
        <w:tabs>
          <w:tab w:val="left" w:pos="163"/>
          <w:tab w:val="left" w:pos="326"/>
          <w:tab w:val="left" w:pos="490"/>
          <w:tab w:val="decimal" w:pos="5957"/>
          <w:tab w:val="decimal" w:pos="8242"/>
        </w:tabs>
        <w:suppressAutoHyphens/>
        <w:ind w:left="360" w:right="-81"/>
        <w:jc w:val="both"/>
        <w:rPr>
          <w:b/>
          <w:spacing w:val="-2"/>
          <w:sz w:val="22"/>
          <w:szCs w:val="22"/>
        </w:rPr>
      </w:pPr>
      <w:r w:rsidRPr="00DE10A1">
        <w:rPr>
          <w:b/>
          <w:spacing w:val="-2"/>
          <w:sz w:val="22"/>
          <w:szCs w:val="22"/>
        </w:rPr>
        <w:t>2.5. Önemli Muhasebe Politikalarının Özeti (devamı)</w:t>
      </w:r>
    </w:p>
    <w:p w:rsidR="00DD6638" w:rsidRPr="00DE10A1" w:rsidRDefault="00DD6638" w:rsidP="00C21A00">
      <w:pPr>
        <w:ind w:left="360" w:hanging="360"/>
        <w:jc w:val="both"/>
        <w:outlineLvl w:val="0"/>
        <w:rPr>
          <w:b/>
          <w:sz w:val="22"/>
          <w:szCs w:val="22"/>
        </w:rPr>
      </w:pP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20. Emeklilik planları</w:t>
      </w:r>
    </w:p>
    <w:p w:rsidR="00C21A00" w:rsidRPr="00DE10A1" w:rsidRDefault="00C21A00" w:rsidP="00C21A00">
      <w:pPr>
        <w:ind w:left="360" w:hanging="360"/>
        <w:jc w:val="both"/>
        <w:outlineLvl w:val="0"/>
        <w:rPr>
          <w:b/>
          <w:sz w:val="16"/>
          <w:szCs w:val="16"/>
        </w:rPr>
      </w:pPr>
    </w:p>
    <w:p w:rsidR="00C21A00" w:rsidRPr="00DE10A1" w:rsidRDefault="00C21A00" w:rsidP="00C21A00">
      <w:pPr>
        <w:ind w:left="360" w:hanging="360"/>
        <w:jc w:val="both"/>
        <w:outlineLvl w:val="0"/>
        <w:rPr>
          <w:sz w:val="22"/>
          <w:szCs w:val="22"/>
        </w:rPr>
      </w:pPr>
      <w:r w:rsidRPr="00DE10A1">
        <w:rPr>
          <w:sz w:val="22"/>
          <w:szCs w:val="22"/>
        </w:rPr>
        <w:tab/>
        <w:t>Şirket’in emeklilik fayda planları bulunmamaktadır.</w:t>
      </w:r>
    </w:p>
    <w:p w:rsidR="00C21A00" w:rsidRPr="00DE10A1" w:rsidRDefault="00C21A00" w:rsidP="00C21A00">
      <w:pPr>
        <w:ind w:left="360" w:hanging="360"/>
        <w:jc w:val="both"/>
        <w:outlineLvl w:val="0"/>
        <w:rPr>
          <w:sz w:val="22"/>
          <w:szCs w:val="22"/>
        </w:rPr>
      </w:pPr>
    </w:p>
    <w:p w:rsidR="00C21A00" w:rsidRPr="00DE10A1" w:rsidRDefault="00C21A00" w:rsidP="00C21A00">
      <w:pPr>
        <w:ind w:left="360" w:hanging="360"/>
        <w:jc w:val="both"/>
        <w:outlineLvl w:val="0"/>
        <w:rPr>
          <w:b/>
          <w:sz w:val="22"/>
          <w:szCs w:val="22"/>
        </w:rPr>
      </w:pPr>
      <w:r w:rsidRPr="00DE10A1">
        <w:rPr>
          <w:b/>
          <w:sz w:val="22"/>
          <w:szCs w:val="22"/>
        </w:rPr>
        <w:tab/>
      </w:r>
      <w:r w:rsidR="00822EDB" w:rsidRPr="00DE10A1">
        <w:rPr>
          <w:b/>
          <w:sz w:val="22"/>
          <w:szCs w:val="22"/>
        </w:rPr>
        <w:t>2.5.</w:t>
      </w:r>
      <w:r w:rsidRPr="00DE10A1">
        <w:rPr>
          <w:b/>
          <w:sz w:val="22"/>
          <w:szCs w:val="22"/>
        </w:rPr>
        <w:t>21. Diğer Varlık ve Yükümlülükler</w:t>
      </w:r>
    </w:p>
    <w:p w:rsidR="00C21A00" w:rsidRPr="00DE10A1" w:rsidRDefault="00C21A00" w:rsidP="00C21A00">
      <w:pPr>
        <w:ind w:left="360" w:hanging="360"/>
        <w:jc w:val="both"/>
        <w:outlineLvl w:val="0"/>
        <w:rPr>
          <w:sz w:val="22"/>
          <w:szCs w:val="22"/>
        </w:rPr>
      </w:pPr>
      <w:r w:rsidRPr="00DE10A1">
        <w:rPr>
          <w:sz w:val="22"/>
          <w:szCs w:val="22"/>
        </w:rPr>
        <w:tab/>
      </w:r>
    </w:p>
    <w:p w:rsidR="00C21A00" w:rsidRPr="00DE10A1" w:rsidRDefault="00C21A00" w:rsidP="00C21A00">
      <w:pPr>
        <w:ind w:left="360" w:hanging="360"/>
        <w:jc w:val="both"/>
        <w:outlineLvl w:val="0"/>
        <w:rPr>
          <w:sz w:val="22"/>
          <w:szCs w:val="22"/>
        </w:rPr>
      </w:pPr>
      <w:r w:rsidRPr="00DE10A1">
        <w:rPr>
          <w:sz w:val="22"/>
          <w:szCs w:val="22"/>
        </w:rPr>
        <w:tab/>
        <w:t>Yukarıda belirtilenlerin dışındaki hesaplar burada gösterilmektedir.</w:t>
      </w:r>
    </w:p>
    <w:p w:rsidR="007804FC" w:rsidRPr="00DE10A1" w:rsidRDefault="007804FC" w:rsidP="007804FC">
      <w:pPr>
        <w:ind w:left="360" w:hanging="360"/>
        <w:jc w:val="both"/>
        <w:outlineLvl w:val="0"/>
        <w:rPr>
          <w:b/>
          <w:sz w:val="22"/>
          <w:szCs w:val="22"/>
        </w:rPr>
      </w:pPr>
    </w:p>
    <w:p w:rsidR="007804FC" w:rsidRPr="00DE10A1" w:rsidRDefault="007804FC" w:rsidP="007804FC">
      <w:pPr>
        <w:ind w:left="360"/>
        <w:jc w:val="both"/>
        <w:outlineLvl w:val="0"/>
        <w:rPr>
          <w:b/>
          <w:sz w:val="22"/>
          <w:szCs w:val="22"/>
        </w:rPr>
      </w:pPr>
      <w:r w:rsidRPr="00DE10A1">
        <w:rPr>
          <w:b/>
          <w:sz w:val="22"/>
          <w:szCs w:val="22"/>
        </w:rPr>
        <w:t>2.5.22. Özkaynaklar</w:t>
      </w:r>
    </w:p>
    <w:p w:rsidR="007804FC" w:rsidRPr="00DE10A1" w:rsidRDefault="007804FC" w:rsidP="007804FC">
      <w:pPr>
        <w:ind w:left="360" w:hanging="360"/>
        <w:jc w:val="both"/>
        <w:outlineLvl w:val="0"/>
        <w:rPr>
          <w:b/>
          <w:sz w:val="22"/>
          <w:szCs w:val="22"/>
        </w:rPr>
      </w:pPr>
    </w:p>
    <w:p w:rsidR="007804FC" w:rsidRPr="00DE10A1" w:rsidRDefault="007804FC" w:rsidP="007804FC">
      <w:pPr>
        <w:ind w:left="360" w:hanging="360"/>
        <w:jc w:val="both"/>
        <w:outlineLvl w:val="0"/>
        <w:rPr>
          <w:sz w:val="22"/>
          <w:szCs w:val="22"/>
        </w:rPr>
      </w:pPr>
      <w:r w:rsidRPr="00DE10A1">
        <w:rPr>
          <w:sz w:val="22"/>
          <w:szCs w:val="22"/>
        </w:rPr>
        <w:tab/>
        <w:t>Ödenmiş sermaye, hisse senedi ihraç primleri, değer artış fonları, kardan kısıtlanmış yedekler, geçmiş yıl kar ve zararları ile dönem kar zararı burada gösterilir.</w:t>
      </w:r>
    </w:p>
    <w:p w:rsidR="007804FC" w:rsidRPr="00DE10A1" w:rsidRDefault="007804FC" w:rsidP="007804FC">
      <w:pPr>
        <w:ind w:left="360" w:hanging="360"/>
        <w:jc w:val="both"/>
        <w:outlineLvl w:val="0"/>
        <w:rPr>
          <w:b/>
          <w:sz w:val="22"/>
          <w:szCs w:val="22"/>
        </w:rPr>
      </w:pPr>
    </w:p>
    <w:p w:rsidR="007804FC" w:rsidRPr="00DE10A1" w:rsidRDefault="007804FC" w:rsidP="007804FC">
      <w:pPr>
        <w:ind w:left="360" w:hanging="360"/>
        <w:jc w:val="both"/>
        <w:outlineLvl w:val="0"/>
        <w:rPr>
          <w:b/>
          <w:sz w:val="22"/>
          <w:szCs w:val="22"/>
        </w:rPr>
      </w:pPr>
      <w:r w:rsidRPr="00DE10A1">
        <w:rPr>
          <w:b/>
          <w:sz w:val="22"/>
          <w:szCs w:val="22"/>
        </w:rPr>
        <w:tab/>
        <w:t>- Değer Artış Fonları</w:t>
      </w:r>
    </w:p>
    <w:p w:rsidR="007804FC" w:rsidRPr="00DE10A1" w:rsidRDefault="007804FC" w:rsidP="007804FC">
      <w:pPr>
        <w:ind w:left="360" w:hanging="360"/>
        <w:jc w:val="both"/>
        <w:outlineLvl w:val="0"/>
        <w:rPr>
          <w:sz w:val="22"/>
          <w:szCs w:val="22"/>
        </w:rPr>
      </w:pPr>
    </w:p>
    <w:p w:rsidR="007804FC" w:rsidRPr="00DE10A1" w:rsidRDefault="007804FC" w:rsidP="007804FC">
      <w:pPr>
        <w:ind w:left="360"/>
        <w:jc w:val="both"/>
        <w:outlineLvl w:val="0"/>
        <w:rPr>
          <w:sz w:val="22"/>
          <w:szCs w:val="22"/>
        </w:rPr>
      </w:pPr>
      <w:r w:rsidRPr="00DE10A1">
        <w:rPr>
          <w:sz w:val="22"/>
          <w:szCs w:val="22"/>
        </w:rPr>
        <w:t>Şirket’in değer artı</w:t>
      </w:r>
      <w:r w:rsidR="0036551D" w:rsidRPr="00DE10A1">
        <w:rPr>
          <w:sz w:val="22"/>
          <w:szCs w:val="22"/>
        </w:rPr>
        <w:t>ş fonları yoktur</w:t>
      </w:r>
      <w:r w:rsidRPr="00DE10A1">
        <w:rPr>
          <w:sz w:val="22"/>
          <w:szCs w:val="22"/>
        </w:rPr>
        <w:t>.</w:t>
      </w:r>
    </w:p>
    <w:p w:rsidR="007804FC" w:rsidRPr="00DE10A1" w:rsidRDefault="007804FC" w:rsidP="007804FC">
      <w:pPr>
        <w:ind w:left="360" w:hanging="360"/>
        <w:jc w:val="both"/>
        <w:outlineLvl w:val="0"/>
        <w:rPr>
          <w:b/>
          <w:bCs/>
          <w:sz w:val="22"/>
          <w:szCs w:val="22"/>
        </w:rPr>
      </w:pPr>
    </w:p>
    <w:p w:rsidR="007804FC" w:rsidRPr="00DE10A1" w:rsidRDefault="007804FC" w:rsidP="007804FC">
      <w:pPr>
        <w:ind w:left="360" w:hanging="360"/>
        <w:jc w:val="both"/>
        <w:outlineLvl w:val="0"/>
        <w:rPr>
          <w:b/>
          <w:bCs/>
          <w:sz w:val="22"/>
          <w:szCs w:val="22"/>
        </w:rPr>
      </w:pPr>
      <w:r w:rsidRPr="00DE10A1">
        <w:rPr>
          <w:b/>
          <w:bCs/>
          <w:sz w:val="22"/>
          <w:szCs w:val="22"/>
        </w:rPr>
        <w:tab/>
        <w:t>- Kardan Ayrılan Kısıtlanmış Yedekler (Kar dağıtım amacı dışında ayrılmış yedekler)</w:t>
      </w:r>
    </w:p>
    <w:p w:rsidR="007804FC" w:rsidRPr="00DE10A1" w:rsidRDefault="007804FC" w:rsidP="007804FC">
      <w:pPr>
        <w:ind w:left="360" w:hanging="360"/>
        <w:jc w:val="both"/>
        <w:outlineLvl w:val="0"/>
        <w:rPr>
          <w:sz w:val="22"/>
          <w:szCs w:val="22"/>
        </w:rPr>
      </w:pPr>
      <w:r w:rsidRPr="00DE10A1">
        <w:rPr>
          <w:sz w:val="22"/>
          <w:szCs w:val="22"/>
        </w:rPr>
        <w:tab/>
      </w:r>
    </w:p>
    <w:p w:rsidR="007804FC" w:rsidRPr="00DE10A1" w:rsidRDefault="007804FC" w:rsidP="007804FC">
      <w:pPr>
        <w:ind w:left="360" w:hanging="360"/>
        <w:jc w:val="both"/>
        <w:outlineLvl w:val="0"/>
        <w:rPr>
          <w:sz w:val="22"/>
          <w:szCs w:val="22"/>
        </w:rPr>
      </w:pPr>
      <w:r w:rsidRPr="00DE10A1">
        <w:rPr>
          <w:sz w:val="22"/>
          <w:szCs w:val="22"/>
        </w:rPr>
        <w:tab/>
        <w:t>Önceki dönemlerin karından, kanun veya sözleşme kaynaklı zorunluluklar nedeniyle veya kar dağıtımı dışındaki belli amaçlar (örneğin iştirak satış kazançlarından vergi avantajı elde edebilmek) için ayrılmış yedeklerdir. Bu yedekler, yasal kayıtlardaki tutarları üzerinden gösterilecek olup, UMS/UFRS çerçevesinde yapılan değerlemelerde ortaya çıkan farklılıklar geçmiş yıllar kar/zararıyla ilişkilendirilecektir.</w:t>
      </w:r>
    </w:p>
    <w:p w:rsidR="00EB67D0" w:rsidRPr="00DE10A1" w:rsidRDefault="00EB67D0" w:rsidP="00EB67D0">
      <w:pPr>
        <w:ind w:left="360" w:hanging="360"/>
        <w:jc w:val="both"/>
        <w:outlineLvl w:val="0"/>
        <w:rPr>
          <w:b/>
          <w:sz w:val="22"/>
          <w:szCs w:val="22"/>
        </w:rPr>
      </w:pPr>
    </w:p>
    <w:p w:rsidR="00EB67D0" w:rsidRPr="00DE10A1" w:rsidRDefault="00EB67D0" w:rsidP="00EB67D0">
      <w:pPr>
        <w:ind w:left="360"/>
        <w:jc w:val="both"/>
        <w:outlineLvl w:val="0"/>
        <w:rPr>
          <w:b/>
          <w:sz w:val="22"/>
          <w:szCs w:val="22"/>
        </w:rPr>
      </w:pPr>
      <w:r w:rsidRPr="00DE10A1">
        <w:rPr>
          <w:b/>
          <w:sz w:val="22"/>
          <w:szCs w:val="22"/>
        </w:rPr>
        <w:t>- Geçmiş Yıllar Kar / Zararları</w:t>
      </w:r>
    </w:p>
    <w:p w:rsidR="00EB67D0" w:rsidRPr="00DE10A1" w:rsidRDefault="00EB67D0" w:rsidP="00EB67D0">
      <w:pPr>
        <w:ind w:left="360" w:hanging="360"/>
        <w:jc w:val="both"/>
        <w:outlineLvl w:val="0"/>
        <w:rPr>
          <w:sz w:val="22"/>
          <w:szCs w:val="22"/>
        </w:rPr>
      </w:pPr>
    </w:p>
    <w:p w:rsidR="00EB67D0" w:rsidRPr="00DE10A1" w:rsidRDefault="00EB67D0" w:rsidP="00EB67D0">
      <w:pPr>
        <w:suppressAutoHyphens/>
        <w:ind w:left="360" w:right="-81" w:hanging="360"/>
        <w:jc w:val="both"/>
        <w:rPr>
          <w:sz w:val="22"/>
          <w:szCs w:val="22"/>
        </w:rPr>
      </w:pPr>
      <w:r w:rsidRPr="00DE10A1">
        <w:rPr>
          <w:sz w:val="22"/>
          <w:szCs w:val="22"/>
        </w:rPr>
        <w:tab/>
        <w:t>Net dönem karı dışındaki birikmiş kar/zararlar bu kalemde netleştirilerek gösterilir. Özleri itibariyle birikmiş kar/zarar niteliğindeki kısıtlanmamış olan olağanüstü yedekler de birikmiş kar sayılır ve bu kalemde gösterilir.</w:t>
      </w:r>
    </w:p>
    <w:p w:rsidR="00EB67D0" w:rsidRPr="00DE10A1" w:rsidRDefault="00EB67D0" w:rsidP="00EB67D0">
      <w:pPr>
        <w:ind w:left="360" w:hanging="360"/>
        <w:jc w:val="both"/>
        <w:outlineLvl w:val="0"/>
        <w:rPr>
          <w:sz w:val="22"/>
          <w:szCs w:val="22"/>
        </w:rPr>
      </w:pPr>
    </w:p>
    <w:p w:rsidR="00EB67D0" w:rsidRPr="00DE10A1" w:rsidRDefault="00EB67D0" w:rsidP="00EB67D0">
      <w:pPr>
        <w:ind w:left="360" w:hanging="360"/>
        <w:jc w:val="both"/>
        <w:outlineLvl w:val="0"/>
        <w:rPr>
          <w:b/>
          <w:sz w:val="22"/>
          <w:szCs w:val="22"/>
        </w:rPr>
      </w:pPr>
      <w:r w:rsidRPr="00DE10A1">
        <w:rPr>
          <w:b/>
          <w:sz w:val="22"/>
          <w:szCs w:val="22"/>
        </w:rPr>
        <w:tab/>
        <w:t>2.5.23. Satışlar ve Satışların Maliyeti</w:t>
      </w:r>
    </w:p>
    <w:p w:rsidR="00EB67D0" w:rsidRPr="00DE10A1" w:rsidRDefault="00EB67D0" w:rsidP="00EB67D0">
      <w:pPr>
        <w:ind w:left="360" w:hanging="360"/>
        <w:jc w:val="both"/>
        <w:outlineLvl w:val="0"/>
        <w:rPr>
          <w:b/>
          <w:sz w:val="22"/>
          <w:szCs w:val="22"/>
        </w:rPr>
      </w:pPr>
    </w:p>
    <w:p w:rsidR="00480D70" w:rsidRPr="00DE10A1" w:rsidRDefault="00EB67D0" w:rsidP="00DF64C8">
      <w:pPr>
        <w:ind w:left="360" w:right="-81"/>
        <w:jc w:val="both"/>
        <w:rPr>
          <w:sz w:val="22"/>
          <w:szCs w:val="22"/>
        </w:rPr>
      </w:pPr>
      <w:r w:rsidRPr="00DE10A1">
        <w:rPr>
          <w:sz w:val="22"/>
          <w:szCs w:val="22"/>
        </w:rPr>
        <w:t xml:space="preserve">Gelir, mal satışlarının faturalanmış değerlerini içerir. Satışlardan gelirler, sahiplikten kaynaklanan önemli risk ve faydaların alıcıya transfer edilmesi suretiyle mali tablolara dahil edilir. Satışlarda önemli riskler ve faydalar hizmet alıcıya teslim edildiğinde veya yasal sahiplik alıcıya geçtiğinde devredilir. Net satışlar, teslim edilmiş mal ve hizmetin fatura edilmiş bedelinin, satış iadelerinden </w:t>
      </w:r>
      <w:r w:rsidR="00DF64C8" w:rsidRPr="00DE10A1">
        <w:rPr>
          <w:sz w:val="22"/>
          <w:szCs w:val="22"/>
        </w:rPr>
        <w:t xml:space="preserve"> </w:t>
      </w:r>
      <w:r w:rsidRPr="00DE10A1">
        <w:rPr>
          <w:sz w:val="22"/>
          <w:szCs w:val="22"/>
        </w:rPr>
        <w:t>satış iskontolarından arındırılmış halidir.</w:t>
      </w:r>
    </w:p>
    <w:p w:rsidR="00C21A00" w:rsidRPr="00DE10A1" w:rsidRDefault="00C21A00" w:rsidP="00DF64C8">
      <w:pPr>
        <w:ind w:left="360" w:hanging="360"/>
        <w:jc w:val="both"/>
        <w:outlineLvl w:val="0"/>
        <w:rPr>
          <w:b/>
          <w:sz w:val="16"/>
          <w:szCs w:val="16"/>
        </w:rPr>
      </w:pPr>
    </w:p>
    <w:p w:rsidR="00C21A00" w:rsidRPr="00DE10A1" w:rsidRDefault="00C21A00" w:rsidP="00DF64C8">
      <w:pPr>
        <w:ind w:left="360"/>
        <w:jc w:val="both"/>
        <w:rPr>
          <w:sz w:val="22"/>
          <w:szCs w:val="22"/>
        </w:rPr>
      </w:pPr>
      <w:r w:rsidRPr="00DE10A1">
        <w:rPr>
          <w:sz w:val="22"/>
          <w:szCs w:val="22"/>
        </w:rPr>
        <w:t>Şirket’in başlıca ürünleri meyve konsantresi, meyve nektarı, salça, içme suyu ve plastik varildir.</w:t>
      </w:r>
    </w:p>
    <w:p w:rsidR="00C21A00" w:rsidRPr="00DE10A1" w:rsidRDefault="00C21A00" w:rsidP="00DF64C8">
      <w:pPr>
        <w:ind w:left="360"/>
        <w:jc w:val="both"/>
        <w:rPr>
          <w:sz w:val="22"/>
          <w:szCs w:val="22"/>
        </w:rPr>
      </w:pPr>
    </w:p>
    <w:p w:rsidR="00C21A00" w:rsidRPr="00DE10A1" w:rsidRDefault="00C21A00" w:rsidP="00DF64C8">
      <w:pPr>
        <w:ind w:left="360"/>
        <w:jc w:val="both"/>
        <w:rPr>
          <w:sz w:val="22"/>
          <w:szCs w:val="22"/>
        </w:rPr>
      </w:pPr>
      <w:r w:rsidRPr="00DE10A1">
        <w:rPr>
          <w:sz w:val="22"/>
          <w:szCs w:val="22"/>
        </w:rPr>
        <w:t>Şirket meyve konsantresi, meyve nektarı, meyve suyu, salça üretimini Konya Ereğli’de bulunan fabrikasında, elma konsantresi ve plastik varil üretimini Niğde – Aksu’da bulunan fabrikasında, içme suyu</w:t>
      </w:r>
      <w:r w:rsidR="00BF33A6" w:rsidRPr="00DE10A1">
        <w:rPr>
          <w:sz w:val="22"/>
          <w:szCs w:val="22"/>
        </w:rPr>
        <w:t xml:space="preserve"> üretimi </w:t>
      </w:r>
      <w:r w:rsidRPr="00DE10A1">
        <w:rPr>
          <w:sz w:val="22"/>
          <w:szCs w:val="22"/>
        </w:rPr>
        <w:t>(İvriz su) Konya-Ereğli İvriz beldesindeki kiralık fabrikasında gerçekleştirmektedir.</w:t>
      </w:r>
    </w:p>
    <w:p w:rsidR="00C21A00" w:rsidRPr="00DE10A1" w:rsidRDefault="00C21A00" w:rsidP="00DF64C8">
      <w:pPr>
        <w:ind w:left="360"/>
        <w:jc w:val="both"/>
        <w:rPr>
          <w:sz w:val="22"/>
          <w:szCs w:val="22"/>
        </w:rPr>
      </w:pPr>
    </w:p>
    <w:p w:rsidR="00E671AD" w:rsidRPr="00DE10A1" w:rsidRDefault="00E671AD" w:rsidP="00DF64C8">
      <w:pPr>
        <w:ind w:left="360"/>
        <w:jc w:val="both"/>
        <w:rPr>
          <w:sz w:val="22"/>
          <w:szCs w:val="22"/>
        </w:rPr>
      </w:pPr>
    </w:p>
    <w:p w:rsidR="00E671AD" w:rsidRPr="00DE10A1" w:rsidRDefault="00E671AD" w:rsidP="00C21A00">
      <w:pPr>
        <w:ind w:left="360"/>
        <w:jc w:val="both"/>
        <w:rPr>
          <w:sz w:val="22"/>
          <w:szCs w:val="22"/>
        </w:rPr>
      </w:pPr>
    </w:p>
    <w:p w:rsidR="00E671AD" w:rsidRPr="00DE10A1" w:rsidRDefault="00E671AD" w:rsidP="00E671AD">
      <w:pPr>
        <w:ind w:left="360" w:right="-81"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E671AD" w:rsidRPr="00DE10A1" w:rsidRDefault="00E671AD" w:rsidP="00E671AD">
      <w:pPr>
        <w:ind w:left="567" w:right="-81"/>
        <w:jc w:val="both"/>
        <w:rPr>
          <w:sz w:val="22"/>
          <w:szCs w:val="22"/>
        </w:rPr>
      </w:pPr>
    </w:p>
    <w:p w:rsidR="00E671AD" w:rsidRPr="00DE10A1" w:rsidRDefault="00E671AD" w:rsidP="00E671AD">
      <w:pPr>
        <w:tabs>
          <w:tab w:val="left" w:pos="163"/>
          <w:tab w:val="left" w:pos="326"/>
          <w:tab w:val="left" w:pos="490"/>
          <w:tab w:val="decimal" w:pos="5957"/>
          <w:tab w:val="decimal" w:pos="8242"/>
        </w:tabs>
        <w:suppressAutoHyphens/>
        <w:ind w:left="360" w:right="-81"/>
        <w:jc w:val="both"/>
        <w:rPr>
          <w:b/>
          <w:spacing w:val="-2"/>
          <w:sz w:val="22"/>
          <w:szCs w:val="22"/>
        </w:rPr>
      </w:pPr>
      <w:r w:rsidRPr="00DE10A1">
        <w:rPr>
          <w:b/>
          <w:spacing w:val="-2"/>
          <w:sz w:val="22"/>
          <w:szCs w:val="22"/>
        </w:rPr>
        <w:t>2.5. Önemli Muhasebe Politikalarının Özeti (devamı)</w:t>
      </w:r>
    </w:p>
    <w:p w:rsidR="00E671AD" w:rsidRPr="00DE10A1" w:rsidRDefault="00E671AD" w:rsidP="00C21A00">
      <w:pPr>
        <w:ind w:left="360"/>
        <w:jc w:val="both"/>
        <w:rPr>
          <w:b/>
          <w:sz w:val="22"/>
          <w:szCs w:val="22"/>
        </w:rPr>
      </w:pPr>
    </w:p>
    <w:p w:rsidR="00E671AD" w:rsidRPr="00DE10A1" w:rsidRDefault="00E671AD" w:rsidP="00C21A00">
      <w:pPr>
        <w:ind w:left="360"/>
        <w:jc w:val="both"/>
        <w:rPr>
          <w:sz w:val="22"/>
          <w:szCs w:val="22"/>
        </w:rPr>
      </w:pPr>
      <w:r w:rsidRPr="00DE10A1">
        <w:rPr>
          <w:b/>
          <w:sz w:val="22"/>
          <w:szCs w:val="22"/>
        </w:rPr>
        <w:t>2.5.23. Satışlar ve Satışların Maliyeti (devamı)</w:t>
      </w:r>
    </w:p>
    <w:p w:rsidR="00E671AD" w:rsidRPr="00DE10A1" w:rsidRDefault="00E671AD" w:rsidP="00C21A00">
      <w:pPr>
        <w:ind w:left="360"/>
        <w:jc w:val="both"/>
        <w:rPr>
          <w:sz w:val="22"/>
          <w:szCs w:val="22"/>
        </w:rPr>
      </w:pPr>
    </w:p>
    <w:p w:rsidR="00C21A00" w:rsidRPr="00DE10A1" w:rsidRDefault="00C21A00" w:rsidP="00C21A00">
      <w:pPr>
        <w:ind w:left="360"/>
        <w:jc w:val="both"/>
        <w:rPr>
          <w:sz w:val="22"/>
          <w:szCs w:val="22"/>
        </w:rPr>
      </w:pPr>
      <w:r w:rsidRPr="00DE10A1">
        <w:rPr>
          <w:sz w:val="22"/>
          <w:szCs w:val="22"/>
        </w:rPr>
        <w:t>Şirket üretim için grup içi firma Golden Meyve Suyu ve Gıda A.Ş.’nin tesislerinden de yararlanabilmektedir. Şirket yurtdışı satışları için ise grup içi firma Akman Dı</w:t>
      </w:r>
      <w:r w:rsidR="006871E7" w:rsidRPr="00DE10A1">
        <w:rPr>
          <w:sz w:val="22"/>
          <w:szCs w:val="22"/>
        </w:rPr>
        <w:t>ş Ticaret</w:t>
      </w:r>
      <w:r w:rsidR="008B6C95" w:rsidRPr="00DE10A1">
        <w:rPr>
          <w:sz w:val="22"/>
          <w:szCs w:val="22"/>
        </w:rPr>
        <w:t xml:space="preserve"> ve </w:t>
      </w:r>
      <w:r w:rsidRPr="00DE10A1">
        <w:rPr>
          <w:sz w:val="22"/>
          <w:szCs w:val="22"/>
        </w:rPr>
        <w:t xml:space="preserve">Müteahhitlik A.Ş.’den yararlanabilmektedir. </w:t>
      </w:r>
    </w:p>
    <w:p w:rsidR="00C21A00" w:rsidRPr="00DE10A1" w:rsidRDefault="00C21A00" w:rsidP="00C21A00">
      <w:pPr>
        <w:ind w:left="360"/>
        <w:jc w:val="both"/>
        <w:rPr>
          <w:sz w:val="22"/>
          <w:szCs w:val="22"/>
        </w:rPr>
      </w:pPr>
    </w:p>
    <w:p w:rsidR="00C21A00" w:rsidRPr="00DE10A1" w:rsidRDefault="00C21A00" w:rsidP="00C21A00">
      <w:pPr>
        <w:ind w:left="360"/>
        <w:jc w:val="both"/>
        <w:rPr>
          <w:sz w:val="22"/>
          <w:szCs w:val="22"/>
        </w:rPr>
      </w:pPr>
      <w:r w:rsidRPr="00DE10A1">
        <w:rPr>
          <w:sz w:val="22"/>
          <w:szCs w:val="22"/>
        </w:rPr>
        <w:t>Şirket’in satışlarını gerçekleştirmek üzere Konya Ereğli dışında İstanbul, Ankara, İzmir</w:t>
      </w:r>
      <w:r w:rsidR="008A1F58" w:rsidRPr="00DE10A1">
        <w:rPr>
          <w:sz w:val="22"/>
          <w:szCs w:val="22"/>
        </w:rPr>
        <w:t xml:space="preserve">’de </w:t>
      </w:r>
      <w:r w:rsidRPr="00DE10A1">
        <w:rPr>
          <w:sz w:val="22"/>
          <w:szCs w:val="22"/>
        </w:rPr>
        <w:t>bölge müdürlükleri bulunmaktadır.</w:t>
      </w:r>
    </w:p>
    <w:p w:rsidR="00C21A00" w:rsidRPr="00DE10A1" w:rsidRDefault="00C21A00" w:rsidP="00C21A00">
      <w:pPr>
        <w:tabs>
          <w:tab w:val="decimal" w:pos="7370"/>
        </w:tabs>
        <w:ind w:left="360" w:hanging="360"/>
        <w:jc w:val="both"/>
        <w:rPr>
          <w:b/>
          <w:sz w:val="22"/>
          <w:szCs w:val="22"/>
        </w:rPr>
      </w:pPr>
    </w:p>
    <w:p w:rsidR="00787E8C" w:rsidRPr="00DE10A1" w:rsidRDefault="00787E8C" w:rsidP="00787E8C">
      <w:pPr>
        <w:tabs>
          <w:tab w:val="left" w:pos="720"/>
        </w:tabs>
        <w:ind w:left="360" w:right="-81" w:hanging="360"/>
        <w:jc w:val="both"/>
        <w:rPr>
          <w:b/>
          <w:sz w:val="22"/>
          <w:szCs w:val="22"/>
        </w:rPr>
      </w:pPr>
      <w:r w:rsidRPr="00DE10A1">
        <w:rPr>
          <w:b/>
          <w:sz w:val="22"/>
          <w:szCs w:val="22"/>
        </w:rPr>
        <w:tab/>
        <w:t>2.5.24. Niteliklerine Göre Giderler</w:t>
      </w:r>
    </w:p>
    <w:p w:rsidR="00787E8C" w:rsidRPr="00DE10A1" w:rsidRDefault="00787E8C" w:rsidP="00787E8C">
      <w:pPr>
        <w:tabs>
          <w:tab w:val="left" w:pos="720"/>
        </w:tabs>
        <w:ind w:left="360" w:right="-81" w:hanging="360"/>
        <w:jc w:val="both"/>
        <w:rPr>
          <w:b/>
          <w:sz w:val="22"/>
          <w:szCs w:val="22"/>
        </w:rPr>
      </w:pPr>
    </w:p>
    <w:p w:rsidR="00787E8C" w:rsidRPr="00DE10A1" w:rsidRDefault="00787E8C" w:rsidP="00787E8C">
      <w:pPr>
        <w:pStyle w:val="Default"/>
        <w:ind w:left="360" w:hanging="360"/>
        <w:jc w:val="both"/>
        <w:rPr>
          <w:rFonts w:ascii="Times New Roman" w:hAnsi="Times New Roman" w:cs="Times New Roman"/>
          <w:color w:val="auto"/>
          <w:sz w:val="22"/>
          <w:szCs w:val="22"/>
        </w:rPr>
      </w:pPr>
      <w:r w:rsidRPr="00DE10A1">
        <w:rPr>
          <w:rFonts w:ascii="Times New Roman" w:hAnsi="Times New Roman" w:cs="Times New Roman"/>
          <w:color w:val="auto"/>
          <w:sz w:val="22"/>
          <w:szCs w:val="22"/>
        </w:rPr>
        <w:tab/>
        <w:t>Giderler, yoğunluk, kar veya zarar yaratma potansiyeli ve tahmin edilebilirlik açılarından farklı olabilen finansal performansın kısımlarını ortaya koymak için, alt gruplara ayrılır. Bu analiz iki biçimden birine göre yapılır. Şirket giderlerin fonksiyonu yöntemine göre sınıflandırmaktadır. Şirket giderlerin işletme içindeki niteliklerine veya işlevlerine dayalı olarak hangisi güvenilir ve tutarlı bilgi sağlıyorsa, ona dayalı bir gruplamayla analizini sunmaktadır.</w:t>
      </w:r>
    </w:p>
    <w:p w:rsidR="00787E8C" w:rsidRPr="00DE10A1" w:rsidRDefault="00787E8C" w:rsidP="00787E8C">
      <w:pPr>
        <w:tabs>
          <w:tab w:val="left" w:pos="720"/>
        </w:tabs>
        <w:ind w:left="360" w:right="-81" w:hanging="360"/>
        <w:jc w:val="both"/>
        <w:rPr>
          <w:b/>
          <w:sz w:val="22"/>
          <w:szCs w:val="22"/>
        </w:rPr>
      </w:pPr>
    </w:p>
    <w:p w:rsidR="00787E8C" w:rsidRPr="00DE10A1" w:rsidRDefault="00787E8C" w:rsidP="00787E8C">
      <w:pPr>
        <w:ind w:left="360" w:right="-81" w:hanging="360"/>
        <w:jc w:val="both"/>
        <w:rPr>
          <w:b/>
          <w:sz w:val="22"/>
          <w:szCs w:val="22"/>
        </w:rPr>
      </w:pPr>
      <w:r w:rsidRPr="00DE10A1">
        <w:rPr>
          <w:b/>
          <w:sz w:val="22"/>
          <w:szCs w:val="22"/>
        </w:rPr>
        <w:tab/>
        <w:t>2.5.25. Finansal Gelirler</w:t>
      </w:r>
    </w:p>
    <w:p w:rsidR="00787E8C" w:rsidRPr="00DE10A1" w:rsidRDefault="00787E8C" w:rsidP="00787E8C">
      <w:pPr>
        <w:ind w:left="360" w:right="-81" w:hanging="360"/>
        <w:jc w:val="both"/>
        <w:rPr>
          <w:b/>
          <w:sz w:val="22"/>
          <w:szCs w:val="22"/>
        </w:rPr>
      </w:pPr>
    </w:p>
    <w:p w:rsidR="00787E8C" w:rsidRPr="00DE10A1" w:rsidRDefault="00787E8C" w:rsidP="00787E8C">
      <w:pPr>
        <w:ind w:left="360" w:right="-81" w:hanging="360"/>
        <w:jc w:val="both"/>
        <w:rPr>
          <w:b/>
          <w:sz w:val="22"/>
          <w:szCs w:val="22"/>
        </w:rPr>
      </w:pPr>
      <w:r w:rsidRPr="00DE10A1">
        <w:rPr>
          <w:sz w:val="22"/>
          <w:szCs w:val="22"/>
        </w:rPr>
        <w:tab/>
        <w:t>Faiz içeren bir menkul kıymetin ediniminden önce ödenmemiş faizin tahakkuku durumunda; sonradan tahsil edilen faiz, edinim öncesi ve edinim sonrası dönemlere ayrılır ve yalnızca edinim sonrasına ait kısım olarak finansal tablolara yansıtılır.</w:t>
      </w:r>
    </w:p>
    <w:p w:rsidR="00480D70" w:rsidRPr="00DE10A1" w:rsidRDefault="00480D70" w:rsidP="00787E8C">
      <w:pPr>
        <w:ind w:left="360" w:right="-81" w:hanging="360"/>
        <w:jc w:val="both"/>
        <w:rPr>
          <w:b/>
          <w:sz w:val="22"/>
          <w:szCs w:val="22"/>
        </w:rPr>
      </w:pPr>
    </w:p>
    <w:p w:rsidR="00787E8C" w:rsidRPr="00DE10A1" w:rsidRDefault="00787E8C" w:rsidP="00480D70">
      <w:pPr>
        <w:ind w:left="360" w:right="-81"/>
        <w:jc w:val="both"/>
        <w:rPr>
          <w:b/>
          <w:sz w:val="22"/>
          <w:szCs w:val="22"/>
        </w:rPr>
      </w:pPr>
      <w:r w:rsidRPr="00DE10A1">
        <w:rPr>
          <w:b/>
          <w:sz w:val="22"/>
          <w:szCs w:val="22"/>
        </w:rPr>
        <w:t>2.5.26. Finansal Giderler</w:t>
      </w:r>
    </w:p>
    <w:p w:rsidR="00787E8C" w:rsidRPr="00DE10A1" w:rsidRDefault="00787E8C" w:rsidP="00787E8C">
      <w:pPr>
        <w:tabs>
          <w:tab w:val="left" w:pos="567"/>
        </w:tabs>
        <w:ind w:left="360" w:hanging="360"/>
        <w:jc w:val="both"/>
        <w:rPr>
          <w:sz w:val="22"/>
          <w:szCs w:val="22"/>
        </w:rPr>
      </w:pPr>
      <w:r w:rsidRPr="00DE10A1">
        <w:rPr>
          <w:sz w:val="22"/>
          <w:szCs w:val="22"/>
        </w:rPr>
        <w:tab/>
      </w:r>
      <w:r w:rsidRPr="00DE10A1">
        <w:rPr>
          <w:sz w:val="22"/>
          <w:szCs w:val="22"/>
        </w:rPr>
        <w:tab/>
      </w:r>
    </w:p>
    <w:p w:rsidR="00480D70" w:rsidRPr="00DE10A1" w:rsidRDefault="00787E8C" w:rsidP="00787E8C">
      <w:pPr>
        <w:ind w:left="360" w:right="-81" w:hanging="360"/>
        <w:rPr>
          <w:b/>
          <w:sz w:val="22"/>
          <w:szCs w:val="22"/>
        </w:rPr>
      </w:pPr>
      <w:r w:rsidRPr="00DE10A1">
        <w:rPr>
          <w:sz w:val="22"/>
          <w:szCs w:val="22"/>
        </w:rPr>
        <w:tab/>
        <w:t xml:space="preserve">Kredili mevduat hesabı ile kısa ve uzun vadeli borçlanmalara uygulanan faizler, </w:t>
      </w:r>
      <w:r w:rsidRPr="00DE10A1">
        <w:rPr>
          <w:spacing w:val="5"/>
          <w:sz w:val="22"/>
          <w:szCs w:val="22"/>
        </w:rPr>
        <w:t xml:space="preserve">yabancı para ile borçlanmalarda, faiz maliyetlerine yönelik düzeltme olarak </w:t>
      </w:r>
      <w:r w:rsidRPr="00DE10A1">
        <w:rPr>
          <w:sz w:val="22"/>
          <w:szCs w:val="22"/>
        </w:rPr>
        <w:t>dikkate alındıkları ölçüde olmak üzere, kur farkları finansal giderlerde gösterilmektedir. Finansal kiralamadan doğan faiz ödemeleri gelir tablosuna gider olarak yansıtılır.</w:t>
      </w:r>
    </w:p>
    <w:p w:rsidR="00480D70" w:rsidRPr="00DE10A1" w:rsidRDefault="00480D70" w:rsidP="00480D70">
      <w:pPr>
        <w:ind w:left="360" w:right="-81"/>
        <w:jc w:val="both"/>
        <w:rPr>
          <w:b/>
          <w:sz w:val="22"/>
          <w:szCs w:val="22"/>
        </w:rPr>
      </w:pPr>
    </w:p>
    <w:p w:rsidR="00480D70" w:rsidRPr="00DE10A1" w:rsidRDefault="00480D70" w:rsidP="00480D70">
      <w:pPr>
        <w:ind w:left="360" w:right="-81"/>
        <w:jc w:val="both"/>
        <w:rPr>
          <w:b/>
          <w:sz w:val="22"/>
          <w:szCs w:val="22"/>
        </w:rPr>
      </w:pPr>
      <w:r w:rsidRPr="00DE10A1">
        <w:rPr>
          <w:b/>
          <w:sz w:val="22"/>
          <w:szCs w:val="22"/>
        </w:rPr>
        <w:t xml:space="preserve">2.5.27. Satış Amacıyla Elde Tutulan Duran Varlıklar ve Durdurulan Faaliyetler </w:t>
      </w:r>
    </w:p>
    <w:p w:rsidR="00480D70" w:rsidRPr="00DE10A1" w:rsidRDefault="00480D70" w:rsidP="00480D70">
      <w:pPr>
        <w:ind w:left="360" w:hanging="360"/>
        <w:jc w:val="both"/>
        <w:rPr>
          <w:sz w:val="22"/>
          <w:szCs w:val="22"/>
        </w:rPr>
      </w:pPr>
    </w:p>
    <w:p w:rsidR="00C93D36" w:rsidRPr="00DE10A1" w:rsidRDefault="00480D70" w:rsidP="00C93D36">
      <w:pPr>
        <w:ind w:left="360" w:right="-81" w:hanging="360"/>
        <w:jc w:val="both"/>
        <w:rPr>
          <w:sz w:val="22"/>
          <w:szCs w:val="22"/>
        </w:rPr>
      </w:pPr>
      <w:r w:rsidRPr="00DE10A1">
        <w:rPr>
          <w:sz w:val="22"/>
          <w:szCs w:val="22"/>
        </w:rPr>
        <w:tab/>
      </w:r>
      <w:r w:rsidR="00F606D8" w:rsidRPr="00DE10A1">
        <w:rPr>
          <w:sz w:val="22"/>
          <w:szCs w:val="22"/>
        </w:rPr>
        <w:t>Satış amacıyla elde tutulan duran varlıklar ve durdurulan faaliyet</w:t>
      </w:r>
      <w:r w:rsidR="0036551D" w:rsidRPr="00DE10A1">
        <w:rPr>
          <w:sz w:val="22"/>
          <w:szCs w:val="22"/>
        </w:rPr>
        <w:t>ler yoktur</w:t>
      </w:r>
      <w:r w:rsidR="00F606D8" w:rsidRPr="00DE10A1">
        <w:rPr>
          <w:sz w:val="22"/>
          <w:szCs w:val="22"/>
        </w:rPr>
        <w:t>.</w:t>
      </w:r>
    </w:p>
    <w:p w:rsidR="00F87E30" w:rsidRPr="00DE10A1" w:rsidRDefault="00F87E30" w:rsidP="00BE4471">
      <w:pPr>
        <w:pageBreakBefore/>
        <w:ind w:left="360" w:right="-86"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BE4471" w:rsidRPr="00DE10A1" w:rsidRDefault="00BE4471" w:rsidP="00F87E30">
      <w:pPr>
        <w:ind w:left="360" w:right="-81" w:hanging="360"/>
        <w:rPr>
          <w:b/>
          <w:sz w:val="22"/>
          <w:szCs w:val="22"/>
        </w:rPr>
      </w:pPr>
    </w:p>
    <w:p w:rsidR="00F87E30" w:rsidRPr="00DE10A1" w:rsidRDefault="00F87E30" w:rsidP="00F87E30">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b/>
          <w:spacing w:val="-2"/>
          <w:sz w:val="22"/>
          <w:szCs w:val="22"/>
        </w:rPr>
      </w:pPr>
      <w:r w:rsidRPr="00DE10A1">
        <w:rPr>
          <w:b/>
          <w:spacing w:val="-2"/>
          <w:sz w:val="22"/>
          <w:szCs w:val="22"/>
        </w:rPr>
        <w:tab/>
        <w:t>2.5. Önemli Muhasebe Politikalarının Özeti (devamı)</w:t>
      </w:r>
    </w:p>
    <w:p w:rsidR="00F87E30" w:rsidRPr="00DE10A1" w:rsidRDefault="00F87E30" w:rsidP="00480D70">
      <w:pPr>
        <w:ind w:left="360" w:right="-81" w:hanging="360"/>
        <w:jc w:val="both"/>
        <w:rPr>
          <w:sz w:val="22"/>
          <w:szCs w:val="22"/>
        </w:rPr>
      </w:pPr>
    </w:p>
    <w:p w:rsidR="00480D70" w:rsidRPr="00DE10A1" w:rsidRDefault="00480D70" w:rsidP="00F87E30">
      <w:pPr>
        <w:ind w:left="360" w:right="-81"/>
        <w:jc w:val="both"/>
        <w:rPr>
          <w:b/>
          <w:sz w:val="22"/>
          <w:szCs w:val="22"/>
        </w:rPr>
      </w:pPr>
      <w:r w:rsidRPr="00DE10A1">
        <w:rPr>
          <w:b/>
          <w:sz w:val="22"/>
          <w:szCs w:val="22"/>
        </w:rPr>
        <w:t xml:space="preserve">2.5.28. Vergi Varlık  ve Yükümlülükleri </w:t>
      </w:r>
    </w:p>
    <w:p w:rsidR="00480D70" w:rsidRPr="00DE10A1" w:rsidRDefault="00480D70" w:rsidP="00480D70">
      <w:pPr>
        <w:tabs>
          <w:tab w:val="left" w:pos="0"/>
          <w:tab w:val="left" w:pos="72"/>
          <w:tab w:val="decimal" w:pos="4536"/>
          <w:tab w:val="decimal" w:pos="5940"/>
          <w:tab w:val="decimal" w:pos="7380"/>
        </w:tabs>
        <w:spacing w:line="233" w:lineRule="auto"/>
        <w:ind w:left="360" w:right="-81" w:hanging="360"/>
        <w:jc w:val="both"/>
        <w:rPr>
          <w:b/>
          <w:iCs/>
          <w:sz w:val="22"/>
          <w:szCs w:val="22"/>
        </w:rPr>
      </w:pPr>
    </w:p>
    <w:p w:rsidR="00480D70" w:rsidRPr="00DE10A1" w:rsidRDefault="00480D70" w:rsidP="00480D70">
      <w:pPr>
        <w:tabs>
          <w:tab w:val="left" w:pos="0"/>
          <w:tab w:val="left" w:pos="72"/>
          <w:tab w:val="decimal" w:pos="4536"/>
          <w:tab w:val="decimal" w:pos="5940"/>
          <w:tab w:val="decimal" w:pos="7380"/>
        </w:tabs>
        <w:spacing w:line="233" w:lineRule="auto"/>
        <w:ind w:left="360" w:right="-81" w:hanging="360"/>
        <w:jc w:val="both"/>
        <w:rPr>
          <w:b/>
          <w:sz w:val="22"/>
          <w:szCs w:val="22"/>
        </w:rPr>
      </w:pPr>
      <w:r w:rsidRPr="00DE10A1">
        <w:rPr>
          <w:b/>
          <w:iCs/>
          <w:sz w:val="22"/>
          <w:szCs w:val="22"/>
        </w:rPr>
        <w:tab/>
      </w:r>
      <w:r w:rsidRPr="00DE10A1">
        <w:rPr>
          <w:b/>
          <w:iCs/>
          <w:sz w:val="22"/>
          <w:szCs w:val="22"/>
        </w:rPr>
        <w:tab/>
        <w:t xml:space="preserve">-Kurum Kazancı Üzerinden Hesaplanan Vergiler  </w:t>
      </w:r>
    </w:p>
    <w:p w:rsidR="00480D70" w:rsidRPr="00DE10A1" w:rsidRDefault="00480D70" w:rsidP="00480D70">
      <w:pPr>
        <w:pStyle w:val="Body"/>
        <w:keepLines w:val="0"/>
        <w:spacing w:after="0" w:line="240" w:lineRule="auto"/>
        <w:ind w:left="360" w:right="-81" w:hanging="360"/>
        <w:rPr>
          <w:rFonts w:ascii="Times New Roman" w:hAnsi="Times New Roman"/>
          <w:sz w:val="16"/>
          <w:szCs w:val="16"/>
          <w:lang w:val="tr-TR"/>
        </w:rPr>
      </w:pPr>
      <w:r w:rsidRPr="00DE10A1">
        <w:rPr>
          <w:rFonts w:ascii="Times New Roman" w:hAnsi="Times New Roman"/>
          <w:szCs w:val="22"/>
          <w:lang w:val="tr-TR"/>
        </w:rPr>
        <w:tab/>
      </w:r>
    </w:p>
    <w:p w:rsidR="00480D70" w:rsidRPr="00DE10A1" w:rsidRDefault="00480D70" w:rsidP="00480D70">
      <w:pPr>
        <w:pStyle w:val="Body"/>
        <w:keepLines w:val="0"/>
        <w:spacing w:after="0" w:line="240" w:lineRule="auto"/>
        <w:ind w:left="360" w:right="-81" w:hanging="360"/>
        <w:rPr>
          <w:rFonts w:ascii="Times New Roman" w:hAnsi="Times New Roman"/>
          <w:szCs w:val="22"/>
          <w:lang w:val="tr-TR"/>
        </w:rPr>
      </w:pPr>
      <w:r w:rsidRPr="00DE10A1">
        <w:rPr>
          <w:rFonts w:ascii="Times New Roman" w:hAnsi="Times New Roman"/>
          <w:szCs w:val="22"/>
          <w:lang w:val="tr-TR"/>
        </w:rPr>
        <w:tab/>
        <w:t>Türkiye’de, kurumlar vergisi or</w:t>
      </w:r>
      <w:r w:rsidR="00173FA9" w:rsidRPr="00DE10A1">
        <w:rPr>
          <w:rFonts w:ascii="Times New Roman" w:hAnsi="Times New Roman"/>
          <w:szCs w:val="22"/>
          <w:lang w:val="tr-TR"/>
        </w:rPr>
        <w:t>anı 2011</w:t>
      </w:r>
      <w:r w:rsidRPr="00DE10A1">
        <w:rPr>
          <w:rFonts w:ascii="Times New Roman" w:hAnsi="Times New Roman"/>
          <w:szCs w:val="22"/>
          <w:lang w:val="tr-TR"/>
        </w:rPr>
        <w:t xml:space="preserve"> yılı hesap dönemi için % 20’d</w:t>
      </w:r>
      <w:r w:rsidR="00173FA9" w:rsidRPr="00DE10A1">
        <w:rPr>
          <w:rFonts w:ascii="Times New Roman" w:hAnsi="Times New Roman"/>
          <w:szCs w:val="22"/>
          <w:lang w:val="tr-TR"/>
        </w:rPr>
        <w:t>ir. (2010</w:t>
      </w:r>
      <w:r w:rsidRPr="00DE10A1">
        <w:rPr>
          <w:rFonts w:ascii="Times New Roman" w:hAnsi="Times New Roman"/>
          <w:szCs w:val="22"/>
          <w:lang w:val="tr-TR"/>
        </w:rPr>
        <w:t xml:space="preserve"> - % 20). Bu oran, kurumların ticari kazancına vergi yasaları gereğince indirimi kabul edilmeyen giderlerin ilave edilmesi, vergi yasalarında yer alan istisna (iştirak kazançları istisnası gibi) ve indirimlerin (yatırım indirimi, Ar-Ge gibi) indirilmesi sonucu bulunacak vergi matrahına uygulanır. Kar dağıtılmadığı takdirde başka bir vergi ödenmemektedir.</w:t>
      </w:r>
    </w:p>
    <w:p w:rsidR="00480D70" w:rsidRPr="00DE10A1" w:rsidRDefault="00480D70" w:rsidP="00480D70">
      <w:pPr>
        <w:pStyle w:val="Body"/>
        <w:keepLines w:val="0"/>
        <w:spacing w:after="0" w:line="240" w:lineRule="auto"/>
        <w:ind w:left="360" w:right="-81" w:hanging="360"/>
        <w:rPr>
          <w:rFonts w:ascii="Times New Roman" w:hAnsi="Times New Roman"/>
          <w:szCs w:val="22"/>
          <w:lang w:val="tr-TR"/>
        </w:rPr>
      </w:pPr>
    </w:p>
    <w:p w:rsidR="00801386" w:rsidRPr="00DE10A1" w:rsidRDefault="00480D70" w:rsidP="00480D70">
      <w:pPr>
        <w:ind w:left="360" w:right="-81" w:hanging="360"/>
        <w:jc w:val="both"/>
        <w:rPr>
          <w:sz w:val="22"/>
          <w:szCs w:val="22"/>
        </w:rPr>
      </w:pPr>
      <w:r w:rsidRPr="00DE10A1">
        <w:rPr>
          <w:color w:val="000000"/>
          <w:szCs w:val="22"/>
        </w:rPr>
        <w:tab/>
      </w:r>
      <w:r w:rsidRPr="00DE10A1">
        <w:rPr>
          <w:color w:val="000000"/>
          <w:sz w:val="22"/>
          <w:szCs w:val="22"/>
        </w:rPr>
        <w:t xml:space="preserve">Şirket üçer aylık mali karları üzerinden % 20 oranında geçici vergi hesaplar ve o dönemi </w:t>
      </w:r>
      <w:r w:rsidRPr="00DE10A1">
        <w:rPr>
          <w:sz w:val="22"/>
          <w:szCs w:val="22"/>
        </w:rPr>
        <w:t>izleyen ikinci ayın 14. gününe kadar beyan edip 17’inci günü akşamına kadar öder. Yıl içinde ödenen geçici vergi o yıla ait olup izleyen yıl verilecek kurumlar vergisi beyannamesi üzerinden hesaplanacak kurumlar vergisinden mahsup edilir. Türk vergi mevzuatına göre beyanname üzerinde gösterilen mali zararlar 5 yılı aşmamak kaydıyla dönem kurum kazancından indirilebilir.</w:t>
      </w:r>
    </w:p>
    <w:p w:rsidR="00480D70" w:rsidRPr="00DE10A1" w:rsidRDefault="00480D70" w:rsidP="00480D70">
      <w:pPr>
        <w:ind w:left="360" w:right="-81" w:hanging="360"/>
        <w:jc w:val="both"/>
        <w:rPr>
          <w:b/>
          <w:sz w:val="22"/>
          <w:szCs w:val="22"/>
        </w:rPr>
      </w:pPr>
    </w:p>
    <w:p w:rsidR="00480D70" w:rsidRPr="00DE10A1" w:rsidRDefault="00480D70" w:rsidP="00480D70">
      <w:pPr>
        <w:ind w:left="360" w:right="-81"/>
        <w:jc w:val="both"/>
        <w:rPr>
          <w:b/>
          <w:sz w:val="22"/>
          <w:szCs w:val="22"/>
        </w:rPr>
      </w:pPr>
      <w:r w:rsidRPr="00DE10A1">
        <w:rPr>
          <w:b/>
          <w:sz w:val="22"/>
          <w:szCs w:val="22"/>
        </w:rPr>
        <w:t>-Ertelenen Vergi Varlık ve Yükümlülükleri</w:t>
      </w:r>
    </w:p>
    <w:p w:rsidR="00480D70" w:rsidRPr="00DE10A1" w:rsidRDefault="00480D70" w:rsidP="00480D70">
      <w:pPr>
        <w:tabs>
          <w:tab w:val="right" w:pos="7200"/>
        </w:tabs>
        <w:ind w:left="357" w:right="6" w:hanging="357"/>
        <w:jc w:val="both"/>
        <w:rPr>
          <w:sz w:val="16"/>
          <w:szCs w:val="16"/>
        </w:rPr>
      </w:pPr>
      <w:r w:rsidRPr="00DE10A1">
        <w:rPr>
          <w:sz w:val="22"/>
          <w:szCs w:val="22"/>
        </w:rPr>
        <w:tab/>
      </w:r>
    </w:p>
    <w:p w:rsidR="00480D70" w:rsidRPr="00DE10A1" w:rsidRDefault="00480D70" w:rsidP="00480D70">
      <w:pPr>
        <w:tabs>
          <w:tab w:val="right" w:pos="7200"/>
        </w:tabs>
        <w:spacing w:after="120"/>
        <w:ind w:left="360" w:right="6" w:hanging="360"/>
        <w:jc w:val="both"/>
        <w:rPr>
          <w:sz w:val="22"/>
          <w:szCs w:val="22"/>
        </w:rPr>
      </w:pPr>
      <w:r w:rsidRPr="00DE10A1">
        <w:rPr>
          <w:sz w:val="22"/>
          <w:szCs w:val="22"/>
        </w:rPr>
        <w:tab/>
        <w:t xml:space="preserve">Ertelenen vergi, yükümlülük yöntemi kullanılarak, varlık ve yükümlülüklerin finansal tablolarda yer alan kayıtlı değerleri ile vergi değerleri arasındaki geçici farklar üzerinden hesaplanır. Ertelenen vergi hesaplanmasında yürürlükteki vergi mevzuatı uyarınca bilanço tarihi itibariyle geçerli bulunan vergi oranları kullanılır. </w:t>
      </w:r>
    </w:p>
    <w:p w:rsidR="00480D70" w:rsidRPr="00DE10A1" w:rsidRDefault="00480D70" w:rsidP="00480D70">
      <w:pPr>
        <w:tabs>
          <w:tab w:val="right" w:pos="7200"/>
        </w:tabs>
        <w:spacing w:after="120"/>
        <w:ind w:left="360" w:right="6" w:hanging="360"/>
        <w:jc w:val="both"/>
        <w:rPr>
          <w:sz w:val="22"/>
          <w:szCs w:val="22"/>
        </w:rPr>
      </w:pPr>
      <w:r w:rsidRPr="00DE10A1">
        <w:rPr>
          <w:sz w:val="22"/>
          <w:szCs w:val="22"/>
        </w:rPr>
        <w:tab/>
        <w:t xml:space="preserve">Başlıca geçici farklar, maddi varlık kayıtlı değerleri ile vergi matrahları arasındaki farktan, hali hazırda vergiden indirilemeyen/vergiye tabi gider karşılıklarından, kıdem tazminatı karşılığından ve kullanılmayan vergi indirim ve istisnalarından doğmaktadır. </w:t>
      </w:r>
    </w:p>
    <w:p w:rsidR="00480D70" w:rsidRPr="00DE10A1" w:rsidRDefault="00480D70" w:rsidP="00480D70">
      <w:pPr>
        <w:tabs>
          <w:tab w:val="right" w:pos="7200"/>
        </w:tabs>
        <w:spacing w:after="120"/>
        <w:ind w:left="360" w:right="6" w:hanging="360"/>
        <w:jc w:val="both"/>
        <w:rPr>
          <w:sz w:val="22"/>
          <w:szCs w:val="22"/>
        </w:rPr>
      </w:pPr>
      <w:r w:rsidRPr="00DE10A1">
        <w:rPr>
          <w:sz w:val="22"/>
          <w:szCs w:val="22"/>
        </w:rPr>
        <w:tab/>
        <w:t>Ertelenen vergi yükümlülüğü vergilendirilebilir geçici farkların tümü için hesaplanırken, indirilebilir geçici farklardan oluşan ertelenen vergi varlıkları, gelecekte vergiye tabi kar elde etmek suretiyle bu farklardan yararlanmanın kuvvetle muhtemel olması şartıyla hesaplanmaktadır.</w:t>
      </w:r>
    </w:p>
    <w:p w:rsidR="007075D2" w:rsidRPr="00DE10A1" w:rsidRDefault="00480D70" w:rsidP="00480D70">
      <w:pPr>
        <w:ind w:left="360" w:right="-81" w:hanging="360"/>
        <w:rPr>
          <w:sz w:val="22"/>
          <w:szCs w:val="22"/>
        </w:rPr>
      </w:pPr>
      <w:r w:rsidRPr="00DE10A1">
        <w:rPr>
          <w:sz w:val="22"/>
          <w:szCs w:val="22"/>
        </w:rPr>
        <w:tab/>
        <w:t>Cari vergi varlıklarının cari vergi yükümlülüklerinden mahsup edilmesi konusunda yasal olarak uygulanabilir bir hakkın bulunması durumunda ertelenen vergi varlıkları ve yükümlülükleri, karşılıklı olarak birbirinden mahsup edilir</w:t>
      </w:r>
      <w:r w:rsidRPr="00DE10A1">
        <w:rPr>
          <w:spacing w:val="-2"/>
          <w:sz w:val="22"/>
          <w:szCs w:val="22"/>
        </w:rPr>
        <w:t>.</w:t>
      </w:r>
    </w:p>
    <w:p w:rsidR="00C21A00" w:rsidRPr="00DE10A1" w:rsidRDefault="00C21A00" w:rsidP="00C21A00">
      <w:pPr>
        <w:ind w:left="360" w:right="-81" w:hanging="360"/>
        <w:jc w:val="both"/>
        <w:rPr>
          <w:b/>
          <w:sz w:val="22"/>
          <w:szCs w:val="22"/>
        </w:rPr>
      </w:pPr>
      <w:r w:rsidRPr="00DE10A1">
        <w:rPr>
          <w:b/>
          <w:sz w:val="22"/>
          <w:szCs w:val="22"/>
        </w:rPr>
        <w:tab/>
      </w:r>
    </w:p>
    <w:p w:rsidR="00A52CB9" w:rsidRPr="00DE10A1" w:rsidRDefault="00C21A00" w:rsidP="00480D70">
      <w:pPr>
        <w:pStyle w:val="Body"/>
        <w:keepLines w:val="0"/>
        <w:spacing w:after="0" w:line="240" w:lineRule="auto"/>
        <w:ind w:left="360" w:right="-81" w:hanging="360"/>
        <w:rPr>
          <w:rFonts w:ascii="Times New Roman" w:hAnsi="Times New Roman"/>
          <w:b/>
          <w:lang w:val="tr-TR"/>
        </w:rPr>
      </w:pPr>
      <w:r w:rsidRPr="00DE10A1">
        <w:rPr>
          <w:rFonts w:ascii="Times New Roman" w:hAnsi="Times New Roman"/>
          <w:lang w:val="tr-TR"/>
        </w:rPr>
        <w:tab/>
      </w:r>
      <w:r w:rsidR="00822EDB" w:rsidRPr="00DE10A1">
        <w:rPr>
          <w:rFonts w:ascii="Times New Roman" w:hAnsi="Times New Roman"/>
          <w:b/>
          <w:lang w:val="tr-TR"/>
        </w:rPr>
        <w:t>2.5.</w:t>
      </w:r>
      <w:r w:rsidR="00A52CB9" w:rsidRPr="00DE10A1">
        <w:rPr>
          <w:rFonts w:ascii="Times New Roman" w:hAnsi="Times New Roman"/>
          <w:b/>
          <w:lang w:val="tr-TR"/>
        </w:rPr>
        <w:t>29. Hisse Başına Kazanç</w:t>
      </w:r>
    </w:p>
    <w:p w:rsidR="00A52CB9" w:rsidRPr="00DE10A1" w:rsidRDefault="00A52CB9" w:rsidP="00A52CB9">
      <w:pPr>
        <w:widowControl w:val="0"/>
        <w:autoSpaceDE w:val="0"/>
        <w:autoSpaceDN w:val="0"/>
        <w:adjustRightInd w:val="0"/>
        <w:ind w:left="360" w:hanging="360"/>
        <w:jc w:val="both"/>
        <w:rPr>
          <w:sz w:val="16"/>
          <w:szCs w:val="16"/>
        </w:rPr>
      </w:pPr>
      <w:r w:rsidRPr="00DE10A1">
        <w:rPr>
          <w:sz w:val="22"/>
          <w:szCs w:val="22"/>
        </w:rPr>
        <w:tab/>
      </w:r>
    </w:p>
    <w:p w:rsidR="00A52CB9" w:rsidRPr="00DE10A1" w:rsidRDefault="00A52CB9" w:rsidP="00A52CB9">
      <w:pPr>
        <w:widowControl w:val="0"/>
        <w:autoSpaceDE w:val="0"/>
        <w:autoSpaceDN w:val="0"/>
        <w:adjustRightInd w:val="0"/>
        <w:ind w:left="360" w:hanging="360"/>
        <w:jc w:val="both"/>
        <w:rPr>
          <w:iCs/>
          <w:sz w:val="22"/>
          <w:szCs w:val="22"/>
        </w:rPr>
      </w:pPr>
      <w:r w:rsidRPr="00DE10A1">
        <w:rPr>
          <w:sz w:val="22"/>
          <w:szCs w:val="22"/>
        </w:rPr>
        <w:tab/>
        <w:t xml:space="preserve">Adi hisse başına kazanç, ana ortaklığın adi hisse senedi sahiplerinin payına düşen kazanç veya zararının (pay), dönemin adi hisse senedi sayısının ağırlıklı ortalamasına (payda) bölünmesiyle hesaplanır. </w:t>
      </w:r>
      <w:r w:rsidRPr="00DE10A1">
        <w:rPr>
          <w:bCs/>
          <w:sz w:val="22"/>
          <w:szCs w:val="22"/>
        </w:rPr>
        <w:tab/>
        <w:t xml:space="preserve">Sulandırılmış hisse başına kazancın </w:t>
      </w:r>
      <w:r w:rsidRPr="00DE10A1">
        <w:rPr>
          <w:iCs/>
          <w:sz w:val="22"/>
          <w:szCs w:val="22"/>
        </w:rPr>
        <w:t>hesaplanmasında, Şirket, ana ortaklığın adi hisse senedi sahiplerinin payına düşen kâr veya zarar ile ağırlıklı ortalama hisse senedi sayısını, sulandırma etkisi olan potansiyel hisse senetlerinin etkilerine göre düzeltir.</w:t>
      </w:r>
    </w:p>
    <w:p w:rsidR="00C21A00" w:rsidRPr="00DE10A1" w:rsidRDefault="00C21A00" w:rsidP="00C21A00">
      <w:pPr>
        <w:widowControl w:val="0"/>
        <w:autoSpaceDE w:val="0"/>
        <w:autoSpaceDN w:val="0"/>
        <w:adjustRightInd w:val="0"/>
        <w:ind w:left="360" w:hanging="360"/>
        <w:jc w:val="both"/>
        <w:rPr>
          <w:iCs/>
          <w:sz w:val="22"/>
          <w:szCs w:val="22"/>
        </w:rPr>
      </w:pPr>
      <w:r w:rsidRPr="00DE10A1">
        <w:rPr>
          <w:iCs/>
          <w:sz w:val="22"/>
          <w:szCs w:val="22"/>
        </w:rPr>
        <w:tab/>
        <w:t>Şirket’in ana sözleşmesi gereği sermayeyi temsil eden 3.600.000.000 adet hisse senetleri aşağıdaki gibi gruplara ayrılmıştır.</w:t>
      </w:r>
    </w:p>
    <w:p w:rsidR="0073629F" w:rsidRPr="00DE10A1" w:rsidRDefault="0073629F" w:rsidP="00C21A00">
      <w:pPr>
        <w:widowControl w:val="0"/>
        <w:autoSpaceDE w:val="0"/>
        <w:autoSpaceDN w:val="0"/>
        <w:adjustRightInd w:val="0"/>
        <w:ind w:left="360" w:hanging="360"/>
        <w:jc w:val="both"/>
        <w:rPr>
          <w:iCs/>
          <w:sz w:val="16"/>
          <w:szCs w:val="16"/>
        </w:rPr>
      </w:pPr>
    </w:p>
    <w:tbl>
      <w:tblPr>
        <w:tblW w:w="6080" w:type="dxa"/>
        <w:tblInd w:w="430" w:type="dxa"/>
        <w:tblCellMar>
          <w:left w:w="70" w:type="dxa"/>
          <w:right w:w="70" w:type="dxa"/>
        </w:tblCellMar>
        <w:tblLook w:val="0000" w:firstRow="0" w:lastRow="0" w:firstColumn="0" w:lastColumn="0" w:noHBand="0" w:noVBand="0"/>
      </w:tblPr>
      <w:tblGrid>
        <w:gridCol w:w="3960"/>
        <w:gridCol w:w="2120"/>
      </w:tblGrid>
      <w:tr w:rsidR="002C35F5" w:rsidRPr="00DE10A1">
        <w:trPr>
          <w:trHeight w:val="300"/>
        </w:trPr>
        <w:tc>
          <w:tcPr>
            <w:tcW w:w="3960" w:type="dxa"/>
            <w:tcBorders>
              <w:top w:val="nil"/>
              <w:left w:val="nil"/>
              <w:bottom w:val="nil"/>
              <w:right w:val="nil"/>
            </w:tcBorders>
            <w:shd w:val="clear" w:color="auto" w:fill="auto"/>
            <w:noWrap/>
            <w:vAlign w:val="bottom"/>
          </w:tcPr>
          <w:p w:rsidR="002C35F5" w:rsidRPr="00DE10A1" w:rsidRDefault="002C35F5" w:rsidP="005C7E56">
            <w:pPr>
              <w:rPr>
                <w:sz w:val="22"/>
                <w:szCs w:val="22"/>
              </w:rPr>
            </w:pPr>
            <w:r w:rsidRPr="00DE10A1">
              <w:rPr>
                <w:iCs/>
                <w:sz w:val="22"/>
                <w:szCs w:val="22"/>
              </w:rPr>
              <w:t>A Grubu</w:t>
            </w:r>
          </w:p>
        </w:tc>
        <w:tc>
          <w:tcPr>
            <w:tcW w:w="2120" w:type="dxa"/>
            <w:tcBorders>
              <w:left w:val="nil"/>
              <w:bottom w:val="nil"/>
              <w:right w:val="nil"/>
            </w:tcBorders>
            <w:vAlign w:val="bottom"/>
          </w:tcPr>
          <w:p w:rsidR="002C35F5" w:rsidRPr="00DE10A1" w:rsidRDefault="002C35F5" w:rsidP="00FA6A29">
            <w:pPr>
              <w:jc w:val="right"/>
              <w:rPr>
                <w:sz w:val="22"/>
                <w:szCs w:val="22"/>
              </w:rPr>
            </w:pPr>
            <w:r w:rsidRPr="00DE10A1">
              <w:rPr>
                <w:sz w:val="22"/>
                <w:szCs w:val="22"/>
              </w:rPr>
              <w:t>1.444,5 Adet</w:t>
            </w:r>
          </w:p>
        </w:tc>
      </w:tr>
      <w:tr w:rsidR="002C35F5" w:rsidRPr="00DE10A1">
        <w:trPr>
          <w:trHeight w:val="300"/>
        </w:trPr>
        <w:tc>
          <w:tcPr>
            <w:tcW w:w="3960" w:type="dxa"/>
            <w:tcBorders>
              <w:top w:val="nil"/>
              <w:left w:val="nil"/>
              <w:bottom w:val="nil"/>
              <w:right w:val="nil"/>
            </w:tcBorders>
            <w:shd w:val="clear" w:color="auto" w:fill="auto"/>
            <w:noWrap/>
            <w:vAlign w:val="bottom"/>
          </w:tcPr>
          <w:p w:rsidR="002C35F5" w:rsidRPr="00DE10A1" w:rsidRDefault="002C35F5">
            <w:pPr>
              <w:jc w:val="both"/>
              <w:rPr>
                <w:sz w:val="22"/>
                <w:szCs w:val="22"/>
              </w:rPr>
            </w:pPr>
            <w:r w:rsidRPr="00DE10A1">
              <w:rPr>
                <w:iCs/>
                <w:sz w:val="22"/>
                <w:szCs w:val="22"/>
              </w:rPr>
              <w:t>C Grubu</w:t>
            </w:r>
          </w:p>
        </w:tc>
        <w:tc>
          <w:tcPr>
            <w:tcW w:w="2120" w:type="dxa"/>
            <w:tcBorders>
              <w:top w:val="nil"/>
              <w:left w:val="nil"/>
              <w:bottom w:val="nil"/>
              <w:right w:val="nil"/>
            </w:tcBorders>
            <w:vAlign w:val="bottom"/>
          </w:tcPr>
          <w:p w:rsidR="002C35F5" w:rsidRPr="00DE10A1" w:rsidRDefault="002C35F5" w:rsidP="00FA6A29">
            <w:pPr>
              <w:jc w:val="right"/>
              <w:rPr>
                <w:sz w:val="22"/>
                <w:szCs w:val="22"/>
              </w:rPr>
            </w:pPr>
            <w:r w:rsidRPr="00DE10A1">
              <w:rPr>
                <w:sz w:val="22"/>
                <w:szCs w:val="22"/>
              </w:rPr>
              <w:t>13.498.555,5 Adet</w:t>
            </w:r>
          </w:p>
        </w:tc>
      </w:tr>
      <w:tr w:rsidR="002C35F5" w:rsidRPr="00DE10A1">
        <w:trPr>
          <w:trHeight w:val="300"/>
        </w:trPr>
        <w:tc>
          <w:tcPr>
            <w:tcW w:w="3960" w:type="dxa"/>
            <w:tcBorders>
              <w:top w:val="nil"/>
              <w:left w:val="nil"/>
              <w:bottom w:val="nil"/>
              <w:right w:val="nil"/>
            </w:tcBorders>
            <w:shd w:val="clear" w:color="auto" w:fill="auto"/>
            <w:noWrap/>
            <w:vAlign w:val="bottom"/>
          </w:tcPr>
          <w:p w:rsidR="002C35F5" w:rsidRPr="00DE10A1" w:rsidRDefault="002C35F5">
            <w:pPr>
              <w:jc w:val="both"/>
              <w:rPr>
                <w:sz w:val="22"/>
                <w:szCs w:val="22"/>
              </w:rPr>
            </w:pPr>
            <w:r w:rsidRPr="00DE10A1">
              <w:rPr>
                <w:iCs/>
                <w:sz w:val="22"/>
                <w:szCs w:val="22"/>
              </w:rPr>
              <w:t>F Grubu</w:t>
            </w:r>
          </w:p>
        </w:tc>
        <w:tc>
          <w:tcPr>
            <w:tcW w:w="2120" w:type="dxa"/>
            <w:tcBorders>
              <w:top w:val="nil"/>
              <w:left w:val="nil"/>
              <w:bottom w:val="nil"/>
              <w:right w:val="nil"/>
            </w:tcBorders>
            <w:vAlign w:val="bottom"/>
          </w:tcPr>
          <w:p w:rsidR="002C35F5" w:rsidRPr="00DE10A1" w:rsidRDefault="002C35F5" w:rsidP="00FA6A29">
            <w:pPr>
              <w:jc w:val="right"/>
              <w:rPr>
                <w:sz w:val="22"/>
                <w:szCs w:val="22"/>
              </w:rPr>
            </w:pPr>
            <w:r w:rsidRPr="00DE10A1">
              <w:rPr>
                <w:sz w:val="22"/>
                <w:szCs w:val="22"/>
              </w:rPr>
              <w:t>3.586.500.000,0 Adet</w:t>
            </w:r>
          </w:p>
        </w:tc>
      </w:tr>
      <w:tr w:rsidR="002C35F5" w:rsidRPr="00DE10A1">
        <w:trPr>
          <w:trHeight w:val="315"/>
        </w:trPr>
        <w:tc>
          <w:tcPr>
            <w:tcW w:w="3960" w:type="dxa"/>
            <w:tcBorders>
              <w:top w:val="nil"/>
              <w:left w:val="nil"/>
              <w:bottom w:val="nil"/>
              <w:right w:val="nil"/>
            </w:tcBorders>
            <w:shd w:val="clear" w:color="auto" w:fill="auto"/>
            <w:noWrap/>
            <w:vAlign w:val="bottom"/>
          </w:tcPr>
          <w:p w:rsidR="002C35F5" w:rsidRPr="00DE10A1" w:rsidRDefault="002C35F5">
            <w:pPr>
              <w:jc w:val="both"/>
              <w:rPr>
                <w:b/>
                <w:sz w:val="22"/>
                <w:szCs w:val="22"/>
              </w:rPr>
            </w:pPr>
            <w:r w:rsidRPr="00DE10A1">
              <w:rPr>
                <w:b/>
                <w:iCs/>
                <w:sz w:val="22"/>
                <w:szCs w:val="22"/>
              </w:rPr>
              <w:t>Toplam</w:t>
            </w:r>
          </w:p>
        </w:tc>
        <w:tc>
          <w:tcPr>
            <w:tcW w:w="2120" w:type="dxa"/>
            <w:tcBorders>
              <w:top w:val="single" w:sz="4" w:space="0" w:color="auto"/>
              <w:left w:val="nil"/>
              <w:bottom w:val="double" w:sz="6" w:space="0" w:color="auto"/>
              <w:right w:val="nil"/>
            </w:tcBorders>
            <w:vAlign w:val="bottom"/>
          </w:tcPr>
          <w:p w:rsidR="002C35F5" w:rsidRPr="00DE10A1" w:rsidRDefault="002C35F5" w:rsidP="00FA6A29">
            <w:pPr>
              <w:jc w:val="right"/>
              <w:rPr>
                <w:b/>
                <w:sz w:val="22"/>
                <w:szCs w:val="22"/>
              </w:rPr>
            </w:pPr>
            <w:r w:rsidRPr="00DE10A1">
              <w:rPr>
                <w:b/>
                <w:sz w:val="22"/>
                <w:szCs w:val="22"/>
              </w:rPr>
              <w:t>3.600.000.000,0 Adet</w:t>
            </w:r>
          </w:p>
        </w:tc>
      </w:tr>
    </w:tbl>
    <w:p w:rsidR="00482241" w:rsidRPr="00DE10A1" w:rsidRDefault="00482241" w:rsidP="00482241">
      <w:pPr>
        <w:ind w:left="360" w:right="-81" w:hanging="360"/>
        <w:rPr>
          <w:b/>
          <w:sz w:val="22"/>
          <w:szCs w:val="22"/>
        </w:rPr>
      </w:pPr>
      <w:r w:rsidRPr="00DE10A1">
        <w:rPr>
          <w:b/>
          <w:sz w:val="22"/>
          <w:szCs w:val="22"/>
        </w:rPr>
        <w:lastRenderedPageBreak/>
        <w:t xml:space="preserve">2. </w:t>
      </w:r>
      <w:r w:rsidRPr="00DE10A1">
        <w:rPr>
          <w:b/>
          <w:sz w:val="22"/>
          <w:szCs w:val="22"/>
        </w:rPr>
        <w:tab/>
        <w:t>FİNANSAL TABLOLARIN SUNUMUNA İLİŞKİN ESASLAR (devamı)</w:t>
      </w:r>
    </w:p>
    <w:p w:rsidR="00482241" w:rsidRPr="00DE10A1" w:rsidRDefault="00482241" w:rsidP="00482241">
      <w:pPr>
        <w:tabs>
          <w:tab w:val="left" w:pos="567"/>
        </w:tabs>
        <w:ind w:left="360" w:right="-81" w:hanging="360"/>
        <w:jc w:val="both"/>
        <w:rPr>
          <w:b/>
          <w:sz w:val="22"/>
          <w:szCs w:val="22"/>
        </w:rPr>
      </w:pPr>
    </w:p>
    <w:p w:rsidR="00482241" w:rsidRPr="00DE10A1" w:rsidRDefault="00482241" w:rsidP="00482241">
      <w:pPr>
        <w:tabs>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ind w:left="360" w:right="-81" w:hanging="360"/>
        <w:jc w:val="both"/>
        <w:rPr>
          <w:b/>
          <w:spacing w:val="-2"/>
          <w:sz w:val="22"/>
          <w:szCs w:val="22"/>
        </w:rPr>
      </w:pPr>
      <w:r w:rsidRPr="00DE10A1">
        <w:rPr>
          <w:b/>
          <w:spacing w:val="-2"/>
          <w:sz w:val="22"/>
          <w:szCs w:val="22"/>
        </w:rPr>
        <w:tab/>
        <w:t>2.5. Önemli Muhasebe Politikalarının Özeti (devamı)</w:t>
      </w:r>
    </w:p>
    <w:p w:rsidR="00C21A00" w:rsidRPr="00DE10A1" w:rsidRDefault="00C21A00" w:rsidP="00C21A00">
      <w:pPr>
        <w:tabs>
          <w:tab w:val="left" w:pos="720"/>
        </w:tabs>
        <w:ind w:left="360" w:right="-81" w:hanging="360"/>
        <w:jc w:val="both"/>
        <w:rPr>
          <w:b/>
          <w:sz w:val="22"/>
          <w:szCs w:val="22"/>
        </w:rPr>
      </w:pPr>
    </w:p>
    <w:p w:rsidR="00482241" w:rsidRPr="00DE10A1" w:rsidRDefault="00482241" w:rsidP="00482241">
      <w:pPr>
        <w:pStyle w:val="Body"/>
        <w:keepLines w:val="0"/>
        <w:spacing w:after="0" w:line="240" w:lineRule="auto"/>
        <w:ind w:left="360" w:right="-81" w:hanging="360"/>
        <w:rPr>
          <w:rFonts w:ascii="Times New Roman" w:hAnsi="Times New Roman"/>
          <w:b/>
          <w:lang w:val="tr-TR"/>
        </w:rPr>
      </w:pPr>
      <w:r w:rsidRPr="00DE10A1">
        <w:rPr>
          <w:rFonts w:ascii="Times New Roman" w:hAnsi="Times New Roman"/>
          <w:lang w:val="tr-TR"/>
        </w:rPr>
        <w:tab/>
      </w:r>
      <w:r w:rsidRPr="00DE10A1">
        <w:rPr>
          <w:rFonts w:ascii="Times New Roman" w:hAnsi="Times New Roman"/>
          <w:b/>
          <w:lang w:val="tr-TR"/>
        </w:rPr>
        <w:t>2.5.29. Hisse Başına Kazanç (devamı)</w:t>
      </w:r>
    </w:p>
    <w:p w:rsidR="00482241" w:rsidRPr="00DE10A1" w:rsidRDefault="00482241" w:rsidP="00C21A00">
      <w:pPr>
        <w:tabs>
          <w:tab w:val="left" w:pos="720"/>
        </w:tabs>
        <w:ind w:left="360" w:right="-81" w:hanging="360"/>
        <w:jc w:val="both"/>
        <w:rPr>
          <w:b/>
          <w:sz w:val="22"/>
          <w:szCs w:val="22"/>
        </w:rPr>
      </w:pPr>
    </w:p>
    <w:p w:rsidR="00C21A00" w:rsidRPr="00DE10A1" w:rsidRDefault="00C21A00" w:rsidP="00C21A00">
      <w:pPr>
        <w:ind w:left="360" w:right="-81" w:hanging="360"/>
        <w:jc w:val="both"/>
        <w:rPr>
          <w:sz w:val="22"/>
          <w:szCs w:val="22"/>
        </w:rPr>
      </w:pPr>
      <w:r w:rsidRPr="00DE10A1">
        <w:rPr>
          <w:sz w:val="22"/>
          <w:szCs w:val="22"/>
        </w:rPr>
        <w:tab/>
        <w:t>Ana sözleşme 17.</w:t>
      </w:r>
      <w:r w:rsidR="005E317D" w:rsidRPr="00DE10A1">
        <w:rPr>
          <w:sz w:val="22"/>
          <w:szCs w:val="22"/>
        </w:rPr>
        <w:t xml:space="preserve"> </w:t>
      </w:r>
      <w:r w:rsidRPr="00DE10A1">
        <w:rPr>
          <w:sz w:val="22"/>
          <w:szCs w:val="22"/>
        </w:rPr>
        <w:t>maddesi gereği Şirket’in işleri ve idaresi umumi heyet tarafından ikisi A; üçü C grubu pay sahiplerinin göstereceği adaylar arasından seçilecek beş kişilik idare meclisi tarafından yürütülür.</w:t>
      </w:r>
      <w:r w:rsidR="0073629F" w:rsidRPr="00DE10A1">
        <w:rPr>
          <w:sz w:val="22"/>
          <w:szCs w:val="22"/>
        </w:rPr>
        <w:t xml:space="preserve"> </w:t>
      </w:r>
      <w:r w:rsidRPr="00DE10A1">
        <w:rPr>
          <w:sz w:val="22"/>
          <w:szCs w:val="22"/>
        </w:rPr>
        <w:t>Ana sözleşme 25. madde gereği Umumi Heyet, biri A diğeri C grubu pay sahiplerinin göstereceği adaylar arasından olmak üzere, kendi arasında veya hariçten, en çok üç yıl için iki murakıp seçer.</w:t>
      </w:r>
    </w:p>
    <w:p w:rsidR="00C21A00" w:rsidRPr="00DE10A1" w:rsidRDefault="00C21A00" w:rsidP="00C21A00">
      <w:pPr>
        <w:ind w:left="360" w:right="-81" w:hanging="360"/>
        <w:jc w:val="both"/>
        <w:rPr>
          <w:b/>
          <w:sz w:val="22"/>
          <w:szCs w:val="22"/>
        </w:rPr>
      </w:pPr>
    </w:p>
    <w:p w:rsidR="00C21A00" w:rsidRPr="00DE10A1" w:rsidRDefault="00822EDB" w:rsidP="00C21A00">
      <w:pPr>
        <w:ind w:left="360" w:right="-81"/>
        <w:jc w:val="both"/>
        <w:rPr>
          <w:sz w:val="22"/>
          <w:szCs w:val="22"/>
        </w:rPr>
      </w:pPr>
      <w:r w:rsidRPr="00DE10A1">
        <w:rPr>
          <w:b/>
          <w:sz w:val="22"/>
          <w:szCs w:val="22"/>
        </w:rPr>
        <w:t>2.5.</w:t>
      </w:r>
      <w:r w:rsidR="00C21A00" w:rsidRPr="00DE10A1">
        <w:rPr>
          <w:b/>
          <w:sz w:val="22"/>
          <w:szCs w:val="22"/>
        </w:rPr>
        <w:t>30.  Bilanço Tarihinden Sonraki Olaylar</w:t>
      </w:r>
      <w:r w:rsidR="00C21A00" w:rsidRPr="00DE10A1">
        <w:rPr>
          <w:sz w:val="22"/>
          <w:szCs w:val="22"/>
        </w:rPr>
        <w:t xml:space="preserve"> </w:t>
      </w:r>
    </w:p>
    <w:p w:rsidR="00C21A00" w:rsidRPr="00DE10A1" w:rsidRDefault="00C21A00" w:rsidP="00C21A00">
      <w:pPr>
        <w:ind w:left="360" w:hanging="360"/>
        <w:jc w:val="both"/>
        <w:rPr>
          <w:sz w:val="16"/>
          <w:szCs w:val="16"/>
        </w:rPr>
      </w:pPr>
      <w:r w:rsidRPr="00DE10A1">
        <w:rPr>
          <w:sz w:val="22"/>
          <w:szCs w:val="22"/>
        </w:rPr>
        <w:tab/>
      </w:r>
    </w:p>
    <w:p w:rsidR="00C21A00" w:rsidRPr="00DE10A1" w:rsidRDefault="00C21A00" w:rsidP="00C21A00">
      <w:pPr>
        <w:ind w:left="360" w:hanging="360"/>
        <w:jc w:val="both"/>
        <w:rPr>
          <w:sz w:val="22"/>
          <w:szCs w:val="22"/>
        </w:rPr>
      </w:pPr>
      <w:r w:rsidRPr="00DE10A1">
        <w:rPr>
          <w:sz w:val="22"/>
          <w:szCs w:val="22"/>
        </w:rPr>
        <w:tab/>
        <w:t>Bilanço tarihinden sonraki olaylar; kara ilişkin herhangi bir duyuru veya diğer seçilmiş finansal bilgilerin kamuya açıklanmasından sonra ortaya çıkmış olsalar bile, bilanço tarihi ile bilançonun yayımı için yetkilendirilme tarihi arasındaki tüm olayları kapsar. Şirket, bilanço tarihinden sonraki düzeltme gerektiren olayların ortaya çıkması durumunda, finansal tablolara alınan tutarları bu yeni duruma uygun şekilde düzeltir.</w:t>
      </w:r>
    </w:p>
    <w:p w:rsidR="00C21A00" w:rsidRPr="00DE10A1" w:rsidRDefault="00C21A00" w:rsidP="00C21A00">
      <w:pPr>
        <w:ind w:left="360" w:hanging="360"/>
        <w:jc w:val="both"/>
        <w:rPr>
          <w:noProof/>
          <w:sz w:val="22"/>
          <w:szCs w:val="22"/>
        </w:rPr>
      </w:pPr>
    </w:p>
    <w:p w:rsidR="00C21A00" w:rsidRPr="00DE10A1" w:rsidRDefault="00C21A00" w:rsidP="00C21A00">
      <w:pPr>
        <w:suppressAutoHyphens/>
        <w:ind w:left="360" w:right="-81" w:hanging="360"/>
        <w:jc w:val="both"/>
        <w:rPr>
          <w:b/>
          <w:bCs/>
          <w:sz w:val="22"/>
          <w:szCs w:val="22"/>
        </w:rPr>
      </w:pPr>
      <w:r w:rsidRPr="00DE10A1">
        <w:rPr>
          <w:b/>
          <w:bCs/>
          <w:sz w:val="22"/>
          <w:szCs w:val="22"/>
        </w:rPr>
        <w:tab/>
        <w:t>2.</w:t>
      </w:r>
      <w:r w:rsidR="0073629F" w:rsidRPr="00DE10A1">
        <w:rPr>
          <w:b/>
          <w:bCs/>
          <w:sz w:val="22"/>
          <w:szCs w:val="22"/>
        </w:rPr>
        <w:t>6</w:t>
      </w:r>
      <w:r w:rsidRPr="00DE10A1">
        <w:rPr>
          <w:b/>
          <w:bCs/>
          <w:sz w:val="22"/>
          <w:szCs w:val="22"/>
        </w:rPr>
        <w:t>. Önemli Muhasebe Değerlendirme, Tahmin ve Varsayımları</w:t>
      </w:r>
    </w:p>
    <w:p w:rsidR="00C21A00" w:rsidRPr="00DE10A1" w:rsidRDefault="00C21A00" w:rsidP="00C21A00">
      <w:pPr>
        <w:ind w:left="360" w:hanging="360"/>
        <w:jc w:val="both"/>
        <w:rPr>
          <w:noProof/>
          <w:sz w:val="16"/>
          <w:szCs w:val="16"/>
        </w:rPr>
      </w:pPr>
      <w:r w:rsidRPr="00DE10A1">
        <w:rPr>
          <w:noProof/>
          <w:sz w:val="22"/>
          <w:szCs w:val="22"/>
        </w:rPr>
        <w:tab/>
      </w:r>
    </w:p>
    <w:p w:rsidR="00C21A00" w:rsidRPr="00DE10A1" w:rsidRDefault="00C21A00" w:rsidP="00C21A00">
      <w:pPr>
        <w:ind w:left="360" w:hanging="360"/>
        <w:jc w:val="both"/>
        <w:rPr>
          <w:sz w:val="22"/>
          <w:szCs w:val="22"/>
        </w:rPr>
      </w:pPr>
      <w:r w:rsidRPr="00DE10A1">
        <w:rPr>
          <w:noProof/>
          <w:sz w:val="22"/>
          <w:szCs w:val="22"/>
        </w:rPr>
        <w:tab/>
        <w:t>F</w:t>
      </w:r>
      <w:r w:rsidRPr="00DE10A1">
        <w:rPr>
          <w:sz w:val="22"/>
          <w:szCs w:val="22"/>
        </w:rPr>
        <w:t xml:space="preserve">inansal tabloların </w:t>
      </w:r>
      <w:r w:rsidR="00F2537E" w:rsidRPr="00DE10A1">
        <w:rPr>
          <w:sz w:val="22"/>
          <w:szCs w:val="22"/>
        </w:rPr>
        <w:t>UFRS’ ye</w:t>
      </w:r>
      <w:r w:rsidRPr="00DE10A1">
        <w:rPr>
          <w:sz w:val="22"/>
          <w:szCs w:val="22"/>
        </w:rPr>
        <w:t xml:space="preserve"> uygun olarak hazırlanabilmesi, yönetimin raporlanan varlık ve yükümlülükleri, koşullu borçları, gelir ve giderleri etkileyebilecek tahminler yapmasını gerektirmektedir. Gerçek sonuçlar bu tahminlerden farklı olabilir.</w:t>
      </w:r>
    </w:p>
    <w:p w:rsidR="0064058A" w:rsidRPr="00DE10A1" w:rsidRDefault="0064058A" w:rsidP="0064058A">
      <w:pPr>
        <w:tabs>
          <w:tab w:val="left" w:pos="900"/>
        </w:tabs>
        <w:ind w:left="360" w:hanging="360"/>
        <w:rPr>
          <w:b/>
          <w:sz w:val="18"/>
          <w:szCs w:val="18"/>
        </w:rPr>
      </w:pPr>
    </w:p>
    <w:p w:rsidR="0064058A" w:rsidRPr="00DE10A1" w:rsidRDefault="0064058A" w:rsidP="0064058A">
      <w:pPr>
        <w:tabs>
          <w:tab w:val="left" w:pos="900"/>
        </w:tabs>
        <w:ind w:left="360" w:hanging="360"/>
        <w:rPr>
          <w:b/>
          <w:sz w:val="22"/>
          <w:szCs w:val="22"/>
        </w:rPr>
      </w:pPr>
      <w:r w:rsidRPr="00DE10A1">
        <w:rPr>
          <w:b/>
          <w:sz w:val="22"/>
          <w:szCs w:val="22"/>
        </w:rPr>
        <w:t xml:space="preserve">3.   </w:t>
      </w:r>
      <w:r w:rsidRPr="00DE10A1">
        <w:rPr>
          <w:b/>
          <w:sz w:val="22"/>
          <w:szCs w:val="22"/>
        </w:rPr>
        <w:tab/>
        <w:t>İŞLETME BİRLEŞMELERİ</w:t>
      </w:r>
    </w:p>
    <w:p w:rsidR="0064058A" w:rsidRPr="00DE10A1" w:rsidRDefault="0064058A" w:rsidP="0064058A">
      <w:pPr>
        <w:tabs>
          <w:tab w:val="left" w:pos="900"/>
        </w:tabs>
        <w:ind w:left="360" w:hanging="360"/>
        <w:rPr>
          <w:b/>
          <w:sz w:val="16"/>
          <w:szCs w:val="16"/>
        </w:rPr>
      </w:pPr>
    </w:p>
    <w:p w:rsidR="0064058A" w:rsidRPr="00DE10A1" w:rsidRDefault="0064058A" w:rsidP="0064058A">
      <w:pPr>
        <w:tabs>
          <w:tab w:val="left" w:pos="900"/>
        </w:tabs>
        <w:ind w:left="360" w:hanging="360"/>
        <w:rPr>
          <w:sz w:val="22"/>
          <w:szCs w:val="22"/>
        </w:rPr>
      </w:pPr>
      <w:r w:rsidRPr="00DE10A1">
        <w:rPr>
          <w:b/>
          <w:sz w:val="22"/>
          <w:szCs w:val="22"/>
        </w:rPr>
        <w:tab/>
      </w:r>
      <w:r w:rsidR="00CB3928" w:rsidRPr="00DE10A1">
        <w:rPr>
          <w:sz w:val="22"/>
          <w:szCs w:val="22"/>
        </w:rPr>
        <w:t>İşletme birleşmeleri yoktur.</w:t>
      </w:r>
    </w:p>
    <w:p w:rsidR="0064058A" w:rsidRPr="00DE10A1" w:rsidRDefault="0064058A" w:rsidP="0064058A">
      <w:pPr>
        <w:tabs>
          <w:tab w:val="left" w:pos="900"/>
        </w:tabs>
        <w:ind w:left="360" w:hanging="360"/>
        <w:rPr>
          <w:b/>
          <w:sz w:val="22"/>
          <w:szCs w:val="22"/>
        </w:rPr>
      </w:pPr>
    </w:p>
    <w:p w:rsidR="0064058A" w:rsidRPr="00DE10A1" w:rsidRDefault="0064058A" w:rsidP="0064058A">
      <w:pPr>
        <w:tabs>
          <w:tab w:val="left" w:pos="900"/>
        </w:tabs>
        <w:ind w:left="360" w:hanging="360"/>
        <w:rPr>
          <w:b/>
          <w:sz w:val="22"/>
          <w:szCs w:val="22"/>
        </w:rPr>
      </w:pPr>
      <w:r w:rsidRPr="00DE10A1">
        <w:rPr>
          <w:b/>
          <w:sz w:val="22"/>
          <w:szCs w:val="22"/>
        </w:rPr>
        <w:t xml:space="preserve">4.   </w:t>
      </w:r>
      <w:r w:rsidRPr="00DE10A1">
        <w:rPr>
          <w:b/>
          <w:sz w:val="22"/>
          <w:szCs w:val="22"/>
        </w:rPr>
        <w:tab/>
        <w:t>İŞ ORTAKLIKLARI</w:t>
      </w:r>
    </w:p>
    <w:p w:rsidR="0064058A" w:rsidRPr="00DE10A1" w:rsidRDefault="0064058A" w:rsidP="0064058A">
      <w:pPr>
        <w:tabs>
          <w:tab w:val="left" w:pos="900"/>
        </w:tabs>
        <w:ind w:left="360" w:hanging="360"/>
        <w:rPr>
          <w:b/>
          <w:sz w:val="16"/>
          <w:szCs w:val="16"/>
        </w:rPr>
      </w:pPr>
    </w:p>
    <w:p w:rsidR="0064058A" w:rsidRPr="00DE10A1" w:rsidRDefault="0064058A" w:rsidP="0064058A">
      <w:pPr>
        <w:tabs>
          <w:tab w:val="left" w:pos="900"/>
        </w:tabs>
        <w:ind w:left="360" w:hanging="360"/>
        <w:rPr>
          <w:sz w:val="22"/>
          <w:szCs w:val="22"/>
        </w:rPr>
      </w:pPr>
      <w:r w:rsidRPr="00DE10A1">
        <w:rPr>
          <w:b/>
          <w:sz w:val="22"/>
          <w:szCs w:val="22"/>
        </w:rPr>
        <w:tab/>
      </w:r>
      <w:r w:rsidR="00A605FF" w:rsidRPr="00DE10A1">
        <w:rPr>
          <w:sz w:val="22"/>
          <w:szCs w:val="22"/>
        </w:rPr>
        <w:t>Şirket</w:t>
      </w:r>
      <w:r w:rsidRPr="00DE10A1">
        <w:rPr>
          <w:sz w:val="22"/>
          <w:szCs w:val="22"/>
        </w:rPr>
        <w:t>’</w:t>
      </w:r>
      <w:r w:rsidR="00A605FF" w:rsidRPr="00DE10A1">
        <w:rPr>
          <w:sz w:val="22"/>
          <w:szCs w:val="22"/>
        </w:rPr>
        <w:t>i</w:t>
      </w:r>
      <w:r w:rsidRPr="00DE10A1">
        <w:rPr>
          <w:sz w:val="22"/>
          <w:szCs w:val="22"/>
        </w:rPr>
        <w:t>n iş ortaklığı bulunmamaktadır</w:t>
      </w:r>
      <w:r w:rsidR="00CB3928" w:rsidRPr="00DE10A1">
        <w:rPr>
          <w:sz w:val="22"/>
          <w:szCs w:val="22"/>
        </w:rPr>
        <w:t>.</w:t>
      </w:r>
    </w:p>
    <w:p w:rsidR="0064058A" w:rsidRPr="00DE10A1" w:rsidRDefault="0064058A" w:rsidP="0064058A">
      <w:pPr>
        <w:tabs>
          <w:tab w:val="left" w:pos="900"/>
        </w:tabs>
        <w:ind w:left="360" w:hanging="360"/>
        <w:rPr>
          <w:b/>
          <w:sz w:val="22"/>
          <w:szCs w:val="22"/>
        </w:rPr>
      </w:pPr>
    </w:p>
    <w:p w:rsidR="0073629F" w:rsidRPr="00DE10A1" w:rsidRDefault="0073629F" w:rsidP="0073629F">
      <w:pPr>
        <w:tabs>
          <w:tab w:val="left" w:pos="900"/>
        </w:tabs>
        <w:ind w:left="360" w:hanging="360"/>
        <w:rPr>
          <w:b/>
          <w:sz w:val="22"/>
          <w:szCs w:val="22"/>
        </w:rPr>
      </w:pPr>
      <w:r w:rsidRPr="00DE10A1">
        <w:rPr>
          <w:b/>
          <w:sz w:val="22"/>
          <w:szCs w:val="22"/>
        </w:rPr>
        <w:t xml:space="preserve">5.   </w:t>
      </w:r>
      <w:r w:rsidRPr="00DE10A1">
        <w:rPr>
          <w:b/>
          <w:sz w:val="22"/>
          <w:szCs w:val="22"/>
        </w:rPr>
        <w:tab/>
        <w:t>BÖLÜMLERE GÖRE RAPORLAMA</w:t>
      </w:r>
    </w:p>
    <w:p w:rsidR="0073629F" w:rsidRPr="00DE10A1" w:rsidRDefault="0073629F" w:rsidP="0073629F">
      <w:pPr>
        <w:tabs>
          <w:tab w:val="left" w:pos="900"/>
        </w:tabs>
        <w:ind w:left="360" w:hanging="360"/>
        <w:rPr>
          <w:b/>
          <w:sz w:val="22"/>
          <w:szCs w:val="22"/>
        </w:rPr>
      </w:pPr>
    </w:p>
    <w:p w:rsidR="00222B28" w:rsidRPr="00DE10A1" w:rsidRDefault="0073629F" w:rsidP="00B72425">
      <w:pPr>
        <w:tabs>
          <w:tab w:val="left" w:pos="900"/>
        </w:tabs>
        <w:ind w:left="360" w:hanging="360"/>
        <w:jc w:val="both"/>
        <w:rPr>
          <w:sz w:val="22"/>
          <w:szCs w:val="22"/>
        </w:rPr>
      </w:pPr>
      <w:r w:rsidRPr="00DE10A1">
        <w:rPr>
          <w:sz w:val="22"/>
          <w:szCs w:val="22"/>
        </w:rPr>
        <w:tab/>
        <w:t xml:space="preserve">Şirket’in ana faaliyet konusu her türlü meyve ve sebzelerin konsantre, meyve suyu, salça, pulp üretimi ile içme suyunun üretimi ve yurtiçi ve yurtdışına satışıdır. </w:t>
      </w:r>
      <w:r w:rsidR="00B72425" w:rsidRPr="00DE10A1">
        <w:rPr>
          <w:sz w:val="22"/>
          <w:szCs w:val="22"/>
        </w:rPr>
        <w:t>Şirket sadece Türkiye’de faaliyet göstermektedir.</w:t>
      </w:r>
    </w:p>
    <w:p w:rsidR="009C484B" w:rsidRPr="00DE10A1" w:rsidRDefault="009C484B" w:rsidP="00E7053E">
      <w:pPr>
        <w:tabs>
          <w:tab w:val="left" w:pos="900"/>
        </w:tabs>
        <w:ind w:left="360" w:hanging="360"/>
        <w:rPr>
          <w:b/>
          <w:sz w:val="22"/>
          <w:szCs w:val="22"/>
        </w:rPr>
      </w:pPr>
    </w:p>
    <w:p w:rsidR="00D53679" w:rsidRPr="00DE10A1" w:rsidRDefault="00BE2439" w:rsidP="00E7053E">
      <w:pPr>
        <w:tabs>
          <w:tab w:val="left" w:pos="900"/>
        </w:tabs>
        <w:ind w:left="360" w:hanging="360"/>
        <w:rPr>
          <w:b/>
          <w:sz w:val="22"/>
          <w:szCs w:val="22"/>
        </w:rPr>
      </w:pPr>
      <w:r w:rsidRPr="00DE10A1">
        <w:rPr>
          <w:b/>
          <w:sz w:val="22"/>
          <w:szCs w:val="22"/>
        </w:rPr>
        <w:t>6</w:t>
      </w:r>
      <w:r w:rsidR="00D16DA0" w:rsidRPr="00DE10A1">
        <w:rPr>
          <w:b/>
          <w:sz w:val="22"/>
          <w:szCs w:val="22"/>
        </w:rPr>
        <w:t xml:space="preserve">.   </w:t>
      </w:r>
      <w:r w:rsidR="008729C1" w:rsidRPr="00DE10A1">
        <w:rPr>
          <w:b/>
          <w:sz w:val="22"/>
          <w:szCs w:val="22"/>
        </w:rPr>
        <w:tab/>
      </w:r>
      <w:bookmarkStart w:id="3" w:name="OLE_LINK1"/>
      <w:bookmarkStart w:id="4" w:name="OLE_LINK6"/>
      <w:r w:rsidR="00FC636C" w:rsidRPr="00DE10A1">
        <w:rPr>
          <w:b/>
          <w:sz w:val="22"/>
          <w:szCs w:val="22"/>
        </w:rPr>
        <w:t>NAKİT VE NAKİT BENZERLERİ</w:t>
      </w:r>
    </w:p>
    <w:p w:rsidR="00E74B05" w:rsidRPr="00DE10A1" w:rsidRDefault="00E74B05" w:rsidP="00E7053E">
      <w:pPr>
        <w:tabs>
          <w:tab w:val="left" w:pos="900"/>
        </w:tabs>
        <w:ind w:left="360" w:hanging="360"/>
        <w:rPr>
          <w:b/>
          <w:sz w:val="22"/>
          <w:szCs w:val="22"/>
        </w:rPr>
      </w:pPr>
    </w:p>
    <w:tbl>
      <w:tblPr>
        <w:tblW w:w="8768" w:type="dxa"/>
        <w:tblInd w:w="430" w:type="dxa"/>
        <w:tblCellMar>
          <w:left w:w="70" w:type="dxa"/>
          <w:right w:w="70" w:type="dxa"/>
        </w:tblCellMar>
        <w:tblLook w:val="0000" w:firstRow="0" w:lastRow="0" w:firstColumn="0" w:lastColumn="0" w:noHBand="0" w:noVBand="0"/>
      </w:tblPr>
      <w:tblGrid>
        <w:gridCol w:w="5220"/>
        <w:gridCol w:w="1696"/>
        <w:gridCol w:w="236"/>
        <w:gridCol w:w="1616"/>
      </w:tblGrid>
      <w:tr w:rsidR="00D21817" w:rsidRPr="00DE10A1">
        <w:trPr>
          <w:trHeight w:val="300"/>
        </w:trPr>
        <w:tc>
          <w:tcPr>
            <w:tcW w:w="5220" w:type="dxa"/>
            <w:tcBorders>
              <w:top w:val="nil"/>
              <w:left w:val="nil"/>
              <w:bottom w:val="nil"/>
              <w:right w:val="nil"/>
            </w:tcBorders>
            <w:shd w:val="clear" w:color="auto" w:fill="auto"/>
            <w:noWrap/>
            <w:vAlign w:val="bottom"/>
          </w:tcPr>
          <w:p w:rsidR="00D21817" w:rsidRPr="00DE10A1" w:rsidRDefault="00D21817" w:rsidP="00FC6738">
            <w:pPr>
              <w:ind w:left="-70"/>
              <w:rPr>
                <w:b/>
                <w:bCs/>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D21817" w:rsidRPr="00DE10A1" w:rsidRDefault="007E4580" w:rsidP="00D21817">
            <w:pPr>
              <w:jc w:val="right"/>
              <w:rPr>
                <w:b/>
                <w:bCs/>
                <w:sz w:val="22"/>
                <w:szCs w:val="22"/>
                <w:lang w:eastAsia="zh-CN"/>
              </w:rPr>
            </w:pPr>
            <w:r w:rsidRPr="00DE10A1">
              <w:rPr>
                <w:b/>
                <w:bCs/>
                <w:sz w:val="22"/>
                <w:szCs w:val="22"/>
                <w:lang w:eastAsia="zh-CN"/>
              </w:rPr>
              <w:t>31 Aralık</w:t>
            </w:r>
            <w:r w:rsidR="00173FA9"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D21817" w:rsidRPr="00DE10A1" w:rsidRDefault="00D21817" w:rsidP="00D21817">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D21817" w:rsidRPr="00DE10A1" w:rsidRDefault="00173FA9" w:rsidP="00D21817">
            <w:pPr>
              <w:jc w:val="right"/>
              <w:rPr>
                <w:b/>
                <w:bCs/>
                <w:sz w:val="22"/>
                <w:szCs w:val="22"/>
                <w:lang w:eastAsia="zh-CN"/>
              </w:rPr>
            </w:pPr>
            <w:r w:rsidRPr="00DE10A1">
              <w:rPr>
                <w:b/>
                <w:bCs/>
                <w:sz w:val="22"/>
                <w:szCs w:val="22"/>
                <w:lang w:eastAsia="zh-CN"/>
              </w:rPr>
              <w:t>31 Aralık 2010</w:t>
            </w:r>
          </w:p>
        </w:tc>
      </w:tr>
      <w:tr w:rsidR="00E826F7" w:rsidRPr="00DE10A1">
        <w:trPr>
          <w:trHeight w:val="300"/>
        </w:trPr>
        <w:tc>
          <w:tcPr>
            <w:tcW w:w="5220" w:type="dxa"/>
            <w:tcBorders>
              <w:top w:val="nil"/>
              <w:left w:val="nil"/>
              <w:bottom w:val="nil"/>
              <w:right w:val="nil"/>
            </w:tcBorders>
            <w:shd w:val="clear" w:color="auto" w:fill="auto"/>
            <w:noWrap/>
            <w:vAlign w:val="bottom"/>
          </w:tcPr>
          <w:p w:rsidR="00E826F7" w:rsidRPr="00DE10A1" w:rsidRDefault="00E826F7" w:rsidP="00FC6738">
            <w:pPr>
              <w:ind w:left="-70"/>
              <w:rPr>
                <w:sz w:val="22"/>
                <w:szCs w:val="22"/>
                <w:lang w:eastAsia="zh-CN"/>
              </w:rPr>
            </w:pPr>
            <w:r w:rsidRPr="00DE10A1">
              <w:rPr>
                <w:sz w:val="22"/>
                <w:szCs w:val="22"/>
                <w:lang w:eastAsia="zh-CN"/>
              </w:rPr>
              <w:t>Kasa</w:t>
            </w:r>
          </w:p>
        </w:tc>
        <w:tc>
          <w:tcPr>
            <w:tcW w:w="1696" w:type="dxa"/>
            <w:tcBorders>
              <w:top w:val="single" w:sz="4" w:space="0" w:color="auto"/>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10.271</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17.672</w:t>
            </w:r>
          </w:p>
        </w:tc>
      </w:tr>
      <w:tr w:rsidR="00E826F7" w:rsidRPr="00DE10A1">
        <w:trPr>
          <w:trHeight w:val="315"/>
        </w:trPr>
        <w:tc>
          <w:tcPr>
            <w:tcW w:w="5220" w:type="dxa"/>
            <w:tcBorders>
              <w:top w:val="nil"/>
              <w:left w:val="nil"/>
              <w:bottom w:val="nil"/>
              <w:right w:val="nil"/>
            </w:tcBorders>
            <w:shd w:val="clear" w:color="auto" w:fill="auto"/>
            <w:noWrap/>
            <w:vAlign w:val="bottom"/>
          </w:tcPr>
          <w:p w:rsidR="00E826F7" w:rsidRPr="00DE10A1" w:rsidRDefault="00E826F7" w:rsidP="00FC6738">
            <w:pPr>
              <w:ind w:left="-70"/>
              <w:rPr>
                <w:sz w:val="22"/>
                <w:szCs w:val="22"/>
                <w:lang w:eastAsia="zh-CN"/>
              </w:rPr>
            </w:pPr>
            <w:r w:rsidRPr="00DE10A1">
              <w:rPr>
                <w:sz w:val="22"/>
                <w:szCs w:val="22"/>
                <w:lang w:eastAsia="zh-CN"/>
              </w:rPr>
              <w:t>Bankalar</w:t>
            </w:r>
          </w:p>
        </w:tc>
        <w:tc>
          <w:tcPr>
            <w:tcW w:w="169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 </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 </w:t>
            </w:r>
          </w:p>
        </w:tc>
      </w:tr>
      <w:tr w:rsidR="00E826F7" w:rsidRPr="00DE10A1">
        <w:trPr>
          <w:trHeight w:val="315"/>
        </w:trPr>
        <w:tc>
          <w:tcPr>
            <w:tcW w:w="5220" w:type="dxa"/>
            <w:tcBorders>
              <w:top w:val="nil"/>
              <w:left w:val="nil"/>
              <w:bottom w:val="nil"/>
              <w:right w:val="nil"/>
            </w:tcBorders>
            <w:shd w:val="clear" w:color="auto" w:fill="auto"/>
            <w:noWrap/>
            <w:vAlign w:val="bottom"/>
          </w:tcPr>
          <w:p w:rsidR="00E826F7" w:rsidRPr="00DE10A1" w:rsidRDefault="00E826F7" w:rsidP="00FC6738">
            <w:pPr>
              <w:ind w:left="-70"/>
              <w:rPr>
                <w:sz w:val="22"/>
                <w:szCs w:val="22"/>
                <w:lang w:eastAsia="zh-CN"/>
              </w:rPr>
            </w:pPr>
            <w:r w:rsidRPr="00DE10A1">
              <w:rPr>
                <w:sz w:val="22"/>
                <w:szCs w:val="22"/>
                <w:lang w:eastAsia="zh-CN"/>
              </w:rPr>
              <w:t xml:space="preserve">   -Vadesiz mevduat</w:t>
            </w:r>
          </w:p>
        </w:tc>
        <w:tc>
          <w:tcPr>
            <w:tcW w:w="169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6.602</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4.928</w:t>
            </w:r>
          </w:p>
        </w:tc>
      </w:tr>
      <w:tr w:rsidR="00E826F7" w:rsidRPr="00DE10A1">
        <w:trPr>
          <w:trHeight w:val="330"/>
        </w:trPr>
        <w:tc>
          <w:tcPr>
            <w:tcW w:w="5220" w:type="dxa"/>
            <w:tcBorders>
              <w:top w:val="nil"/>
              <w:left w:val="nil"/>
              <w:bottom w:val="nil"/>
              <w:right w:val="nil"/>
            </w:tcBorders>
            <w:shd w:val="clear" w:color="auto" w:fill="auto"/>
            <w:noWrap/>
            <w:vAlign w:val="bottom"/>
          </w:tcPr>
          <w:p w:rsidR="00E826F7" w:rsidRPr="00DE10A1" w:rsidRDefault="00E826F7" w:rsidP="00FC6738">
            <w:pPr>
              <w:ind w:left="-70"/>
              <w:rPr>
                <w:sz w:val="22"/>
                <w:szCs w:val="22"/>
                <w:lang w:eastAsia="zh-CN"/>
              </w:rPr>
            </w:pPr>
            <w:r w:rsidRPr="00DE10A1">
              <w:rPr>
                <w:sz w:val="22"/>
                <w:szCs w:val="22"/>
                <w:lang w:eastAsia="zh-CN"/>
              </w:rPr>
              <w:t xml:space="preserve">   -Vadeli mevduat</w:t>
            </w:r>
          </w:p>
        </w:tc>
        <w:tc>
          <w:tcPr>
            <w:tcW w:w="169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14</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61</w:t>
            </w:r>
          </w:p>
        </w:tc>
      </w:tr>
      <w:tr w:rsidR="00E826F7" w:rsidRPr="00DE10A1">
        <w:trPr>
          <w:trHeight w:val="330"/>
        </w:trPr>
        <w:tc>
          <w:tcPr>
            <w:tcW w:w="5220" w:type="dxa"/>
            <w:tcBorders>
              <w:top w:val="nil"/>
              <w:left w:val="nil"/>
              <w:bottom w:val="nil"/>
              <w:right w:val="nil"/>
            </w:tcBorders>
            <w:shd w:val="clear" w:color="auto" w:fill="auto"/>
            <w:noWrap/>
            <w:vAlign w:val="bottom"/>
          </w:tcPr>
          <w:p w:rsidR="00E826F7" w:rsidRPr="00DE10A1" w:rsidRDefault="00E826F7" w:rsidP="00FC6738">
            <w:pPr>
              <w:ind w:left="-70"/>
              <w:rPr>
                <w:b/>
                <w:bCs/>
                <w:sz w:val="22"/>
                <w:szCs w:val="22"/>
                <w:lang w:eastAsia="zh-CN"/>
              </w:rPr>
            </w:pPr>
            <w:r w:rsidRPr="00DE10A1">
              <w:rPr>
                <w:b/>
                <w:bCs/>
                <w:sz w:val="22"/>
                <w:szCs w:val="22"/>
                <w:lang w:eastAsia="zh-CN"/>
              </w:rPr>
              <w:t>Toplam</w:t>
            </w:r>
          </w:p>
        </w:tc>
        <w:tc>
          <w:tcPr>
            <w:tcW w:w="1696" w:type="dxa"/>
            <w:tcBorders>
              <w:top w:val="single" w:sz="8" w:space="0" w:color="auto"/>
              <w:left w:val="nil"/>
              <w:bottom w:val="double" w:sz="6" w:space="0" w:color="auto"/>
              <w:right w:val="nil"/>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16.887</w:t>
            </w:r>
          </w:p>
        </w:tc>
        <w:tc>
          <w:tcPr>
            <w:tcW w:w="236" w:type="dxa"/>
            <w:tcBorders>
              <w:top w:val="nil"/>
              <w:left w:val="nil"/>
              <w:bottom w:val="nil"/>
              <w:right w:val="nil"/>
            </w:tcBorders>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22.661</w:t>
            </w:r>
          </w:p>
        </w:tc>
      </w:tr>
    </w:tbl>
    <w:p w:rsidR="00D21817" w:rsidRPr="00DE10A1" w:rsidRDefault="00D21817" w:rsidP="00E7053E">
      <w:pPr>
        <w:tabs>
          <w:tab w:val="left" w:pos="900"/>
        </w:tabs>
        <w:ind w:left="360" w:hanging="360"/>
        <w:rPr>
          <w:b/>
          <w:sz w:val="22"/>
          <w:szCs w:val="22"/>
        </w:rPr>
      </w:pPr>
    </w:p>
    <w:p w:rsidR="00E7053E" w:rsidRPr="00DE10A1" w:rsidRDefault="00715296" w:rsidP="009C484B">
      <w:pPr>
        <w:pageBreakBefore/>
        <w:ind w:left="360" w:right="-86" w:hanging="360"/>
        <w:rPr>
          <w:b/>
          <w:bCs/>
          <w:sz w:val="22"/>
          <w:szCs w:val="22"/>
        </w:rPr>
      </w:pPr>
      <w:r w:rsidRPr="00DE10A1">
        <w:rPr>
          <w:b/>
          <w:sz w:val="22"/>
          <w:szCs w:val="22"/>
        </w:rPr>
        <w:lastRenderedPageBreak/>
        <w:t>7</w:t>
      </w:r>
      <w:r w:rsidR="00E7053E" w:rsidRPr="00DE10A1">
        <w:rPr>
          <w:b/>
          <w:sz w:val="22"/>
          <w:szCs w:val="22"/>
        </w:rPr>
        <w:t xml:space="preserve">.  </w:t>
      </w:r>
      <w:r w:rsidR="00E7053E" w:rsidRPr="00DE10A1">
        <w:rPr>
          <w:b/>
          <w:bCs/>
          <w:sz w:val="22"/>
          <w:szCs w:val="22"/>
        </w:rPr>
        <w:t xml:space="preserve"> </w:t>
      </w:r>
      <w:r w:rsidR="00E7053E" w:rsidRPr="00DE10A1">
        <w:rPr>
          <w:b/>
          <w:bCs/>
          <w:sz w:val="22"/>
          <w:szCs w:val="22"/>
        </w:rPr>
        <w:tab/>
        <w:t>FİNANSAL YATIRIMLAR</w:t>
      </w:r>
    </w:p>
    <w:p w:rsidR="00511659" w:rsidRPr="00DE10A1" w:rsidRDefault="00511659" w:rsidP="00E7053E">
      <w:pPr>
        <w:ind w:left="360" w:right="-81" w:hanging="360"/>
        <w:rPr>
          <w:b/>
          <w:bCs/>
          <w:sz w:val="16"/>
          <w:szCs w:val="16"/>
        </w:rPr>
      </w:pPr>
    </w:p>
    <w:p w:rsidR="00D326A0" w:rsidRPr="00DE10A1" w:rsidRDefault="00E71119" w:rsidP="00E7053E">
      <w:pPr>
        <w:ind w:left="360" w:right="-81" w:hanging="360"/>
        <w:rPr>
          <w:bCs/>
          <w:sz w:val="22"/>
          <w:szCs w:val="22"/>
        </w:rPr>
      </w:pPr>
      <w:r w:rsidRPr="00DE10A1">
        <w:rPr>
          <w:bCs/>
          <w:sz w:val="22"/>
          <w:szCs w:val="22"/>
        </w:rPr>
        <w:tab/>
      </w:r>
      <w:r w:rsidR="00D326A0" w:rsidRPr="00DE10A1">
        <w:rPr>
          <w:bCs/>
          <w:sz w:val="22"/>
          <w:szCs w:val="22"/>
        </w:rPr>
        <w:t>Şirket’in dönen varlıklarında yer alan finansal yatırımları yoktur (</w:t>
      </w:r>
      <w:r w:rsidR="00173FA9" w:rsidRPr="00DE10A1">
        <w:rPr>
          <w:bCs/>
          <w:sz w:val="22"/>
          <w:szCs w:val="22"/>
        </w:rPr>
        <w:t>31.12.2010</w:t>
      </w:r>
      <w:r w:rsidR="00D326A0" w:rsidRPr="00DE10A1">
        <w:rPr>
          <w:bCs/>
          <w:sz w:val="22"/>
          <w:szCs w:val="22"/>
        </w:rPr>
        <w:t xml:space="preserve"> – Yoktur).</w:t>
      </w:r>
    </w:p>
    <w:p w:rsidR="00D326A0" w:rsidRPr="00DE10A1" w:rsidRDefault="00D326A0" w:rsidP="00E7053E">
      <w:pPr>
        <w:ind w:left="360" w:right="-81" w:hanging="360"/>
        <w:rPr>
          <w:bCs/>
          <w:sz w:val="16"/>
          <w:szCs w:val="16"/>
        </w:rPr>
      </w:pPr>
    </w:p>
    <w:p w:rsidR="00E71119" w:rsidRPr="00DE10A1" w:rsidRDefault="00E71119" w:rsidP="00D326A0">
      <w:pPr>
        <w:ind w:left="360" w:right="-81"/>
        <w:rPr>
          <w:bCs/>
          <w:sz w:val="22"/>
          <w:szCs w:val="22"/>
        </w:rPr>
      </w:pPr>
      <w:r w:rsidRPr="00DE10A1">
        <w:rPr>
          <w:bCs/>
          <w:sz w:val="22"/>
          <w:szCs w:val="22"/>
        </w:rPr>
        <w:t xml:space="preserve">Şirket’in duran varlıklarında yer alan </w:t>
      </w:r>
      <w:r w:rsidR="003724F3" w:rsidRPr="00DE10A1">
        <w:rPr>
          <w:bCs/>
          <w:sz w:val="22"/>
          <w:szCs w:val="22"/>
        </w:rPr>
        <w:t xml:space="preserve">satılmaya hazır </w:t>
      </w:r>
      <w:r w:rsidRPr="00DE10A1">
        <w:rPr>
          <w:bCs/>
          <w:sz w:val="22"/>
          <w:szCs w:val="22"/>
        </w:rPr>
        <w:t xml:space="preserve">finansal </w:t>
      </w:r>
      <w:r w:rsidR="003724F3" w:rsidRPr="00DE10A1">
        <w:rPr>
          <w:bCs/>
          <w:sz w:val="22"/>
          <w:szCs w:val="22"/>
        </w:rPr>
        <w:t>varlıkları</w:t>
      </w:r>
      <w:r w:rsidRPr="00DE10A1">
        <w:rPr>
          <w:bCs/>
          <w:sz w:val="22"/>
          <w:szCs w:val="22"/>
        </w:rPr>
        <w:t xml:space="preserve"> aşağıdadır.</w:t>
      </w:r>
    </w:p>
    <w:p w:rsidR="00E71119" w:rsidRPr="00DE10A1" w:rsidRDefault="00E71119" w:rsidP="00E7053E">
      <w:pPr>
        <w:ind w:left="360" w:right="-81" w:hanging="360"/>
        <w:rPr>
          <w:b/>
          <w:bCs/>
          <w:sz w:val="16"/>
          <w:szCs w:val="16"/>
        </w:rPr>
      </w:pPr>
    </w:p>
    <w:tbl>
      <w:tblPr>
        <w:tblW w:w="9363" w:type="dxa"/>
        <w:tblInd w:w="430" w:type="dxa"/>
        <w:tblCellMar>
          <w:left w:w="70" w:type="dxa"/>
          <w:right w:w="70" w:type="dxa"/>
        </w:tblCellMar>
        <w:tblLook w:val="0000" w:firstRow="0" w:lastRow="0" w:firstColumn="0" w:lastColumn="0" w:noHBand="0" w:noVBand="0"/>
      </w:tblPr>
      <w:tblGrid>
        <w:gridCol w:w="3060"/>
        <w:gridCol w:w="200"/>
        <w:gridCol w:w="1060"/>
        <w:gridCol w:w="180"/>
        <w:gridCol w:w="1803"/>
        <w:gridCol w:w="200"/>
        <w:gridCol w:w="1060"/>
        <w:gridCol w:w="200"/>
        <w:gridCol w:w="1600"/>
      </w:tblGrid>
      <w:tr w:rsidR="00F9231C" w:rsidRPr="00DE10A1">
        <w:trPr>
          <w:trHeight w:val="315"/>
        </w:trPr>
        <w:tc>
          <w:tcPr>
            <w:tcW w:w="3060" w:type="dxa"/>
            <w:tcBorders>
              <w:top w:val="nil"/>
              <w:left w:val="nil"/>
              <w:bottom w:val="single" w:sz="4" w:space="0" w:color="auto"/>
              <w:right w:val="nil"/>
            </w:tcBorders>
            <w:shd w:val="clear" w:color="auto" w:fill="auto"/>
            <w:noWrap/>
            <w:vAlign w:val="bottom"/>
          </w:tcPr>
          <w:p w:rsidR="00F9231C" w:rsidRPr="00DE10A1" w:rsidRDefault="00DF16DD" w:rsidP="00F9231C">
            <w:pPr>
              <w:ind w:left="-52"/>
              <w:rPr>
                <w:b/>
                <w:bCs/>
                <w:sz w:val="22"/>
                <w:szCs w:val="22"/>
              </w:rPr>
            </w:pPr>
            <w:r w:rsidRPr="00DE10A1">
              <w:rPr>
                <w:b/>
                <w:bCs/>
                <w:sz w:val="22"/>
                <w:szCs w:val="22"/>
              </w:rPr>
              <w:t>Satılmaya hazır finansal varlıklar</w:t>
            </w:r>
          </w:p>
        </w:tc>
        <w:tc>
          <w:tcPr>
            <w:tcW w:w="200" w:type="dxa"/>
            <w:tcBorders>
              <w:top w:val="nil"/>
              <w:left w:val="nil"/>
              <w:bottom w:val="nil"/>
              <w:right w:val="nil"/>
            </w:tcBorders>
            <w:shd w:val="clear" w:color="auto" w:fill="auto"/>
            <w:noWrap/>
            <w:vAlign w:val="bottom"/>
          </w:tcPr>
          <w:p w:rsidR="00F9231C" w:rsidRPr="00DE10A1" w:rsidRDefault="00F9231C">
            <w:pPr>
              <w:rPr>
                <w:sz w:val="22"/>
                <w:szCs w:val="22"/>
              </w:rPr>
            </w:pPr>
          </w:p>
        </w:tc>
        <w:tc>
          <w:tcPr>
            <w:tcW w:w="1060" w:type="dxa"/>
            <w:tcBorders>
              <w:top w:val="nil"/>
              <w:left w:val="nil"/>
              <w:bottom w:val="single" w:sz="4" w:space="0" w:color="auto"/>
              <w:right w:val="nil"/>
            </w:tcBorders>
            <w:shd w:val="clear" w:color="auto" w:fill="auto"/>
            <w:noWrap/>
            <w:vAlign w:val="bottom"/>
          </w:tcPr>
          <w:p w:rsidR="00F9231C" w:rsidRPr="00DE10A1" w:rsidRDefault="00F9231C" w:rsidP="00F9231C">
            <w:pPr>
              <w:jc w:val="center"/>
              <w:rPr>
                <w:b/>
                <w:bCs/>
                <w:sz w:val="22"/>
                <w:szCs w:val="22"/>
              </w:rPr>
            </w:pPr>
            <w:r w:rsidRPr="00DE10A1">
              <w:rPr>
                <w:b/>
                <w:bCs/>
                <w:sz w:val="22"/>
                <w:szCs w:val="22"/>
              </w:rPr>
              <w:t>Ortaklık payı (%)</w:t>
            </w:r>
          </w:p>
        </w:tc>
        <w:tc>
          <w:tcPr>
            <w:tcW w:w="180" w:type="dxa"/>
            <w:tcBorders>
              <w:top w:val="nil"/>
              <w:left w:val="nil"/>
              <w:bottom w:val="nil"/>
              <w:right w:val="nil"/>
            </w:tcBorders>
            <w:shd w:val="clear" w:color="auto" w:fill="auto"/>
            <w:noWrap/>
            <w:vAlign w:val="bottom"/>
          </w:tcPr>
          <w:p w:rsidR="00F9231C" w:rsidRPr="00DE10A1" w:rsidRDefault="00F9231C" w:rsidP="00F9231C">
            <w:pPr>
              <w:jc w:val="center"/>
              <w:rPr>
                <w:sz w:val="22"/>
                <w:szCs w:val="22"/>
              </w:rPr>
            </w:pPr>
          </w:p>
        </w:tc>
        <w:tc>
          <w:tcPr>
            <w:tcW w:w="1803" w:type="dxa"/>
            <w:tcBorders>
              <w:top w:val="nil"/>
              <w:left w:val="nil"/>
              <w:bottom w:val="single" w:sz="4" w:space="0" w:color="auto"/>
              <w:right w:val="nil"/>
            </w:tcBorders>
            <w:shd w:val="clear" w:color="auto" w:fill="auto"/>
            <w:noWrap/>
            <w:vAlign w:val="bottom"/>
          </w:tcPr>
          <w:p w:rsidR="00F9231C" w:rsidRPr="00DE10A1" w:rsidRDefault="007E4580" w:rsidP="00F9231C">
            <w:pPr>
              <w:jc w:val="center"/>
              <w:rPr>
                <w:b/>
                <w:bCs/>
                <w:sz w:val="22"/>
                <w:szCs w:val="22"/>
              </w:rPr>
            </w:pPr>
            <w:r w:rsidRPr="00DE10A1">
              <w:rPr>
                <w:b/>
                <w:bCs/>
                <w:sz w:val="22"/>
                <w:szCs w:val="22"/>
              </w:rPr>
              <w:t>31 Aralık</w:t>
            </w:r>
            <w:r w:rsidR="00173FA9" w:rsidRPr="00DE10A1">
              <w:rPr>
                <w:b/>
                <w:bCs/>
                <w:sz w:val="22"/>
                <w:szCs w:val="22"/>
              </w:rPr>
              <w:t xml:space="preserve"> 2011</w:t>
            </w:r>
          </w:p>
        </w:tc>
        <w:tc>
          <w:tcPr>
            <w:tcW w:w="200" w:type="dxa"/>
            <w:tcBorders>
              <w:top w:val="nil"/>
              <w:left w:val="nil"/>
              <w:bottom w:val="nil"/>
              <w:right w:val="nil"/>
            </w:tcBorders>
            <w:shd w:val="clear" w:color="auto" w:fill="auto"/>
            <w:noWrap/>
            <w:vAlign w:val="bottom"/>
          </w:tcPr>
          <w:p w:rsidR="00F9231C" w:rsidRPr="00DE10A1" w:rsidRDefault="00F9231C" w:rsidP="00F9231C">
            <w:pPr>
              <w:jc w:val="center"/>
              <w:rPr>
                <w:sz w:val="22"/>
                <w:szCs w:val="22"/>
              </w:rPr>
            </w:pPr>
          </w:p>
        </w:tc>
        <w:tc>
          <w:tcPr>
            <w:tcW w:w="1060" w:type="dxa"/>
            <w:tcBorders>
              <w:top w:val="nil"/>
              <w:left w:val="nil"/>
              <w:bottom w:val="single" w:sz="4" w:space="0" w:color="auto"/>
              <w:right w:val="nil"/>
            </w:tcBorders>
            <w:shd w:val="clear" w:color="auto" w:fill="auto"/>
            <w:noWrap/>
            <w:vAlign w:val="bottom"/>
          </w:tcPr>
          <w:p w:rsidR="00F9231C" w:rsidRPr="00DE10A1" w:rsidRDefault="00F9231C" w:rsidP="00F9231C">
            <w:pPr>
              <w:jc w:val="center"/>
              <w:rPr>
                <w:b/>
                <w:bCs/>
                <w:sz w:val="22"/>
                <w:szCs w:val="22"/>
              </w:rPr>
            </w:pPr>
            <w:r w:rsidRPr="00DE10A1">
              <w:rPr>
                <w:b/>
                <w:bCs/>
                <w:sz w:val="22"/>
                <w:szCs w:val="22"/>
              </w:rPr>
              <w:t>Ortaklık payı (%)</w:t>
            </w:r>
          </w:p>
        </w:tc>
        <w:tc>
          <w:tcPr>
            <w:tcW w:w="200" w:type="dxa"/>
            <w:tcBorders>
              <w:top w:val="nil"/>
              <w:left w:val="nil"/>
              <w:bottom w:val="nil"/>
              <w:right w:val="nil"/>
            </w:tcBorders>
            <w:shd w:val="clear" w:color="auto" w:fill="auto"/>
            <w:noWrap/>
            <w:vAlign w:val="bottom"/>
          </w:tcPr>
          <w:p w:rsidR="00F9231C" w:rsidRPr="00DE10A1" w:rsidRDefault="00F9231C" w:rsidP="00F9231C">
            <w:pPr>
              <w:jc w:val="center"/>
              <w:rPr>
                <w:sz w:val="22"/>
                <w:szCs w:val="22"/>
              </w:rPr>
            </w:pPr>
          </w:p>
        </w:tc>
        <w:tc>
          <w:tcPr>
            <w:tcW w:w="1600" w:type="dxa"/>
            <w:tcBorders>
              <w:top w:val="nil"/>
              <w:left w:val="nil"/>
              <w:bottom w:val="single" w:sz="4" w:space="0" w:color="auto"/>
              <w:right w:val="nil"/>
            </w:tcBorders>
            <w:shd w:val="clear" w:color="auto" w:fill="auto"/>
            <w:noWrap/>
            <w:vAlign w:val="bottom"/>
          </w:tcPr>
          <w:p w:rsidR="00F9231C" w:rsidRPr="00DE10A1" w:rsidRDefault="00173FA9" w:rsidP="00F9231C">
            <w:pPr>
              <w:jc w:val="center"/>
              <w:rPr>
                <w:b/>
                <w:bCs/>
                <w:sz w:val="22"/>
                <w:szCs w:val="22"/>
              </w:rPr>
            </w:pPr>
            <w:r w:rsidRPr="00DE10A1">
              <w:rPr>
                <w:b/>
                <w:bCs/>
                <w:sz w:val="22"/>
                <w:szCs w:val="22"/>
              </w:rPr>
              <w:t>31 Aralık 2010</w:t>
            </w:r>
          </w:p>
        </w:tc>
      </w:tr>
      <w:tr w:rsidR="00C17C24" w:rsidRPr="00DE10A1">
        <w:trPr>
          <w:trHeight w:val="300"/>
        </w:trPr>
        <w:tc>
          <w:tcPr>
            <w:tcW w:w="3060" w:type="dxa"/>
            <w:tcBorders>
              <w:top w:val="nil"/>
              <w:left w:val="nil"/>
              <w:bottom w:val="nil"/>
              <w:right w:val="nil"/>
            </w:tcBorders>
            <w:shd w:val="clear" w:color="auto" w:fill="auto"/>
            <w:noWrap/>
            <w:vAlign w:val="bottom"/>
          </w:tcPr>
          <w:p w:rsidR="00C17C24" w:rsidRPr="00DE10A1" w:rsidRDefault="00C17C24" w:rsidP="00F9231C">
            <w:pPr>
              <w:ind w:left="-52"/>
              <w:rPr>
                <w:sz w:val="22"/>
                <w:szCs w:val="22"/>
              </w:rPr>
            </w:pPr>
            <w:r w:rsidRPr="00DE10A1">
              <w:rPr>
                <w:sz w:val="22"/>
                <w:szCs w:val="22"/>
              </w:rPr>
              <w:t>Akman Holding A.Ş. (*)</w:t>
            </w:r>
          </w:p>
        </w:tc>
        <w:tc>
          <w:tcPr>
            <w:tcW w:w="200" w:type="dxa"/>
            <w:tcBorders>
              <w:top w:val="nil"/>
              <w:left w:val="nil"/>
              <w:bottom w:val="nil"/>
              <w:right w:val="nil"/>
            </w:tcBorders>
            <w:shd w:val="clear" w:color="auto" w:fill="auto"/>
            <w:noWrap/>
            <w:vAlign w:val="bottom"/>
          </w:tcPr>
          <w:p w:rsidR="00C17C24" w:rsidRPr="00DE10A1" w:rsidRDefault="00C17C24">
            <w:pPr>
              <w:rPr>
                <w:sz w:val="22"/>
                <w:szCs w:val="22"/>
              </w:rPr>
            </w:pPr>
          </w:p>
        </w:tc>
        <w:tc>
          <w:tcPr>
            <w:tcW w:w="1060" w:type="dxa"/>
            <w:tcBorders>
              <w:top w:val="nil"/>
              <w:left w:val="nil"/>
              <w:bottom w:val="nil"/>
              <w:right w:val="nil"/>
            </w:tcBorders>
            <w:shd w:val="clear" w:color="auto" w:fill="auto"/>
            <w:noWrap/>
            <w:vAlign w:val="bottom"/>
          </w:tcPr>
          <w:p w:rsidR="00C17C24" w:rsidRPr="00DE10A1" w:rsidRDefault="00C17C24" w:rsidP="00C17C24">
            <w:pPr>
              <w:jc w:val="right"/>
              <w:rPr>
                <w:sz w:val="22"/>
                <w:szCs w:val="22"/>
              </w:rPr>
            </w:pPr>
            <w:r w:rsidRPr="00DE10A1">
              <w:rPr>
                <w:sz w:val="22"/>
                <w:szCs w:val="22"/>
              </w:rPr>
              <w:t>0,125</w:t>
            </w:r>
          </w:p>
        </w:tc>
        <w:tc>
          <w:tcPr>
            <w:tcW w:w="180" w:type="dxa"/>
            <w:tcBorders>
              <w:top w:val="nil"/>
              <w:left w:val="nil"/>
              <w:bottom w:val="nil"/>
              <w:right w:val="nil"/>
            </w:tcBorders>
            <w:shd w:val="clear" w:color="auto" w:fill="auto"/>
            <w:noWrap/>
            <w:vAlign w:val="bottom"/>
          </w:tcPr>
          <w:p w:rsidR="00C17C24" w:rsidRPr="00DE10A1" w:rsidRDefault="00C17C24">
            <w:pPr>
              <w:rPr>
                <w:sz w:val="22"/>
                <w:szCs w:val="22"/>
              </w:rPr>
            </w:pPr>
          </w:p>
        </w:tc>
        <w:tc>
          <w:tcPr>
            <w:tcW w:w="1803" w:type="dxa"/>
            <w:tcBorders>
              <w:top w:val="nil"/>
              <w:left w:val="nil"/>
              <w:bottom w:val="nil"/>
              <w:right w:val="nil"/>
            </w:tcBorders>
            <w:shd w:val="clear" w:color="auto" w:fill="auto"/>
            <w:noWrap/>
            <w:vAlign w:val="bottom"/>
          </w:tcPr>
          <w:p w:rsidR="00C17C24" w:rsidRPr="00DE10A1" w:rsidRDefault="00C17C24" w:rsidP="00C17C24">
            <w:pPr>
              <w:jc w:val="right"/>
              <w:rPr>
                <w:sz w:val="22"/>
                <w:szCs w:val="22"/>
              </w:rPr>
            </w:pPr>
            <w:r w:rsidRPr="00DE10A1">
              <w:rPr>
                <w:sz w:val="22"/>
                <w:szCs w:val="22"/>
              </w:rPr>
              <w:t>35.368</w:t>
            </w:r>
          </w:p>
        </w:tc>
        <w:tc>
          <w:tcPr>
            <w:tcW w:w="20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p>
        </w:tc>
        <w:tc>
          <w:tcPr>
            <w:tcW w:w="106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r w:rsidRPr="00DE10A1">
              <w:rPr>
                <w:sz w:val="22"/>
                <w:szCs w:val="22"/>
              </w:rPr>
              <w:t>0,125</w:t>
            </w:r>
          </w:p>
        </w:tc>
        <w:tc>
          <w:tcPr>
            <w:tcW w:w="20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p>
        </w:tc>
        <w:tc>
          <w:tcPr>
            <w:tcW w:w="1600" w:type="dxa"/>
            <w:tcBorders>
              <w:top w:val="nil"/>
              <w:left w:val="nil"/>
              <w:bottom w:val="nil"/>
              <w:right w:val="nil"/>
            </w:tcBorders>
            <w:shd w:val="clear" w:color="auto" w:fill="auto"/>
            <w:noWrap/>
            <w:vAlign w:val="bottom"/>
          </w:tcPr>
          <w:p w:rsidR="00C17C24" w:rsidRPr="00DE10A1" w:rsidRDefault="00C17C24" w:rsidP="00904A22">
            <w:pPr>
              <w:jc w:val="right"/>
              <w:rPr>
                <w:sz w:val="22"/>
                <w:szCs w:val="22"/>
              </w:rPr>
            </w:pPr>
            <w:r w:rsidRPr="00DE10A1">
              <w:rPr>
                <w:sz w:val="22"/>
                <w:szCs w:val="22"/>
              </w:rPr>
              <w:t>35.368</w:t>
            </w:r>
          </w:p>
        </w:tc>
      </w:tr>
      <w:tr w:rsidR="00C17C24" w:rsidRPr="00DE10A1">
        <w:trPr>
          <w:trHeight w:val="315"/>
        </w:trPr>
        <w:tc>
          <w:tcPr>
            <w:tcW w:w="3060" w:type="dxa"/>
            <w:tcBorders>
              <w:top w:val="nil"/>
              <w:left w:val="nil"/>
              <w:bottom w:val="nil"/>
              <w:right w:val="nil"/>
            </w:tcBorders>
            <w:shd w:val="clear" w:color="auto" w:fill="auto"/>
            <w:noWrap/>
            <w:vAlign w:val="bottom"/>
          </w:tcPr>
          <w:p w:rsidR="00C17C24" w:rsidRPr="00DE10A1" w:rsidRDefault="00C17C24" w:rsidP="00F9231C">
            <w:pPr>
              <w:ind w:left="-52"/>
              <w:rPr>
                <w:sz w:val="22"/>
                <w:szCs w:val="22"/>
              </w:rPr>
            </w:pPr>
            <w:r w:rsidRPr="00DE10A1">
              <w:rPr>
                <w:sz w:val="22"/>
                <w:szCs w:val="22"/>
              </w:rPr>
              <w:t>Nimsa Niğde Meyve Suyu Gıda San. A.Ş. (**)</w:t>
            </w:r>
          </w:p>
        </w:tc>
        <w:tc>
          <w:tcPr>
            <w:tcW w:w="200" w:type="dxa"/>
            <w:tcBorders>
              <w:top w:val="nil"/>
              <w:left w:val="nil"/>
              <w:bottom w:val="nil"/>
              <w:right w:val="nil"/>
            </w:tcBorders>
            <w:shd w:val="clear" w:color="auto" w:fill="auto"/>
            <w:noWrap/>
            <w:vAlign w:val="bottom"/>
          </w:tcPr>
          <w:p w:rsidR="00C17C24" w:rsidRPr="00DE10A1" w:rsidRDefault="00C17C24">
            <w:pPr>
              <w:rPr>
                <w:sz w:val="22"/>
                <w:szCs w:val="22"/>
              </w:rPr>
            </w:pPr>
          </w:p>
        </w:tc>
        <w:tc>
          <w:tcPr>
            <w:tcW w:w="1060" w:type="dxa"/>
            <w:tcBorders>
              <w:top w:val="nil"/>
              <w:left w:val="nil"/>
              <w:bottom w:val="nil"/>
              <w:right w:val="nil"/>
            </w:tcBorders>
            <w:shd w:val="clear" w:color="auto" w:fill="auto"/>
            <w:noWrap/>
            <w:vAlign w:val="bottom"/>
          </w:tcPr>
          <w:p w:rsidR="00C17C24" w:rsidRPr="00DE10A1" w:rsidRDefault="00C17C24" w:rsidP="00C17C24">
            <w:pPr>
              <w:jc w:val="right"/>
              <w:rPr>
                <w:sz w:val="22"/>
                <w:szCs w:val="22"/>
              </w:rPr>
            </w:pPr>
            <w:r w:rsidRPr="00DE10A1">
              <w:rPr>
                <w:sz w:val="22"/>
                <w:szCs w:val="22"/>
              </w:rPr>
              <w:t>17,50</w:t>
            </w:r>
          </w:p>
        </w:tc>
        <w:tc>
          <w:tcPr>
            <w:tcW w:w="180" w:type="dxa"/>
            <w:tcBorders>
              <w:top w:val="nil"/>
              <w:left w:val="nil"/>
              <w:bottom w:val="nil"/>
              <w:right w:val="nil"/>
            </w:tcBorders>
            <w:shd w:val="clear" w:color="auto" w:fill="auto"/>
            <w:noWrap/>
            <w:vAlign w:val="bottom"/>
          </w:tcPr>
          <w:p w:rsidR="00C17C24" w:rsidRPr="00DE10A1" w:rsidRDefault="00C17C24">
            <w:pPr>
              <w:rPr>
                <w:sz w:val="22"/>
                <w:szCs w:val="22"/>
              </w:rPr>
            </w:pPr>
          </w:p>
        </w:tc>
        <w:tc>
          <w:tcPr>
            <w:tcW w:w="1803" w:type="dxa"/>
            <w:tcBorders>
              <w:top w:val="nil"/>
              <w:left w:val="nil"/>
              <w:bottom w:val="nil"/>
              <w:right w:val="nil"/>
            </w:tcBorders>
            <w:shd w:val="clear" w:color="auto" w:fill="auto"/>
            <w:noWrap/>
            <w:vAlign w:val="bottom"/>
          </w:tcPr>
          <w:p w:rsidR="00C17C24" w:rsidRPr="00DE10A1" w:rsidRDefault="00C17C24" w:rsidP="00C17C24">
            <w:pPr>
              <w:jc w:val="right"/>
              <w:rPr>
                <w:sz w:val="22"/>
                <w:szCs w:val="22"/>
              </w:rPr>
            </w:pPr>
            <w:r w:rsidRPr="00DE10A1">
              <w:rPr>
                <w:sz w:val="22"/>
                <w:szCs w:val="22"/>
              </w:rPr>
              <w:t>3.893</w:t>
            </w:r>
          </w:p>
        </w:tc>
        <w:tc>
          <w:tcPr>
            <w:tcW w:w="20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p>
        </w:tc>
        <w:tc>
          <w:tcPr>
            <w:tcW w:w="106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r w:rsidRPr="00DE10A1">
              <w:rPr>
                <w:sz w:val="22"/>
                <w:szCs w:val="22"/>
              </w:rPr>
              <w:t>17,50</w:t>
            </w:r>
          </w:p>
        </w:tc>
        <w:tc>
          <w:tcPr>
            <w:tcW w:w="200" w:type="dxa"/>
            <w:tcBorders>
              <w:top w:val="nil"/>
              <w:left w:val="nil"/>
              <w:bottom w:val="nil"/>
              <w:right w:val="nil"/>
            </w:tcBorders>
            <w:shd w:val="clear" w:color="auto" w:fill="auto"/>
            <w:noWrap/>
            <w:vAlign w:val="bottom"/>
          </w:tcPr>
          <w:p w:rsidR="00C17C24" w:rsidRPr="00DE10A1" w:rsidRDefault="00C17C24" w:rsidP="00F9231C">
            <w:pPr>
              <w:jc w:val="right"/>
              <w:rPr>
                <w:sz w:val="22"/>
                <w:szCs w:val="22"/>
              </w:rPr>
            </w:pPr>
          </w:p>
        </w:tc>
        <w:tc>
          <w:tcPr>
            <w:tcW w:w="1600" w:type="dxa"/>
            <w:tcBorders>
              <w:top w:val="nil"/>
              <w:left w:val="nil"/>
              <w:bottom w:val="nil"/>
              <w:right w:val="nil"/>
            </w:tcBorders>
            <w:shd w:val="clear" w:color="auto" w:fill="auto"/>
            <w:noWrap/>
            <w:vAlign w:val="bottom"/>
          </w:tcPr>
          <w:p w:rsidR="00C17C24" w:rsidRPr="00DE10A1" w:rsidRDefault="00C17C24" w:rsidP="00904A22">
            <w:pPr>
              <w:jc w:val="right"/>
              <w:rPr>
                <w:sz w:val="22"/>
                <w:szCs w:val="22"/>
              </w:rPr>
            </w:pPr>
            <w:r w:rsidRPr="00DE10A1">
              <w:rPr>
                <w:sz w:val="22"/>
                <w:szCs w:val="22"/>
              </w:rPr>
              <w:t>3.893</w:t>
            </w:r>
          </w:p>
        </w:tc>
      </w:tr>
      <w:tr w:rsidR="000E67CB" w:rsidRPr="00DE10A1">
        <w:trPr>
          <w:trHeight w:val="179"/>
        </w:trPr>
        <w:tc>
          <w:tcPr>
            <w:tcW w:w="3060" w:type="dxa"/>
            <w:tcBorders>
              <w:top w:val="nil"/>
              <w:left w:val="nil"/>
              <w:bottom w:val="nil"/>
              <w:right w:val="nil"/>
            </w:tcBorders>
            <w:shd w:val="clear" w:color="auto" w:fill="auto"/>
            <w:noWrap/>
            <w:vAlign w:val="bottom"/>
          </w:tcPr>
          <w:p w:rsidR="000E67CB" w:rsidRPr="00DE10A1" w:rsidRDefault="000E67CB" w:rsidP="00F9231C">
            <w:pPr>
              <w:ind w:left="-52"/>
              <w:rPr>
                <w:sz w:val="22"/>
                <w:szCs w:val="22"/>
              </w:rPr>
            </w:pPr>
          </w:p>
        </w:tc>
        <w:tc>
          <w:tcPr>
            <w:tcW w:w="200" w:type="dxa"/>
            <w:tcBorders>
              <w:top w:val="nil"/>
              <w:left w:val="nil"/>
              <w:bottom w:val="nil"/>
              <w:right w:val="nil"/>
            </w:tcBorders>
            <w:shd w:val="clear" w:color="auto" w:fill="auto"/>
            <w:noWrap/>
            <w:vAlign w:val="bottom"/>
          </w:tcPr>
          <w:p w:rsidR="000E67CB" w:rsidRPr="00DE10A1" w:rsidRDefault="000E67CB">
            <w:pPr>
              <w:rPr>
                <w:sz w:val="22"/>
                <w:szCs w:val="22"/>
              </w:rPr>
            </w:pPr>
          </w:p>
        </w:tc>
        <w:tc>
          <w:tcPr>
            <w:tcW w:w="106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8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803" w:type="dxa"/>
            <w:tcBorders>
              <w:top w:val="single" w:sz="4" w:space="0" w:color="auto"/>
              <w:left w:val="nil"/>
              <w:bottom w:val="single" w:sz="4" w:space="0" w:color="auto"/>
              <w:right w:val="nil"/>
            </w:tcBorders>
            <w:shd w:val="clear" w:color="auto" w:fill="auto"/>
            <w:noWrap/>
            <w:vAlign w:val="bottom"/>
          </w:tcPr>
          <w:p w:rsidR="000E67CB" w:rsidRPr="00DE10A1" w:rsidRDefault="000E67CB" w:rsidP="000E67CB">
            <w:pPr>
              <w:jc w:val="right"/>
              <w:rPr>
                <w:b/>
                <w:bCs/>
                <w:sz w:val="22"/>
                <w:szCs w:val="22"/>
              </w:rPr>
            </w:pPr>
            <w:r w:rsidRPr="00DE10A1">
              <w:rPr>
                <w:b/>
                <w:bCs/>
                <w:sz w:val="22"/>
                <w:szCs w:val="22"/>
              </w:rPr>
              <w:t>39.261</w:t>
            </w: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06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600" w:type="dxa"/>
            <w:tcBorders>
              <w:top w:val="single" w:sz="4" w:space="0" w:color="auto"/>
              <w:left w:val="nil"/>
              <w:bottom w:val="single" w:sz="4" w:space="0" w:color="auto"/>
              <w:right w:val="nil"/>
            </w:tcBorders>
            <w:shd w:val="clear" w:color="auto" w:fill="auto"/>
            <w:noWrap/>
            <w:vAlign w:val="bottom"/>
          </w:tcPr>
          <w:p w:rsidR="000E67CB" w:rsidRPr="00DE10A1" w:rsidRDefault="000E67CB" w:rsidP="00904A22">
            <w:pPr>
              <w:jc w:val="right"/>
              <w:rPr>
                <w:b/>
                <w:bCs/>
                <w:sz w:val="22"/>
                <w:szCs w:val="22"/>
              </w:rPr>
            </w:pPr>
            <w:r w:rsidRPr="00DE10A1">
              <w:rPr>
                <w:b/>
                <w:bCs/>
                <w:sz w:val="22"/>
                <w:szCs w:val="22"/>
              </w:rPr>
              <w:t>39.261</w:t>
            </w:r>
          </w:p>
        </w:tc>
      </w:tr>
      <w:tr w:rsidR="000E67CB" w:rsidRPr="00DE10A1">
        <w:trPr>
          <w:trHeight w:val="300"/>
        </w:trPr>
        <w:tc>
          <w:tcPr>
            <w:tcW w:w="4320" w:type="dxa"/>
            <w:gridSpan w:val="3"/>
            <w:tcBorders>
              <w:top w:val="nil"/>
              <w:left w:val="nil"/>
              <w:bottom w:val="nil"/>
              <w:right w:val="nil"/>
            </w:tcBorders>
            <w:shd w:val="clear" w:color="auto" w:fill="auto"/>
            <w:noWrap/>
            <w:vAlign w:val="bottom"/>
          </w:tcPr>
          <w:p w:rsidR="000E67CB" w:rsidRPr="00DE10A1" w:rsidRDefault="000E67CB" w:rsidP="00F9231C">
            <w:pPr>
              <w:ind w:left="-52"/>
              <w:rPr>
                <w:sz w:val="22"/>
                <w:szCs w:val="22"/>
              </w:rPr>
            </w:pPr>
            <w:r w:rsidRPr="00DE10A1">
              <w:rPr>
                <w:sz w:val="22"/>
                <w:szCs w:val="22"/>
              </w:rPr>
              <w:t>Finansal varlık değer düşüklüğü karşılığı</w:t>
            </w:r>
          </w:p>
        </w:tc>
        <w:tc>
          <w:tcPr>
            <w:tcW w:w="18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803" w:type="dxa"/>
            <w:tcBorders>
              <w:top w:val="nil"/>
              <w:left w:val="nil"/>
              <w:bottom w:val="nil"/>
              <w:right w:val="nil"/>
            </w:tcBorders>
            <w:shd w:val="clear" w:color="auto" w:fill="auto"/>
            <w:noWrap/>
            <w:vAlign w:val="bottom"/>
          </w:tcPr>
          <w:p w:rsidR="000E67CB" w:rsidRPr="00DE10A1" w:rsidRDefault="000E67CB" w:rsidP="000E67CB">
            <w:pPr>
              <w:jc w:val="right"/>
              <w:rPr>
                <w:sz w:val="22"/>
                <w:szCs w:val="22"/>
              </w:rPr>
            </w:pPr>
            <w:r w:rsidRPr="00DE10A1">
              <w:rPr>
                <w:sz w:val="22"/>
                <w:szCs w:val="22"/>
              </w:rPr>
              <w:t>(3.893)</w:t>
            </w: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060" w:type="dxa"/>
            <w:tcBorders>
              <w:top w:val="nil"/>
              <w:left w:val="nil"/>
              <w:bottom w:val="nil"/>
              <w:right w:val="nil"/>
            </w:tcBorders>
            <w:shd w:val="clear" w:color="auto" w:fill="auto"/>
            <w:noWrap/>
            <w:vAlign w:val="bottom"/>
          </w:tcPr>
          <w:p w:rsidR="000E67CB" w:rsidRPr="00DE10A1" w:rsidRDefault="000E67CB">
            <w:pPr>
              <w:rPr>
                <w:sz w:val="22"/>
                <w:szCs w:val="22"/>
              </w:rPr>
            </w:pP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6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r w:rsidRPr="00DE10A1">
              <w:rPr>
                <w:sz w:val="22"/>
                <w:szCs w:val="22"/>
              </w:rPr>
              <w:t>(3.893)</w:t>
            </w:r>
          </w:p>
        </w:tc>
      </w:tr>
      <w:tr w:rsidR="000E67CB" w:rsidRPr="00DE10A1">
        <w:trPr>
          <w:trHeight w:val="315"/>
        </w:trPr>
        <w:tc>
          <w:tcPr>
            <w:tcW w:w="3060" w:type="dxa"/>
            <w:tcBorders>
              <w:top w:val="nil"/>
              <w:left w:val="nil"/>
              <w:bottom w:val="nil"/>
              <w:right w:val="nil"/>
            </w:tcBorders>
            <w:shd w:val="clear" w:color="auto" w:fill="auto"/>
            <w:noWrap/>
            <w:vAlign w:val="bottom"/>
          </w:tcPr>
          <w:p w:rsidR="000E67CB" w:rsidRPr="00DE10A1" w:rsidRDefault="000E67CB" w:rsidP="00F9231C">
            <w:pPr>
              <w:ind w:left="-52"/>
              <w:rPr>
                <w:b/>
                <w:bCs/>
                <w:sz w:val="22"/>
                <w:szCs w:val="22"/>
              </w:rPr>
            </w:pPr>
            <w:r w:rsidRPr="00DE10A1">
              <w:rPr>
                <w:b/>
                <w:bCs/>
                <w:sz w:val="22"/>
                <w:szCs w:val="22"/>
              </w:rPr>
              <w:t>Finansal varlıklar, net</w:t>
            </w:r>
          </w:p>
        </w:tc>
        <w:tc>
          <w:tcPr>
            <w:tcW w:w="200" w:type="dxa"/>
            <w:tcBorders>
              <w:top w:val="nil"/>
              <w:left w:val="nil"/>
              <w:bottom w:val="nil"/>
              <w:right w:val="nil"/>
            </w:tcBorders>
            <w:shd w:val="clear" w:color="auto" w:fill="auto"/>
            <w:noWrap/>
            <w:vAlign w:val="bottom"/>
          </w:tcPr>
          <w:p w:rsidR="000E67CB" w:rsidRPr="00DE10A1" w:rsidRDefault="000E67CB">
            <w:pPr>
              <w:rPr>
                <w:sz w:val="22"/>
                <w:szCs w:val="22"/>
              </w:rPr>
            </w:pPr>
          </w:p>
        </w:tc>
        <w:tc>
          <w:tcPr>
            <w:tcW w:w="106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8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803" w:type="dxa"/>
            <w:tcBorders>
              <w:top w:val="single" w:sz="4" w:space="0" w:color="auto"/>
              <w:left w:val="nil"/>
              <w:bottom w:val="double" w:sz="6" w:space="0" w:color="auto"/>
              <w:right w:val="nil"/>
            </w:tcBorders>
            <w:shd w:val="clear" w:color="auto" w:fill="auto"/>
            <w:noWrap/>
            <w:vAlign w:val="bottom"/>
          </w:tcPr>
          <w:p w:rsidR="000E67CB" w:rsidRPr="00DE10A1" w:rsidRDefault="000E67CB" w:rsidP="000E67CB">
            <w:pPr>
              <w:jc w:val="right"/>
              <w:rPr>
                <w:b/>
                <w:bCs/>
                <w:sz w:val="22"/>
                <w:szCs w:val="22"/>
              </w:rPr>
            </w:pPr>
            <w:r w:rsidRPr="00DE10A1">
              <w:rPr>
                <w:b/>
                <w:bCs/>
                <w:sz w:val="22"/>
                <w:szCs w:val="22"/>
              </w:rPr>
              <w:t>35.368</w:t>
            </w: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06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200" w:type="dxa"/>
            <w:tcBorders>
              <w:top w:val="nil"/>
              <w:left w:val="nil"/>
              <w:bottom w:val="nil"/>
              <w:right w:val="nil"/>
            </w:tcBorders>
            <w:shd w:val="clear" w:color="auto" w:fill="auto"/>
            <w:noWrap/>
            <w:vAlign w:val="bottom"/>
          </w:tcPr>
          <w:p w:rsidR="000E67CB" w:rsidRPr="00DE10A1" w:rsidRDefault="000E67CB" w:rsidP="00F9231C">
            <w:pPr>
              <w:jc w:val="right"/>
              <w:rPr>
                <w:sz w:val="22"/>
                <w:szCs w:val="22"/>
              </w:rPr>
            </w:pPr>
          </w:p>
        </w:tc>
        <w:tc>
          <w:tcPr>
            <w:tcW w:w="1600" w:type="dxa"/>
            <w:tcBorders>
              <w:top w:val="single" w:sz="4" w:space="0" w:color="auto"/>
              <w:left w:val="nil"/>
              <w:bottom w:val="double" w:sz="6" w:space="0" w:color="auto"/>
              <w:right w:val="nil"/>
            </w:tcBorders>
            <w:shd w:val="clear" w:color="auto" w:fill="auto"/>
            <w:noWrap/>
            <w:vAlign w:val="bottom"/>
          </w:tcPr>
          <w:p w:rsidR="000E67CB" w:rsidRPr="00DE10A1" w:rsidRDefault="000E67CB" w:rsidP="00904A22">
            <w:pPr>
              <w:jc w:val="right"/>
              <w:rPr>
                <w:b/>
                <w:bCs/>
                <w:sz w:val="22"/>
                <w:szCs w:val="22"/>
              </w:rPr>
            </w:pPr>
            <w:r w:rsidRPr="00DE10A1">
              <w:rPr>
                <w:b/>
                <w:bCs/>
                <w:sz w:val="22"/>
                <w:szCs w:val="22"/>
              </w:rPr>
              <w:t>35.368</w:t>
            </w:r>
          </w:p>
        </w:tc>
      </w:tr>
    </w:tbl>
    <w:p w:rsidR="00F9231C" w:rsidRPr="00DE10A1" w:rsidRDefault="00F9231C" w:rsidP="00E7053E">
      <w:pPr>
        <w:ind w:left="360" w:right="-81" w:hanging="360"/>
        <w:rPr>
          <w:b/>
          <w:bCs/>
          <w:sz w:val="22"/>
          <w:szCs w:val="22"/>
        </w:rPr>
      </w:pPr>
    </w:p>
    <w:p w:rsidR="00F15373" w:rsidRPr="00DE10A1" w:rsidRDefault="00F15373" w:rsidP="000A0402">
      <w:pPr>
        <w:pStyle w:val="ABLOCKPARA10"/>
        <w:ind w:left="360"/>
        <w:jc w:val="both"/>
        <w:rPr>
          <w:rFonts w:ascii="Times New Roman" w:hAnsi="Times New Roman"/>
          <w:sz w:val="22"/>
          <w:szCs w:val="22"/>
          <w:lang w:val="tr-TR" w:eastAsia="tr-TR"/>
        </w:rPr>
      </w:pPr>
      <w:r w:rsidRPr="00DE10A1">
        <w:rPr>
          <w:rFonts w:ascii="Times New Roman" w:hAnsi="Times New Roman"/>
          <w:sz w:val="22"/>
          <w:szCs w:val="22"/>
          <w:lang w:val="tr-TR" w:eastAsia="tr-TR"/>
        </w:rPr>
        <w:t xml:space="preserve">(*) Akman Holding A.Ş. aktif piyasalarda kote edilmiş borsa fiyatlarının bulunmaması nedeniyle 31 Aralık 2004 tarihine kadar uygulanan enflasyon muhasebesi gereklilikleri çerçevesinde düzeltilmiş maliyetleri üzerinden gösterilmiştir. </w:t>
      </w:r>
      <w:r w:rsidR="0005316D" w:rsidRPr="00DE10A1">
        <w:rPr>
          <w:rFonts w:ascii="Times New Roman" w:hAnsi="Times New Roman"/>
          <w:sz w:val="22"/>
          <w:szCs w:val="22"/>
          <w:lang w:val="tr-TR" w:eastAsia="tr-TR"/>
        </w:rPr>
        <w:t xml:space="preserve">Şirketin </w:t>
      </w:r>
      <w:r w:rsidRPr="00DE10A1">
        <w:rPr>
          <w:rFonts w:ascii="Times New Roman" w:hAnsi="Times New Roman"/>
          <w:sz w:val="22"/>
          <w:szCs w:val="22"/>
          <w:lang w:val="tr-TR" w:eastAsia="tr-TR"/>
        </w:rPr>
        <w:t xml:space="preserve">6.000.000 </w:t>
      </w:r>
      <w:r w:rsidR="00A84DE5" w:rsidRPr="00DE10A1">
        <w:rPr>
          <w:rFonts w:ascii="Times New Roman" w:hAnsi="Times New Roman"/>
          <w:sz w:val="22"/>
          <w:szCs w:val="22"/>
          <w:lang w:val="tr-TR" w:eastAsia="tr-TR"/>
        </w:rPr>
        <w:t>TL</w:t>
      </w:r>
      <w:r w:rsidR="00C3490D" w:rsidRPr="00DE10A1">
        <w:rPr>
          <w:rFonts w:ascii="Times New Roman" w:hAnsi="Times New Roman"/>
          <w:sz w:val="22"/>
          <w:szCs w:val="22"/>
          <w:lang w:val="tr-TR" w:eastAsia="tr-TR"/>
        </w:rPr>
        <w:t xml:space="preserve"> sermayeli Akman Holding A</w:t>
      </w:r>
      <w:r w:rsidR="007378DB" w:rsidRPr="00DE10A1">
        <w:rPr>
          <w:rFonts w:ascii="Times New Roman" w:hAnsi="Times New Roman"/>
          <w:sz w:val="22"/>
          <w:szCs w:val="22"/>
          <w:lang w:val="tr-TR" w:eastAsia="tr-TR"/>
        </w:rPr>
        <w:t>.</w:t>
      </w:r>
      <w:r w:rsidR="00C3490D" w:rsidRPr="00DE10A1">
        <w:rPr>
          <w:rFonts w:ascii="Times New Roman" w:hAnsi="Times New Roman"/>
          <w:sz w:val="22"/>
          <w:szCs w:val="22"/>
          <w:lang w:val="tr-TR" w:eastAsia="tr-TR"/>
        </w:rPr>
        <w:t>Ş</w:t>
      </w:r>
      <w:r w:rsidR="007378DB" w:rsidRPr="00DE10A1">
        <w:rPr>
          <w:rFonts w:ascii="Times New Roman" w:hAnsi="Times New Roman"/>
          <w:sz w:val="22"/>
          <w:szCs w:val="22"/>
          <w:lang w:val="tr-TR" w:eastAsia="tr-TR"/>
        </w:rPr>
        <w:t>.</w:t>
      </w:r>
      <w:r w:rsidR="00C3490D" w:rsidRPr="00DE10A1">
        <w:rPr>
          <w:rFonts w:ascii="Times New Roman" w:hAnsi="Times New Roman"/>
          <w:sz w:val="22"/>
          <w:szCs w:val="22"/>
          <w:lang w:val="tr-TR" w:eastAsia="tr-TR"/>
        </w:rPr>
        <w:t>’</w:t>
      </w:r>
      <w:r w:rsidRPr="00DE10A1">
        <w:rPr>
          <w:rFonts w:ascii="Times New Roman" w:hAnsi="Times New Roman"/>
          <w:sz w:val="22"/>
          <w:szCs w:val="22"/>
          <w:lang w:val="tr-TR" w:eastAsia="tr-TR"/>
        </w:rPr>
        <w:t xml:space="preserve">de %0,125 oranında hisse karşılığı (7.500 </w:t>
      </w:r>
      <w:r w:rsidR="00A84DE5" w:rsidRPr="00DE10A1">
        <w:rPr>
          <w:rFonts w:ascii="Times New Roman" w:hAnsi="Times New Roman"/>
          <w:sz w:val="22"/>
          <w:szCs w:val="22"/>
          <w:lang w:val="tr-TR" w:eastAsia="tr-TR"/>
        </w:rPr>
        <w:t>TL</w:t>
      </w:r>
      <w:r w:rsidRPr="00DE10A1">
        <w:rPr>
          <w:rFonts w:ascii="Times New Roman" w:hAnsi="Times New Roman"/>
          <w:sz w:val="22"/>
          <w:szCs w:val="22"/>
          <w:lang w:val="tr-TR" w:eastAsia="tr-TR"/>
        </w:rPr>
        <w:t xml:space="preserve"> nominal)  iştiraki bulunmaktadır. </w:t>
      </w:r>
    </w:p>
    <w:p w:rsidR="00145FE4" w:rsidRPr="00DE10A1" w:rsidRDefault="00145FE4" w:rsidP="000A0402">
      <w:pPr>
        <w:pStyle w:val="ABLOCKPARA10"/>
        <w:ind w:left="360"/>
        <w:jc w:val="both"/>
        <w:rPr>
          <w:rFonts w:ascii="Times New Roman" w:hAnsi="Times New Roman"/>
          <w:sz w:val="22"/>
          <w:szCs w:val="22"/>
          <w:lang w:val="tr-TR" w:eastAsia="tr-TR"/>
        </w:rPr>
      </w:pPr>
    </w:p>
    <w:p w:rsidR="00F15373" w:rsidRPr="00DE10A1" w:rsidRDefault="00F15373" w:rsidP="000A0402">
      <w:pPr>
        <w:ind w:left="360"/>
        <w:jc w:val="both"/>
        <w:rPr>
          <w:sz w:val="22"/>
          <w:szCs w:val="22"/>
        </w:rPr>
      </w:pPr>
      <w:r w:rsidRPr="00DE10A1">
        <w:rPr>
          <w:sz w:val="22"/>
          <w:szCs w:val="22"/>
        </w:rPr>
        <w:t xml:space="preserve">(**) Nimsa Niğde Meyve Suyu Gıda San. A.Ş.’de  %17,50 oranında hisse karşılığı 350 </w:t>
      </w:r>
      <w:r w:rsidR="00A84DE5" w:rsidRPr="00DE10A1">
        <w:rPr>
          <w:sz w:val="22"/>
          <w:szCs w:val="22"/>
        </w:rPr>
        <w:t>TL</w:t>
      </w:r>
      <w:r w:rsidRPr="00DE10A1">
        <w:rPr>
          <w:sz w:val="22"/>
          <w:szCs w:val="22"/>
        </w:rPr>
        <w:t xml:space="preserve"> nominal bedelli iştiraki bulunmaktadır. Nimsa Niğde Meyve Suyu Gıda San. A.Ş.’nin durumunun belirsizliğinden dolayı iştirak tutarının tamamına önceki dönemlerde karşılık ayrılmıştır. </w:t>
      </w:r>
    </w:p>
    <w:p w:rsidR="00F15373" w:rsidRPr="00DE10A1" w:rsidRDefault="00F15373" w:rsidP="00F15373">
      <w:pPr>
        <w:pStyle w:val="ABLOCKPARA10"/>
        <w:ind w:left="360"/>
        <w:rPr>
          <w:rFonts w:ascii="Times New Roman" w:hAnsi="Times New Roman"/>
          <w:bCs/>
          <w:sz w:val="22"/>
          <w:szCs w:val="22"/>
          <w:lang w:val="tr-TR"/>
        </w:rPr>
      </w:pPr>
    </w:p>
    <w:tbl>
      <w:tblPr>
        <w:tblW w:w="8847" w:type="dxa"/>
        <w:tblInd w:w="468" w:type="dxa"/>
        <w:tblLayout w:type="fixed"/>
        <w:tblLook w:val="0000" w:firstRow="0" w:lastRow="0" w:firstColumn="0" w:lastColumn="0" w:noHBand="0" w:noVBand="0"/>
      </w:tblPr>
      <w:tblGrid>
        <w:gridCol w:w="2520"/>
        <w:gridCol w:w="1620"/>
        <w:gridCol w:w="1620"/>
        <w:gridCol w:w="1800"/>
        <w:gridCol w:w="1287"/>
      </w:tblGrid>
      <w:tr w:rsidR="00F15373" w:rsidRPr="00DE10A1">
        <w:tblPrEx>
          <w:tblCellMar>
            <w:top w:w="0" w:type="dxa"/>
            <w:bottom w:w="0" w:type="dxa"/>
          </w:tblCellMar>
        </w:tblPrEx>
        <w:trPr>
          <w:trHeight w:val="507"/>
        </w:trPr>
        <w:tc>
          <w:tcPr>
            <w:tcW w:w="2520" w:type="dxa"/>
            <w:tcBorders>
              <w:bottom w:val="single" w:sz="4" w:space="0" w:color="auto"/>
            </w:tcBorders>
            <w:vAlign w:val="bottom"/>
          </w:tcPr>
          <w:p w:rsidR="00F15373" w:rsidRPr="00DE10A1" w:rsidRDefault="00F15373" w:rsidP="004E6FFF">
            <w:pPr>
              <w:ind w:left="-108" w:right="-487"/>
              <w:rPr>
                <w:b/>
                <w:sz w:val="22"/>
                <w:szCs w:val="22"/>
              </w:rPr>
            </w:pPr>
          </w:p>
          <w:p w:rsidR="00F15373" w:rsidRPr="00DE10A1" w:rsidRDefault="00F15373" w:rsidP="004E6FFF">
            <w:pPr>
              <w:ind w:left="-108" w:right="-487"/>
              <w:rPr>
                <w:b/>
                <w:sz w:val="22"/>
                <w:szCs w:val="22"/>
              </w:rPr>
            </w:pPr>
            <w:r w:rsidRPr="00DE10A1">
              <w:rPr>
                <w:b/>
                <w:sz w:val="22"/>
                <w:szCs w:val="22"/>
              </w:rPr>
              <w:t>Şirketin Ünvanı</w:t>
            </w:r>
          </w:p>
        </w:tc>
        <w:tc>
          <w:tcPr>
            <w:tcW w:w="1620" w:type="dxa"/>
            <w:tcBorders>
              <w:bottom w:val="single" w:sz="4" w:space="0" w:color="auto"/>
            </w:tcBorders>
            <w:vAlign w:val="bottom"/>
          </w:tcPr>
          <w:p w:rsidR="00F15373" w:rsidRPr="00DE10A1" w:rsidRDefault="00F15373" w:rsidP="004E6FFF">
            <w:pPr>
              <w:jc w:val="center"/>
              <w:rPr>
                <w:b/>
                <w:sz w:val="22"/>
                <w:szCs w:val="22"/>
              </w:rPr>
            </w:pPr>
            <w:r w:rsidRPr="00DE10A1">
              <w:rPr>
                <w:b/>
                <w:sz w:val="22"/>
                <w:szCs w:val="22"/>
              </w:rPr>
              <w:t>Şirketin ve</w:t>
            </w:r>
          </w:p>
          <w:p w:rsidR="00F15373" w:rsidRPr="00DE10A1" w:rsidRDefault="00F15373" w:rsidP="004E6FFF">
            <w:pPr>
              <w:jc w:val="center"/>
              <w:rPr>
                <w:b/>
                <w:sz w:val="22"/>
                <w:szCs w:val="22"/>
              </w:rPr>
            </w:pPr>
            <w:r w:rsidRPr="00DE10A1">
              <w:rPr>
                <w:b/>
                <w:sz w:val="22"/>
                <w:szCs w:val="22"/>
              </w:rPr>
              <w:t>Faaliyetin Yeri</w:t>
            </w:r>
          </w:p>
        </w:tc>
        <w:tc>
          <w:tcPr>
            <w:tcW w:w="1620" w:type="dxa"/>
            <w:tcBorders>
              <w:bottom w:val="single" w:sz="4" w:space="0" w:color="auto"/>
            </w:tcBorders>
            <w:vAlign w:val="bottom"/>
          </w:tcPr>
          <w:p w:rsidR="00F15373" w:rsidRPr="00DE10A1" w:rsidRDefault="00F15373" w:rsidP="004E6FFF">
            <w:pPr>
              <w:jc w:val="center"/>
              <w:rPr>
                <w:b/>
                <w:sz w:val="22"/>
                <w:szCs w:val="22"/>
              </w:rPr>
            </w:pPr>
          </w:p>
          <w:p w:rsidR="00F15373" w:rsidRPr="00DE10A1" w:rsidRDefault="00F15373" w:rsidP="004E6FFF">
            <w:pPr>
              <w:jc w:val="center"/>
              <w:rPr>
                <w:b/>
                <w:sz w:val="22"/>
                <w:szCs w:val="22"/>
              </w:rPr>
            </w:pPr>
            <w:r w:rsidRPr="00DE10A1">
              <w:rPr>
                <w:b/>
                <w:sz w:val="22"/>
                <w:szCs w:val="22"/>
              </w:rPr>
              <w:t>Sahiplik Oranı</w:t>
            </w:r>
          </w:p>
        </w:tc>
        <w:tc>
          <w:tcPr>
            <w:tcW w:w="1800" w:type="dxa"/>
            <w:tcBorders>
              <w:bottom w:val="single" w:sz="4" w:space="0" w:color="auto"/>
            </w:tcBorders>
            <w:vAlign w:val="bottom"/>
          </w:tcPr>
          <w:p w:rsidR="00F15373" w:rsidRPr="00DE10A1" w:rsidRDefault="00F15373" w:rsidP="004E6FFF">
            <w:pPr>
              <w:ind w:right="33"/>
              <w:jc w:val="center"/>
              <w:rPr>
                <w:b/>
                <w:sz w:val="22"/>
                <w:szCs w:val="22"/>
              </w:rPr>
            </w:pPr>
            <w:r w:rsidRPr="00DE10A1">
              <w:rPr>
                <w:b/>
                <w:sz w:val="22"/>
                <w:szCs w:val="22"/>
              </w:rPr>
              <w:t>Sahip Olunan Oy Hakkı</w:t>
            </w:r>
          </w:p>
        </w:tc>
        <w:tc>
          <w:tcPr>
            <w:tcW w:w="1287" w:type="dxa"/>
            <w:tcBorders>
              <w:bottom w:val="single" w:sz="4" w:space="0" w:color="auto"/>
            </w:tcBorders>
            <w:vAlign w:val="bottom"/>
          </w:tcPr>
          <w:p w:rsidR="00F15373" w:rsidRPr="00DE10A1" w:rsidRDefault="00F15373" w:rsidP="004E6FFF">
            <w:pPr>
              <w:ind w:right="34"/>
              <w:jc w:val="center"/>
              <w:rPr>
                <w:b/>
                <w:sz w:val="22"/>
                <w:szCs w:val="22"/>
              </w:rPr>
            </w:pPr>
            <w:r w:rsidRPr="00DE10A1">
              <w:rPr>
                <w:b/>
                <w:sz w:val="22"/>
                <w:szCs w:val="22"/>
              </w:rPr>
              <w:t>Ana Faaliyet Alanı</w:t>
            </w:r>
          </w:p>
        </w:tc>
      </w:tr>
      <w:tr w:rsidR="00F15373" w:rsidRPr="00DE10A1">
        <w:tblPrEx>
          <w:tblCellMar>
            <w:top w:w="0" w:type="dxa"/>
            <w:bottom w:w="0" w:type="dxa"/>
          </w:tblCellMar>
        </w:tblPrEx>
        <w:trPr>
          <w:trHeight w:val="436"/>
        </w:trPr>
        <w:tc>
          <w:tcPr>
            <w:tcW w:w="2520" w:type="dxa"/>
            <w:vAlign w:val="bottom"/>
          </w:tcPr>
          <w:p w:rsidR="00F15373" w:rsidRPr="00DE10A1" w:rsidRDefault="00F15373" w:rsidP="00000B0A">
            <w:pPr>
              <w:tabs>
                <w:tab w:val="right" w:pos="6840"/>
                <w:tab w:val="right" w:pos="8820"/>
              </w:tabs>
              <w:ind w:left="-108" w:right="-495"/>
              <w:rPr>
                <w:sz w:val="22"/>
                <w:szCs w:val="22"/>
              </w:rPr>
            </w:pPr>
            <w:r w:rsidRPr="00DE10A1">
              <w:rPr>
                <w:sz w:val="22"/>
                <w:szCs w:val="22"/>
              </w:rPr>
              <w:t>Akman Holding A.Ş.</w:t>
            </w:r>
          </w:p>
        </w:tc>
        <w:tc>
          <w:tcPr>
            <w:tcW w:w="1620" w:type="dxa"/>
            <w:vAlign w:val="bottom"/>
          </w:tcPr>
          <w:p w:rsidR="00F15373" w:rsidRPr="00DE10A1" w:rsidRDefault="00F15373" w:rsidP="004E6FFF">
            <w:pPr>
              <w:jc w:val="center"/>
              <w:rPr>
                <w:sz w:val="22"/>
                <w:szCs w:val="22"/>
              </w:rPr>
            </w:pPr>
          </w:p>
          <w:p w:rsidR="00F15373" w:rsidRPr="00DE10A1" w:rsidRDefault="00F15373" w:rsidP="004E6FFF">
            <w:pPr>
              <w:jc w:val="center"/>
              <w:rPr>
                <w:sz w:val="22"/>
                <w:szCs w:val="22"/>
              </w:rPr>
            </w:pPr>
            <w:r w:rsidRPr="00DE10A1">
              <w:rPr>
                <w:sz w:val="22"/>
                <w:szCs w:val="22"/>
              </w:rPr>
              <w:t>Türkiye</w:t>
            </w:r>
          </w:p>
        </w:tc>
        <w:tc>
          <w:tcPr>
            <w:tcW w:w="1620" w:type="dxa"/>
            <w:vAlign w:val="bottom"/>
          </w:tcPr>
          <w:p w:rsidR="00F15373" w:rsidRPr="00DE10A1" w:rsidRDefault="00F15373" w:rsidP="004E6FFF">
            <w:pPr>
              <w:jc w:val="center"/>
              <w:rPr>
                <w:sz w:val="22"/>
                <w:szCs w:val="22"/>
              </w:rPr>
            </w:pPr>
          </w:p>
          <w:p w:rsidR="00F15373" w:rsidRPr="00DE10A1" w:rsidRDefault="00346F41" w:rsidP="004E6FFF">
            <w:pPr>
              <w:jc w:val="center"/>
              <w:rPr>
                <w:sz w:val="22"/>
                <w:szCs w:val="22"/>
              </w:rPr>
            </w:pPr>
            <w:r w:rsidRPr="00DE10A1">
              <w:rPr>
                <w:sz w:val="22"/>
                <w:szCs w:val="22"/>
              </w:rPr>
              <w:t>%0,</w:t>
            </w:r>
            <w:r w:rsidR="00F15373" w:rsidRPr="00DE10A1">
              <w:rPr>
                <w:sz w:val="22"/>
                <w:szCs w:val="22"/>
              </w:rPr>
              <w:t>125</w:t>
            </w:r>
          </w:p>
        </w:tc>
        <w:tc>
          <w:tcPr>
            <w:tcW w:w="1800" w:type="dxa"/>
            <w:vAlign w:val="bottom"/>
          </w:tcPr>
          <w:p w:rsidR="00F15373" w:rsidRPr="00DE10A1" w:rsidRDefault="00F15373" w:rsidP="004E6FFF">
            <w:pPr>
              <w:jc w:val="center"/>
              <w:rPr>
                <w:sz w:val="22"/>
                <w:szCs w:val="22"/>
              </w:rPr>
            </w:pPr>
          </w:p>
          <w:p w:rsidR="00F15373" w:rsidRPr="00DE10A1" w:rsidRDefault="00EA3084" w:rsidP="004E6FFF">
            <w:pPr>
              <w:jc w:val="center"/>
              <w:rPr>
                <w:sz w:val="22"/>
                <w:szCs w:val="22"/>
              </w:rPr>
            </w:pPr>
            <w:r w:rsidRPr="00DE10A1">
              <w:rPr>
                <w:sz w:val="22"/>
                <w:szCs w:val="22"/>
              </w:rPr>
              <w:t>%0,</w:t>
            </w:r>
            <w:r w:rsidR="00F15373" w:rsidRPr="00DE10A1">
              <w:rPr>
                <w:sz w:val="22"/>
                <w:szCs w:val="22"/>
              </w:rPr>
              <w:t>125</w:t>
            </w:r>
          </w:p>
        </w:tc>
        <w:tc>
          <w:tcPr>
            <w:tcW w:w="1287" w:type="dxa"/>
            <w:vAlign w:val="bottom"/>
          </w:tcPr>
          <w:p w:rsidR="00F15373" w:rsidRPr="00DE10A1" w:rsidRDefault="00F15373" w:rsidP="004E6FFF">
            <w:pPr>
              <w:ind w:right="34"/>
              <w:rPr>
                <w:sz w:val="22"/>
                <w:szCs w:val="22"/>
              </w:rPr>
            </w:pPr>
            <w:r w:rsidRPr="00DE10A1">
              <w:rPr>
                <w:sz w:val="22"/>
                <w:szCs w:val="22"/>
              </w:rPr>
              <w:t>Hizmet</w:t>
            </w:r>
          </w:p>
        </w:tc>
      </w:tr>
      <w:tr w:rsidR="00F15373" w:rsidRPr="00DE10A1">
        <w:tblPrEx>
          <w:tblCellMar>
            <w:top w:w="0" w:type="dxa"/>
            <w:bottom w:w="0" w:type="dxa"/>
          </w:tblCellMar>
        </w:tblPrEx>
        <w:trPr>
          <w:trHeight w:val="417"/>
        </w:trPr>
        <w:tc>
          <w:tcPr>
            <w:tcW w:w="2520" w:type="dxa"/>
            <w:vAlign w:val="bottom"/>
          </w:tcPr>
          <w:p w:rsidR="00F15373" w:rsidRPr="00DE10A1" w:rsidRDefault="00F15373" w:rsidP="00000B0A">
            <w:pPr>
              <w:tabs>
                <w:tab w:val="right" w:pos="6840"/>
                <w:tab w:val="right" w:pos="8820"/>
              </w:tabs>
              <w:ind w:left="-108" w:right="-495"/>
              <w:rPr>
                <w:sz w:val="22"/>
                <w:szCs w:val="22"/>
              </w:rPr>
            </w:pPr>
            <w:r w:rsidRPr="00DE10A1">
              <w:rPr>
                <w:sz w:val="22"/>
                <w:szCs w:val="22"/>
              </w:rPr>
              <w:t>Nimsa Niğde Meyve Suyu</w:t>
            </w:r>
          </w:p>
          <w:p w:rsidR="00F15373" w:rsidRPr="00DE10A1" w:rsidRDefault="00F15373" w:rsidP="00000B0A">
            <w:pPr>
              <w:tabs>
                <w:tab w:val="right" w:pos="6840"/>
                <w:tab w:val="right" w:pos="8820"/>
              </w:tabs>
              <w:ind w:left="-108" w:right="-495"/>
              <w:rPr>
                <w:sz w:val="22"/>
                <w:szCs w:val="22"/>
              </w:rPr>
            </w:pPr>
            <w:r w:rsidRPr="00DE10A1">
              <w:rPr>
                <w:sz w:val="22"/>
                <w:szCs w:val="22"/>
              </w:rPr>
              <w:t>Gıda San. A.Ş.</w:t>
            </w:r>
          </w:p>
        </w:tc>
        <w:tc>
          <w:tcPr>
            <w:tcW w:w="1620" w:type="dxa"/>
            <w:vAlign w:val="bottom"/>
          </w:tcPr>
          <w:p w:rsidR="00F15373" w:rsidRPr="00DE10A1" w:rsidRDefault="00F15373" w:rsidP="00000B0A">
            <w:pPr>
              <w:jc w:val="center"/>
              <w:rPr>
                <w:sz w:val="22"/>
                <w:szCs w:val="22"/>
              </w:rPr>
            </w:pPr>
            <w:r w:rsidRPr="00DE10A1">
              <w:rPr>
                <w:sz w:val="22"/>
                <w:szCs w:val="22"/>
              </w:rPr>
              <w:t>Türkiye</w:t>
            </w:r>
          </w:p>
        </w:tc>
        <w:tc>
          <w:tcPr>
            <w:tcW w:w="1620" w:type="dxa"/>
            <w:vAlign w:val="bottom"/>
          </w:tcPr>
          <w:p w:rsidR="00F15373" w:rsidRPr="00DE10A1" w:rsidRDefault="00F15373" w:rsidP="00000B0A">
            <w:pPr>
              <w:jc w:val="center"/>
              <w:rPr>
                <w:sz w:val="22"/>
                <w:szCs w:val="22"/>
              </w:rPr>
            </w:pPr>
            <w:r w:rsidRPr="00DE10A1">
              <w:rPr>
                <w:sz w:val="22"/>
                <w:szCs w:val="22"/>
              </w:rPr>
              <w:t>%17,50</w:t>
            </w:r>
          </w:p>
        </w:tc>
        <w:tc>
          <w:tcPr>
            <w:tcW w:w="1800" w:type="dxa"/>
            <w:vAlign w:val="bottom"/>
          </w:tcPr>
          <w:p w:rsidR="00F15373" w:rsidRPr="00DE10A1" w:rsidRDefault="00F15373" w:rsidP="00000B0A">
            <w:pPr>
              <w:jc w:val="center"/>
              <w:rPr>
                <w:sz w:val="22"/>
                <w:szCs w:val="22"/>
              </w:rPr>
            </w:pPr>
            <w:r w:rsidRPr="00DE10A1">
              <w:rPr>
                <w:sz w:val="22"/>
                <w:szCs w:val="22"/>
              </w:rPr>
              <w:t>%17,50</w:t>
            </w:r>
          </w:p>
        </w:tc>
        <w:tc>
          <w:tcPr>
            <w:tcW w:w="1287" w:type="dxa"/>
            <w:vAlign w:val="center"/>
          </w:tcPr>
          <w:p w:rsidR="00F15373" w:rsidRPr="00DE10A1" w:rsidRDefault="00F15373" w:rsidP="004E6FFF">
            <w:pPr>
              <w:ind w:right="34"/>
              <w:jc w:val="center"/>
              <w:rPr>
                <w:sz w:val="12"/>
                <w:szCs w:val="12"/>
              </w:rPr>
            </w:pPr>
          </w:p>
          <w:p w:rsidR="00F15373" w:rsidRPr="00DE10A1" w:rsidRDefault="00F15373" w:rsidP="004E6FFF">
            <w:pPr>
              <w:ind w:right="34"/>
              <w:rPr>
                <w:sz w:val="22"/>
                <w:szCs w:val="22"/>
              </w:rPr>
            </w:pPr>
          </w:p>
          <w:p w:rsidR="00F15373" w:rsidRPr="00DE10A1" w:rsidRDefault="00F15373" w:rsidP="004E6FFF">
            <w:pPr>
              <w:ind w:right="34"/>
              <w:rPr>
                <w:sz w:val="22"/>
                <w:szCs w:val="22"/>
              </w:rPr>
            </w:pPr>
            <w:r w:rsidRPr="00DE10A1">
              <w:rPr>
                <w:sz w:val="22"/>
                <w:szCs w:val="22"/>
              </w:rPr>
              <w:t>Ticaret</w:t>
            </w:r>
          </w:p>
        </w:tc>
      </w:tr>
    </w:tbl>
    <w:p w:rsidR="00F15373" w:rsidRPr="00DE10A1" w:rsidRDefault="00F15373" w:rsidP="00BE715E">
      <w:pPr>
        <w:ind w:left="360" w:hanging="360"/>
        <w:rPr>
          <w:b/>
          <w:bCs/>
          <w:sz w:val="22"/>
          <w:szCs w:val="22"/>
        </w:rPr>
      </w:pPr>
    </w:p>
    <w:p w:rsidR="00BE715E" w:rsidRPr="00DE10A1" w:rsidRDefault="00BE715E" w:rsidP="00BE715E">
      <w:pPr>
        <w:ind w:left="360" w:hanging="360"/>
        <w:rPr>
          <w:b/>
          <w:bCs/>
          <w:sz w:val="22"/>
          <w:szCs w:val="22"/>
        </w:rPr>
      </w:pPr>
      <w:r w:rsidRPr="00DE10A1">
        <w:rPr>
          <w:b/>
          <w:bCs/>
          <w:sz w:val="22"/>
          <w:szCs w:val="22"/>
        </w:rPr>
        <w:t xml:space="preserve">8.  </w:t>
      </w:r>
      <w:r w:rsidR="0055333E" w:rsidRPr="00DE10A1">
        <w:rPr>
          <w:b/>
          <w:bCs/>
          <w:sz w:val="22"/>
          <w:szCs w:val="22"/>
        </w:rPr>
        <w:tab/>
      </w:r>
      <w:r w:rsidRPr="00DE10A1">
        <w:rPr>
          <w:b/>
          <w:bCs/>
          <w:sz w:val="22"/>
          <w:szCs w:val="22"/>
        </w:rPr>
        <w:t>FİNANSAL BORÇLAR</w:t>
      </w:r>
    </w:p>
    <w:p w:rsidR="00D0124F" w:rsidRPr="00DE10A1" w:rsidRDefault="002959CC" w:rsidP="006F5B7B">
      <w:pPr>
        <w:spacing w:before="120"/>
        <w:ind w:left="360"/>
        <w:rPr>
          <w:sz w:val="22"/>
          <w:szCs w:val="22"/>
        </w:rPr>
      </w:pPr>
      <w:r w:rsidRPr="00DE10A1">
        <w:rPr>
          <w:sz w:val="22"/>
          <w:szCs w:val="22"/>
        </w:rPr>
        <w:t>i) Kısa vadeli f</w:t>
      </w:r>
      <w:r w:rsidR="00B87AC0" w:rsidRPr="00DE10A1">
        <w:rPr>
          <w:sz w:val="22"/>
          <w:szCs w:val="22"/>
        </w:rPr>
        <w:t>inansal borçlar yoktur. (31.12.</w:t>
      </w:r>
      <w:r w:rsidRPr="00DE10A1">
        <w:rPr>
          <w:sz w:val="22"/>
          <w:szCs w:val="22"/>
        </w:rPr>
        <w:t>2010 – Yoktur).</w:t>
      </w:r>
    </w:p>
    <w:p w:rsidR="006F5B7B" w:rsidRPr="00DE10A1" w:rsidRDefault="006F5B7B" w:rsidP="006F5B7B">
      <w:pPr>
        <w:spacing w:before="120"/>
        <w:ind w:left="360"/>
        <w:rPr>
          <w:sz w:val="22"/>
          <w:szCs w:val="22"/>
        </w:rPr>
      </w:pPr>
      <w:r w:rsidRPr="00DE10A1">
        <w:rPr>
          <w:sz w:val="22"/>
          <w:szCs w:val="22"/>
        </w:rPr>
        <w:t>ii)</w:t>
      </w:r>
      <w:r w:rsidR="003A3790" w:rsidRPr="00DE10A1">
        <w:rPr>
          <w:sz w:val="22"/>
          <w:szCs w:val="22"/>
        </w:rPr>
        <w:t xml:space="preserve"> </w:t>
      </w:r>
      <w:r w:rsidR="005F59BC" w:rsidRPr="00DE10A1">
        <w:rPr>
          <w:sz w:val="22"/>
          <w:szCs w:val="22"/>
        </w:rPr>
        <w:t>Uzun vadeli finansal borçlar yoktur. (</w:t>
      </w:r>
      <w:r w:rsidR="00173FA9" w:rsidRPr="00DE10A1">
        <w:rPr>
          <w:sz w:val="22"/>
          <w:szCs w:val="22"/>
        </w:rPr>
        <w:t>31.12.2010</w:t>
      </w:r>
      <w:r w:rsidR="005F59BC" w:rsidRPr="00DE10A1">
        <w:rPr>
          <w:sz w:val="22"/>
          <w:szCs w:val="22"/>
        </w:rPr>
        <w:t xml:space="preserve"> – Yoktur).</w:t>
      </w:r>
    </w:p>
    <w:p w:rsidR="009C484B" w:rsidRPr="00DE10A1" w:rsidRDefault="009C484B" w:rsidP="0090260F">
      <w:pPr>
        <w:ind w:left="360" w:hanging="360"/>
        <w:rPr>
          <w:b/>
          <w:bCs/>
          <w:sz w:val="22"/>
          <w:szCs w:val="22"/>
        </w:rPr>
      </w:pPr>
    </w:p>
    <w:p w:rsidR="0090260F" w:rsidRPr="00DE10A1" w:rsidRDefault="0090260F" w:rsidP="0090260F">
      <w:pPr>
        <w:ind w:left="360" w:hanging="360"/>
        <w:rPr>
          <w:b/>
          <w:bCs/>
          <w:sz w:val="22"/>
          <w:szCs w:val="22"/>
        </w:rPr>
      </w:pPr>
      <w:r w:rsidRPr="00DE10A1">
        <w:rPr>
          <w:b/>
          <w:bCs/>
          <w:sz w:val="22"/>
          <w:szCs w:val="22"/>
        </w:rPr>
        <w:t xml:space="preserve">9.  </w:t>
      </w:r>
      <w:r w:rsidR="0055333E" w:rsidRPr="00DE10A1">
        <w:rPr>
          <w:b/>
          <w:bCs/>
          <w:sz w:val="22"/>
          <w:szCs w:val="22"/>
        </w:rPr>
        <w:tab/>
      </w:r>
      <w:r w:rsidRPr="00DE10A1">
        <w:rPr>
          <w:b/>
          <w:bCs/>
          <w:sz w:val="22"/>
          <w:szCs w:val="22"/>
        </w:rPr>
        <w:t>DİĞER FİNANSAL YÜKÜMLÜLÜKLER</w:t>
      </w:r>
    </w:p>
    <w:p w:rsidR="002E2EB1" w:rsidRPr="00DE10A1" w:rsidRDefault="0090260F" w:rsidP="0090260F">
      <w:pPr>
        <w:ind w:left="360" w:hanging="360"/>
        <w:rPr>
          <w:bCs/>
          <w:sz w:val="16"/>
          <w:szCs w:val="16"/>
        </w:rPr>
      </w:pPr>
      <w:r w:rsidRPr="00DE10A1">
        <w:rPr>
          <w:bCs/>
          <w:sz w:val="22"/>
          <w:szCs w:val="22"/>
        </w:rPr>
        <w:tab/>
      </w:r>
    </w:p>
    <w:p w:rsidR="0090260F" w:rsidRPr="00DE10A1" w:rsidRDefault="0090260F" w:rsidP="002E2EB1">
      <w:pPr>
        <w:ind w:left="360"/>
        <w:rPr>
          <w:bCs/>
          <w:sz w:val="22"/>
          <w:szCs w:val="22"/>
        </w:rPr>
      </w:pPr>
      <w:r w:rsidRPr="00DE10A1">
        <w:rPr>
          <w:bCs/>
          <w:sz w:val="22"/>
          <w:szCs w:val="22"/>
        </w:rPr>
        <w:t>Kısa ve uzun vadeli diğer finansal yükümlülükler yoktur (</w:t>
      </w:r>
      <w:r w:rsidR="00173FA9" w:rsidRPr="00DE10A1">
        <w:rPr>
          <w:bCs/>
          <w:sz w:val="22"/>
          <w:szCs w:val="22"/>
        </w:rPr>
        <w:t>31.12.2010</w:t>
      </w:r>
      <w:r w:rsidRPr="00DE10A1">
        <w:rPr>
          <w:bCs/>
          <w:sz w:val="22"/>
          <w:szCs w:val="22"/>
        </w:rPr>
        <w:t xml:space="preserve"> – Yoktur).</w:t>
      </w:r>
    </w:p>
    <w:p w:rsidR="00245786" w:rsidRPr="00DE10A1" w:rsidRDefault="00245786" w:rsidP="00BF78FF">
      <w:pPr>
        <w:ind w:left="360" w:right="-81" w:hanging="360"/>
        <w:rPr>
          <w:b/>
          <w:bCs/>
          <w:sz w:val="16"/>
          <w:szCs w:val="16"/>
        </w:rPr>
      </w:pPr>
    </w:p>
    <w:p w:rsidR="00BF78FF" w:rsidRPr="00DE10A1" w:rsidRDefault="007D06FC" w:rsidP="009C484B">
      <w:pPr>
        <w:pageBreakBefore/>
        <w:ind w:left="360" w:right="-86" w:hanging="360"/>
        <w:rPr>
          <w:b/>
          <w:bCs/>
          <w:sz w:val="22"/>
          <w:szCs w:val="22"/>
        </w:rPr>
      </w:pPr>
      <w:r w:rsidRPr="00DE10A1">
        <w:rPr>
          <w:b/>
          <w:bCs/>
          <w:sz w:val="22"/>
          <w:szCs w:val="22"/>
        </w:rPr>
        <w:lastRenderedPageBreak/>
        <w:t>10.</w:t>
      </w:r>
      <w:r w:rsidRPr="00DE10A1">
        <w:rPr>
          <w:b/>
          <w:bCs/>
          <w:sz w:val="22"/>
          <w:szCs w:val="22"/>
        </w:rPr>
        <w:tab/>
      </w:r>
      <w:r w:rsidR="003A5231" w:rsidRPr="00DE10A1">
        <w:rPr>
          <w:b/>
          <w:bCs/>
          <w:sz w:val="22"/>
          <w:szCs w:val="22"/>
        </w:rPr>
        <w:t xml:space="preserve">DİĞER </w:t>
      </w:r>
      <w:r w:rsidR="00BF78FF" w:rsidRPr="00DE10A1">
        <w:rPr>
          <w:b/>
          <w:bCs/>
          <w:sz w:val="22"/>
          <w:szCs w:val="22"/>
        </w:rPr>
        <w:t xml:space="preserve">TİCARİ ALACAKLAR </w:t>
      </w:r>
      <w:r w:rsidR="003A5231" w:rsidRPr="00DE10A1">
        <w:rPr>
          <w:b/>
          <w:bCs/>
          <w:sz w:val="22"/>
          <w:szCs w:val="22"/>
        </w:rPr>
        <w:t>VE</w:t>
      </w:r>
      <w:r w:rsidR="001679E5" w:rsidRPr="00DE10A1">
        <w:rPr>
          <w:b/>
          <w:bCs/>
          <w:sz w:val="22"/>
          <w:szCs w:val="22"/>
        </w:rPr>
        <w:t xml:space="preserve"> TİCARİ BORÇLAR</w:t>
      </w:r>
    </w:p>
    <w:p w:rsidR="00061ADA" w:rsidRPr="00DE10A1" w:rsidRDefault="00061ADA" w:rsidP="00BF78FF">
      <w:pPr>
        <w:ind w:left="360" w:right="-81" w:hanging="360"/>
        <w:rPr>
          <w:b/>
          <w:bCs/>
          <w:sz w:val="16"/>
          <w:szCs w:val="16"/>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6A6CD3" w:rsidRPr="00DE10A1">
        <w:trPr>
          <w:trHeight w:val="300"/>
        </w:trPr>
        <w:tc>
          <w:tcPr>
            <w:tcW w:w="5220" w:type="dxa"/>
            <w:shd w:val="clear" w:color="auto" w:fill="auto"/>
            <w:noWrap/>
            <w:vAlign w:val="bottom"/>
          </w:tcPr>
          <w:p w:rsidR="006A6CD3" w:rsidRPr="00DE10A1" w:rsidRDefault="006A6CD3" w:rsidP="007603E3">
            <w:pPr>
              <w:ind w:left="-70"/>
              <w:rPr>
                <w:b/>
                <w:bCs/>
                <w:sz w:val="22"/>
                <w:szCs w:val="22"/>
                <w:lang w:eastAsia="zh-CN"/>
              </w:rPr>
            </w:pPr>
            <w:r w:rsidRPr="00DE10A1">
              <w:rPr>
                <w:b/>
                <w:bCs/>
                <w:sz w:val="22"/>
                <w:szCs w:val="22"/>
                <w:lang w:eastAsia="zh-CN"/>
              </w:rPr>
              <w:t xml:space="preserve">Kısa Vadeli </w:t>
            </w:r>
            <w:r w:rsidR="00854A73" w:rsidRPr="00DE10A1">
              <w:rPr>
                <w:b/>
                <w:bCs/>
                <w:sz w:val="22"/>
                <w:szCs w:val="22"/>
                <w:lang w:eastAsia="zh-CN"/>
              </w:rPr>
              <w:t xml:space="preserve">Diğer </w:t>
            </w:r>
            <w:r w:rsidRPr="00DE10A1">
              <w:rPr>
                <w:b/>
                <w:bCs/>
                <w:sz w:val="22"/>
                <w:szCs w:val="22"/>
                <w:lang w:eastAsia="zh-CN"/>
              </w:rPr>
              <w:t>Ticari Alacaklar</w:t>
            </w:r>
          </w:p>
        </w:tc>
        <w:tc>
          <w:tcPr>
            <w:tcW w:w="1800" w:type="dxa"/>
            <w:tcBorders>
              <w:bottom w:val="single" w:sz="4" w:space="0" w:color="auto"/>
            </w:tcBorders>
            <w:shd w:val="clear" w:color="auto" w:fill="auto"/>
            <w:noWrap/>
            <w:vAlign w:val="bottom"/>
          </w:tcPr>
          <w:p w:rsidR="006A6CD3" w:rsidRPr="00DE10A1" w:rsidRDefault="007E4580" w:rsidP="000F3EE1">
            <w:pPr>
              <w:jc w:val="right"/>
              <w:rPr>
                <w:b/>
                <w:bCs/>
                <w:sz w:val="22"/>
                <w:szCs w:val="22"/>
                <w:lang w:eastAsia="zh-CN"/>
              </w:rPr>
            </w:pPr>
            <w:r w:rsidRPr="00DE10A1">
              <w:rPr>
                <w:b/>
                <w:bCs/>
                <w:sz w:val="22"/>
                <w:szCs w:val="22"/>
                <w:lang w:eastAsia="zh-CN"/>
              </w:rPr>
              <w:t>31 Aralık</w:t>
            </w:r>
            <w:r w:rsidR="00173FA9" w:rsidRPr="00DE10A1">
              <w:rPr>
                <w:b/>
                <w:bCs/>
                <w:sz w:val="22"/>
                <w:szCs w:val="22"/>
                <w:lang w:eastAsia="zh-CN"/>
              </w:rPr>
              <w:t xml:space="preserve"> 2011</w:t>
            </w:r>
          </w:p>
        </w:tc>
        <w:tc>
          <w:tcPr>
            <w:tcW w:w="236" w:type="dxa"/>
            <w:shd w:val="clear" w:color="auto" w:fill="auto"/>
            <w:noWrap/>
            <w:vAlign w:val="bottom"/>
          </w:tcPr>
          <w:p w:rsidR="006A6CD3" w:rsidRPr="00DE10A1" w:rsidRDefault="006A6CD3" w:rsidP="000F3EE1">
            <w:pPr>
              <w:jc w:val="right"/>
              <w:rPr>
                <w:b/>
                <w:bCs/>
                <w:sz w:val="22"/>
                <w:szCs w:val="22"/>
                <w:lang w:eastAsia="zh-CN"/>
              </w:rPr>
            </w:pPr>
          </w:p>
        </w:tc>
        <w:tc>
          <w:tcPr>
            <w:tcW w:w="1616" w:type="dxa"/>
            <w:tcBorders>
              <w:bottom w:val="single" w:sz="4" w:space="0" w:color="auto"/>
            </w:tcBorders>
            <w:shd w:val="clear" w:color="auto" w:fill="auto"/>
            <w:noWrap/>
            <w:vAlign w:val="bottom"/>
          </w:tcPr>
          <w:p w:rsidR="006A6CD3" w:rsidRPr="00DE10A1" w:rsidRDefault="00173FA9" w:rsidP="000F3EE1">
            <w:pPr>
              <w:jc w:val="right"/>
              <w:rPr>
                <w:b/>
                <w:bCs/>
                <w:sz w:val="22"/>
                <w:szCs w:val="22"/>
                <w:lang w:eastAsia="zh-CN"/>
              </w:rPr>
            </w:pPr>
            <w:r w:rsidRPr="00DE10A1">
              <w:rPr>
                <w:b/>
                <w:bCs/>
                <w:sz w:val="22"/>
                <w:szCs w:val="22"/>
                <w:lang w:eastAsia="zh-CN"/>
              </w:rPr>
              <w:t>31 Aralık 2010</w:t>
            </w:r>
          </w:p>
        </w:tc>
      </w:tr>
      <w:tr w:rsidR="00E826F7" w:rsidRPr="00DE10A1">
        <w:trPr>
          <w:trHeight w:val="300"/>
        </w:trPr>
        <w:tc>
          <w:tcPr>
            <w:tcW w:w="5220" w:type="dxa"/>
            <w:shd w:val="clear" w:color="auto" w:fill="auto"/>
            <w:noWrap/>
            <w:vAlign w:val="bottom"/>
          </w:tcPr>
          <w:p w:rsidR="00E826F7" w:rsidRPr="00DE10A1" w:rsidRDefault="00E826F7" w:rsidP="00D30D94">
            <w:pPr>
              <w:ind w:left="-70"/>
              <w:rPr>
                <w:sz w:val="22"/>
                <w:szCs w:val="22"/>
              </w:rPr>
            </w:pPr>
            <w:r w:rsidRPr="00DE10A1">
              <w:rPr>
                <w:sz w:val="22"/>
                <w:szCs w:val="22"/>
              </w:rPr>
              <w:t>Alıcılar</w:t>
            </w:r>
          </w:p>
        </w:tc>
        <w:tc>
          <w:tcPr>
            <w:tcW w:w="1800" w:type="dxa"/>
            <w:tcBorders>
              <w:top w:val="single" w:sz="4"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247.915</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tcBorders>
              <w:top w:val="single" w:sz="4"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119.985</w:t>
            </w:r>
          </w:p>
        </w:tc>
      </w:tr>
      <w:tr w:rsidR="00E826F7" w:rsidRPr="00DE10A1">
        <w:trPr>
          <w:trHeight w:val="300"/>
        </w:trPr>
        <w:tc>
          <w:tcPr>
            <w:tcW w:w="5220" w:type="dxa"/>
            <w:shd w:val="clear" w:color="auto" w:fill="auto"/>
            <w:noWrap/>
            <w:vAlign w:val="bottom"/>
          </w:tcPr>
          <w:p w:rsidR="00E826F7" w:rsidRPr="00DE10A1" w:rsidRDefault="00E826F7" w:rsidP="00D30D94">
            <w:pPr>
              <w:ind w:left="-70"/>
              <w:rPr>
                <w:sz w:val="22"/>
                <w:szCs w:val="22"/>
              </w:rPr>
            </w:pPr>
            <w:r w:rsidRPr="00DE10A1">
              <w:rPr>
                <w:sz w:val="22"/>
                <w:szCs w:val="22"/>
              </w:rPr>
              <w:t>Alacak senetleri</w:t>
            </w:r>
          </w:p>
        </w:tc>
        <w:tc>
          <w:tcPr>
            <w:tcW w:w="1800"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450.989</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464.001</w:t>
            </w:r>
          </w:p>
        </w:tc>
      </w:tr>
      <w:tr w:rsidR="00E826F7" w:rsidRPr="00DE10A1">
        <w:trPr>
          <w:trHeight w:val="300"/>
        </w:trPr>
        <w:tc>
          <w:tcPr>
            <w:tcW w:w="5220" w:type="dxa"/>
            <w:shd w:val="clear" w:color="auto" w:fill="auto"/>
            <w:noWrap/>
            <w:vAlign w:val="bottom"/>
          </w:tcPr>
          <w:p w:rsidR="00E826F7" w:rsidRPr="00DE10A1" w:rsidRDefault="0036551D" w:rsidP="0036551D">
            <w:pPr>
              <w:ind w:left="-70"/>
              <w:rPr>
                <w:color w:val="000000"/>
                <w:sz w:val="22"/>
                <w:szCs w:val="22"/>
              </w:rPr>
            </w:pPr>
            <w:r w:rsidRPr="00DE10A1">
              <w:rPr>
                <w:color w:val="000000"/>
                <w:sz w:val="22"/>
                <w:szCs w:val="22"/>
              </w:rPr>
              <w:t>Alacak Reeskontu</w:t>
            </w:r>
          </w:p>
        </w:tc>
        <w:tc>
          <w:tcPr>
            <w:tcW w:w="1800"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(6.998)</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(3.989)</w:t>
            </w:r>
          </w:p>
        </w:tc>
      </w:tr>
      <w:tr w:rsidR="00E826F7" w:rsidRPr="00DE10A1">
        <w:trPr>
          <w:trHeight w:val="300"/>
        </w:trPr>
        <w:tc>
          <w:tcPr>
            <w:tcW w:w="5220" w:type="dxa"/>
            <w:shd w:val="clear" w:color="auto" w:fill="auto"/>
            <w:noWrap/>
            <w:vAlign w:val="bottom"/>
          </w:tcPr>
          <w:p w:rsidR="00E826F7" w:rsidRPr="00DE10A1" w:rsidRDefault="00E826F7" w:rsidP="00D30D94">
            <w:pPr>
              <w:ind w:left="-70"/>
              <w:rPr>
                <w:sz w:val="22"/>
                <w:szCs w:val="22"/>
              </w:rPr>
            </w:pPr>
            <w:r w:rsidRPr="00DE10A1">
              <w:rPr>
                <w:sz w:val="22"/>
                <w:szCs w:val="22"/>
              </w:rPr>
              <w:t>Şüpheli ticari alacaklar</w:t>
            </w:r>
          </w:p>
        </w:tc>
        <w:tc>
          <w:tcPr>
            <w:tcW w:w="1800"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967.945</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996.355</w:t>
            </w:r>
          </w:p>
        </w:tc>
      </w:tr>
      <w:tr w:rsidR="00E826F7" w:rsidRPr="00DE10A1">
        <w:trPr>
          <w:trHeight w:val="300"/>
        </w:trPr>
        <w:tc>
          <w:tcPr>
            <w:tcW w:w="5220" w:type="dxa"/>
            <w:shd w:val="clear" w:color="auto" w:fill="auto"/>
            <w:noWrap/>
            <w:vAlign w:val="bottom"/>
          </w:tcPr>
          <w:p w:rsidR="00E826F7" w:rsidRPr="00DE10A1" w:rsidRDefault="00E826F7" w:rsidP="00D30D94">
            <w:pPr>
              <w:ind w:left="-70"/>
              <w:rPr>
                <w:sz w:val="22"/>
                <w:szCs w:val="22"/>
              </w:rPr>
            </w:pPr>
            <w:r w:rsidRPr="00DE10A1">
              <w:rPr>
                <w:sz w:val="22"/>
                <w:szCs w:val="22"/>
              </w:rPr>
              <w:t>Şüpheli ticari alacaklar karşılığı(-)</w:t>
            </w:r>
          </w:p>
        </w:tc>
        <w:tc>
          <w:tcPr>
            <w:tcW w:w="1800"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(967.945)</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(996.355)</w:t>
            </w:r>
          </w:p>
        </w:tc>
      </w:tr>
      <w:tr w:rsidR="00E826F7" w:rsidRPr="00DE10A1">
        <w:trPr>
          <w:trHeight w:val="315"/>
        </w:trPr>
        <w:tc>
          <w:tcPr>
            <w:tcW w:w="5220" w:type="dxa"/>
            <w:shd w:val="clear" w:color="auto" w:fill="auto"/>
            <w:noWrap/>
            <w:vAlign w:val="bottom"/>
          </w:tcPr>
          <w:p w:rsidR="00E826F7" w:rsidRPr="00DE10A1" w:rsidRDefault="00E826F7" w:rsidP="007603E3">
            <w:pPr>
              <w:ind w:left="-70"/>
              <w:rPr>
                <w:b/>
                <w:bCs/>
                <w:sz w:val="22"/>
                <w:szCs w:val="22"/>
                <w:lang w:eastAsia="zh-CN"/>
              </w:rPr>
            </w:pPr>
            <w:r w:rsidRPr="00DE10A1">
              <w:rPr>
                <w:b/>
                <w:bCs/>
                <w:sz w:val="22"/>
                <w:szCs w:val="22"/>
                <w:lang w:eastAsia="zh-CN"/>
              </w:rPr>
              <w:t>Toplam</w:t>
            </w:r>
          </w:p>
        </w:tc>
        <w:tc>
          <w:tcPr>
            <w:tcW w:w="1800" w:type="dxa"/>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691.906</w:t>
            </w:r>
          </w:p>
        </w:tc>
        <w:tc>
          <w:tcPr>
            <w:tcW w:w="236"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579.997</w:t>
            </w:r>
          </w:p>
        </w:tc>
      </w:tr>
    </w:tbl>
    <w:p w:rsidR="007603E3" w:rsidRPr="00DE10A1" w:rsidRDefault="007603E3" w:rsidP="00BF78FF">
      <w:pPr>
        <w:ind w:left="360" w:right="-81" w:hanging="360"/>
        <w:rPr>
          <w:b/>
          <w:bCs/>
          <w:sz w:val="16"/>
          <w:szCs w:val="16"/>
        </w:rPr>
      </w:pPr>
    </w:p>
    <w:tbl>
      <w:tblPr>
        <w:tblW w:w="8834" w:type="dxa"/>
        <w:tblInd w:w="430" w:type="dxa"/>
        <w:tblCellMar>
          <w:left w:w="70" w:type="dxa"/>
          <w:right w:w="70" w:type="dxa"/>
        </w:tblCellMar>
        <w:tblLook w:val="0000" w:firstRow="0" w:lastRow="0" w:firstColumn="0" w:lastColumn="0" w:noHBand="0" w:noVBand="0"/>
      </w:tblPr>
      <w:tblGrid>
        <w:gridCol w:w="5228"/>
        <w:gridCol w:w="1803"/>
        <w:gridCol w:w="195"/>
        <w:gridCol w:w="1608"/>
      </w:tblGrid>
      <w:tr w:rsidR="00E826F7" w:rsidRPr="00DE10A1">
        <w:trPr>
          <w:trHeight w:val="298"/>
        </w:trPr>
        <w:tc>
          <w:tcPr>
            <w:tcW w:w="5228"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Şüpheli ticari alacak hareket tablosu</w:t>
            </w:r>
          </w:p>
        </w:tc>
        <w:tc>
          <w:tcPr>
            <w:tcW w:w="1803" w:type="dxa"/>
            <w:tcBorders>
              <w:bottom w:val="single" w:sz="4" w:space="0" w:color="auto"/>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31 Aralık 2011</w:t>
            </w:r>
          </w:p>
        </w:tc>
        <w:tc>
          <w:tcPr>
            <w:tcW w:w="195" w:type="dxa"/>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 </w:t>
            </w:r>
          </w:p>
        </w:tc>
        <w:tc>
          <w:tcPr>
            <w:tcW w:w="1608" w:type="dxa"/>
            <w:tcBorders>
              <w:bottom w:val="single" w:sz="4" w:space="0" w:color="auto"/>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31 Aralık 2010</w:t>
            </w:r>
          </w:p>
        </w:tc>
      </w:tr>
      <w:tr w:rsidR="00E826F7" w:rsidRPr="00DE10A1">
        <w:trPr>
          <w:trHeight w:val="298"/>
        </w:trPr>
        <w:tc>
          <w:tcPr>
            <w:tcW w:w="5228"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Dönem başı şüpheli alacaklar</w:t>
            </w:r>
          </w:p>
        </w:tc>
        <w:tc>
          <w:tcPr>
            <w:tcW w:w="1803" w:type="dxa"/>
            <w:tcBorders>
              <w:top w:val="single" w:sz="4"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(996.355)</w:t>
            </w:r>
          </w:p>
        </w:tc>
        <w:tc>
          <w:tcPr>
            <w:tcW w:w="195"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08" w:type="dxa"/>
            <w:tcBorders>
              <w:top w:val="single" w:sz="4"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(560.566)</w:t>
            </w:r>
          </w:p>
        </w:tc>
      </w:tr>
      <w:tr w:rsidR="00E826F7" w:rsidRPr="00DE10A1">
        <w:trPr>
          <w:trHeight w:val="298"/>
        </w:trPr>
        <w:tc>
          <w:tcPr>
            <w:tcW w:w="5228" w:type="dxa"/>
            <w:shd w:val="clear" w:color="auto" w:fill="auto"/>
            <w:noWrap/>
            <w:vAlign w:val="bottom"/>
          </w:tcPr>
          <w:p w:rsidR="00E826F7" w:rsidRPr="00DE10A1" w:rsidRDefault="00E826F7">
            <w:pPr>
              <w:rPr>
                <w:color w:val="000000"/>
                <w:sz w:val="22"/>
                <w:szCs w:val="22"/>
              </w:rPr>
            </w:pPr>
            <w:r w:rsidRPr="00DE10A1">
              <w:rPr>
                <w:color w:val="000000"/>
                <w:sz w:val="22"/>
                <w:szCs w:val="22"/>
              </w:rPr>
              <w:t>Dönem içi iptal edilen karşılık</w:t>
            </w:r>
          </w:p>
        </w:tc>
        <w:tc>
          <w:tcPr>
            <w:tcW w:w="1803"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28.410</w:t>
            </w:r>
          </w:p>
        </w:tc>
        <w:tc>
          <w:tcPr>
            <w:tcW w:w="195"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08" w:type="dxa"/>
            <w:shd w:val="clear" w:color="auto" w:fill="auto"/>
            <w:noWrap/>
            <w:vAlign w:val="bottom"/>
          </w:tcPr>
          <w:p w:rsidR="00E826F7" w:rsidRPr="00DE10A1" w:rsidRDefault="00E826F7">
            <w:pPr>
              <w:jc w:val="right"/>
              <w:rPr>
                <w:color w:val="000000"/>
                <w:sz w:val="22"/>
                <w:szCs w:val="22"/>
              </w:rPr>
            </w:pPr>
            <w:r w:rsidRPr="00DE10A1">
              <w:rPr>
                <w:color w:val="000000"/>
                <w:sz w:val="22"/>
                <w:szCs w:val="22"/>
              </w:rPr>
              <w:t>15.960</w:t>
            </w:r>
          </w:p>
        </w:tc>
      </w:tr>
      <w:tr w:rsidR="00E826F7" w:rsidRPr="00DE10A1">
        <w:trPr>
          <w:trHeight w:val="298"/>
        </w:trPr>
        <w:tc>
          <w:tcPr>
            <w:tcW w:w="5228" w:type="dxa"/>
            <w:shd w:val="clear" w:color="auto" w:fill="auto"/>
            <w:noWrap/>
            <w:vAlign w:val="bottom"/>
          </w:tcPr>
          <w:p w:rsidR="00E826F7" w:rsidRPr="00DE10A1" w:rsidRDefault="00E826F7">
            <w:pPr>
              <w:rPr>
                <w:color w:val="000000"/>
                <w:sz w:val="22"/>
                <w:szCs w:val="22"/>
              </w:rPr>
            </w:pPr>
            <w:r w:rsidRPr="00DE10A1">
              <w:rPr>
                <w:color w:val="000000"/>
                <w:sz w:val="22"/>
                <w:szCs w:val="22"/>
              </w:rPr>
              <w:t>Dönem içi ayrılan karşılık</w:t>
            </w:r>
          </w:p>
        </w:tc>
        <w:tc>
          <w:tcPr>
            <w:tcW w:w="1803" w:type="dxa"/>
            <w:tcBorders>
              <w:bottom w:val="single" w:sz="8"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 xml:space="preserve"> -</w:t>
            </w:r>
          </w:p>
        </w:tc>
        <w:tc>
          <w:tcPr>
            <w:tcW w:w="195"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08" w:type="dxa"/>
            <w:tcBorders>
              <w:bottom w:val="single" w:sz="8" w:space="0" w:color="auto"/>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(451.749)</w:t>
            </w:r>
          </w:p>
        </w:tc>
      </w:tr>
      <w:tr w:rsidR="00E826F7" w:rsidRPr="00DE10A1">
        <w:trPr>
          <w:trHeight w:val="298"/>
        </w:trPr>
        <w:tc>
          <w:tcPr>
            <w:tcW w:w="5228"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Dönem sonu karşılık tutarı</w:t>
            </w:r>
          </w:p>
        </w:tc>
        <w:tc>
          <w:tcPr>
            <w:tcW w:w="1803" w:type="dxa"/>
            <w:tcBorders>
              <w:top w:val="single" w:sz="8" w:space="0" w:color="auto"/>
              <w:bottom w:val="double" w:sz="4" w:space="0" w:color="auto"/>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(967.945)</w:t>
            </w:r>
          </w:p>
        </w:tc>
        <w:tc>
          <w:tcPr>
            <w:tcW w:w="195" w:type="dxa"/>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08" w:type="dxa"/>
            <w:tcBorders>
              <w:top w:val="single" w:sz="8" w:space="0" w:color="auto"/>
              <w:bottom w:val="double" w:sz="4" w:space="0" w:color="auto"/>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(996.355)</w:t>
            </w:r>
          </w:p>
        </w:tc>
      </w:tr>
    </w:tbl>
    <w:p w:rsidR="00E826F7" w:rsidRPr="00DE10A1" w:rsidRDefault="00E826F7" w:rsidP="00BF78FF">
      <w:pPr>
        <w:ind w:left="360" w:right="-81" w:hanging="360"/>
        <w:rPr>
          <w:b/>
          <w:bCs/>
          <w:sz w:val="16"/>
          <w:szCs w:val="16"/>
        </w:rPr>
      </w:pPr>
    </w:p>
    <w:p w:rsidR="000862C1" w:rsidRPr="00DE10A1" w:rsidRDefault="000862C1" w:rsidP="00BF78FF">
      <w:pPr>
        <w:ind w:left="360" w:right="-81" w:hanging="360"/>
        <w:rPr>
          <w:b/>
          <w:bCs/>
          <w:sz w:val="22"/>
          <w:szCs w:val="22"/>
        </w:rPr>
      </w:pPr>
      <w:r w:rsidRPr="00DE10A1">
        <w:rPr>
          <w:b/>
          <w:bCs/>
          <w:sz w:val="22"/>
          <w:szCs w:val="22"/>
        </w:rPr>
        <w:tab/>
        <w:t xml:space="preserve">Uzun Vadeli </w:t>
      </w:r>
      <w:r w:rsidR="00854A73" w:rsidRPr="00DE10A1">
        <w:rPr>
          <w:b/>
          <w:bCs/>
          <w:sz w:val="22"/>
          <w:szCs w:val="22"/>
        </w:rPr>
        <w:t xml:space="preserve">Diğer </w:t>
      </w:r>
      <w:r w:rsidRPr="00DE10A1">
        <w:rPr>
          <w:b/>
          <w:bCs/>
          <w:sz w:val="22"/>
          <w:szCs w:val="22"/>
        </w:rPr>
        <w:t>Ticari Alacaklar</w:t>
      </w:r>
    </w:p>
    <w:p w:rsidR="00E74430" w:rsidRPr="00DE10A1" w:rsidRDefault="00E74430" w:rsidP="00BF78FF">
      <w:pPr>
        <w:ind w:left="360" w:right="-81" w:hanging="360"/>
        <w:rPr>
          <w:b/>
          <w:bCs/>
          <w:sz w:val="16"/>
          <w:szCs w:val="16"/>
        </w:rPr>
      </w:pPr>
    </w:p>
    <w:p w:rsidR="000862C1" w:rsidRPr="00DE10A1" w:rsidRDefault="000862C1" w:rsidP="00BF78FF">
      <w:pPr>
        <w:ind w:left="360" w:right="-81" w:hanging="360"/>
        <w:rPr>
          <w:bCs/>
          <w:sz w:val="22"/>
          <w:szCs w:val="22"/>
        </w:rPr>
      </w:pPr>
      <w:r w:rsidRPr="00DE10A1">
        <w:rPr>
          <w:bCs/>
          <w:sz w:val="22"/>
          <w:szCs w:val="22"/>
        </w:rPr>
        <w:tab/>
        <w:t xml:space="preserve">Uzun vadeli </w:t>
      </w:r>
      <w:r w:rsidR="00854A73" w:rsidRPr="00DE10A1">
        <w:rPr>
          <w:bCs/>
          <w:sz w:val="22"/>
          <w:szCs w:val="22"/>
        </w:rPr>
        <w:t xml:space="preserve">diğer </w:t>
      </w:r>
      <w:r w:rsidRPr="00DE10A1">
        <w:rPr>
          <w:bCs/>
          <w:sz w:val="22"/>
          <w:szCs w:val="22"/>
        </w:rPr>
        <w:t>ticari alacaklar yoktur (</w:t>
      </w:r>
      <w:r w:rsidR="00173FA9" w:rsidRPr="00DE10A1">
        <w:rPr>
          <w:bCs/>
          <w:sz w:val="22"/>
          <w:szCs w:val="22"/>
        </w:rPr>
        <w:t>31.12.2010</w:t>
      </w:r>
      <w:r w:rsidRPr="00DE10A1">
        <w:rPr>
          <w:bCs/>
          <w:sz w:val="22"/>
          <w:szCs w:val="22"/>
        </w:rPr>
        <w:t xml:space="preserve"> – Yoktur).</w:t>
      </w:r>
      <w:r w:rsidRPr="00DE10A1">
        <w:rPr>
          <w:bCs/>
          <w:sz w:val="22"/>
          <w:szCs w:val="22"/>
        </w:rPr>
        <w:tab/>
      </w:r>
    </w:p>
    <w:p w:rsidR="000862C1" w:rsidRPr="00DE10A1" w:rsidRDefault="000862C1" w:rsidP="00BF78FF">
      <w:pPr>
        <w:ind w:left="360" w:right="-81" w:hanging="360"/>
        <w:rPr>
          <w:b/>
          <w:bCs/>
          <w:sz w:val="16"/>
          <w:szCs w:val="16"/>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2959CC" w:rsidRPr="00DE10A1">
        <w:trPr>
          <w:trHeight w:val="300"/>
        </w:trPr>
        <w:tc>
          <w:tcPr>
            <w:tcW w:w="5220" w:type="dxa"/>
            <w:tcBorders>
              <w:top w:val="nil"/>
              <w:left w:val="nil"/>
              <w:bottom w:val="nil"/>
              <w:right w:val="nil"/>
            </w:tcBorders>
            <w:shd w:val="clear" w:color="auto" w:fill="auto"/>
            <w:noWrap/>
            <w:vAlign w:val="bottom"/>
          </w:tcPr>
          <w:p w:rsidR="002959CC" w:rsidRPr="00DE10A1" w:rsidRDefault="002959CC" w:rsidP="00061ADA">
            <w:pPr>
              <w:ind w:left="-70"/>
              <w:rPr>
                <w:b/>
                <w:bCs/>
                <w:sz w:val="22"/>
                <w:szCs w:val="22"/>
                <w:lang w:eastAsia="zh-CN"/>
              </w:rPr>
            </w:pPr>
            <w:r w:rsidRPr="00DE10A1">
              <w:rPr>
                <w:b/>
                <w:bCs/>
                <w:sz w:val="22"/>
                <w:szCs w:val="22"/>
                <w:lang w:eastAsia="zh-CN"/>
              </w:rPr>
              <w:t>Kısa Vadeli Diğer Ticari Borçlar</w:t>
            </w:r>
          </w:p>
        </w:tc>
        <w:tc>
          <w:tcPr>
            <w:tcW w:w="1800" w:type="dxa"/>
            <w:tcBorders>
              <w:top w:val="nil"/>
              <w:left w:val="nil"/>
              <w:bottom w:val="single" w:sz="4" w:space="0" w:color="auto"/>
              <w:right w:val="nil"/>
            </w:tcBorders>
            <w:shd w:val="clear" w:color="auto" w:fill="auto"/>
            <w:noWrap/>
            <w:vAlign w:val="bottom"/>
          </w:tcPr>
          <w:p w:rsidR="002959CC" w:rsidRPr="00DE10A1" w:rsidRDefault="007E4580" w:rsidP="00820D5B">
            <w:pPr>
              <w:jc w:val="right"/>
              <w:rPr>
                <w:b/>
                <w:bCs/>
                <w:sz w:val="22"/>
                <w:szCs w:val="22"/>
                <w:lang w:eastAsia="zh-CN"/>
              </w:rPr>
            </w:pPr>
            <w:r w:rsidRPr="00DE10A1">
              <w:rPr>
                <w:b/>
                <w:bCs/>
                <w:sz w:val="22"/>
                <w:szCs w:val="22"/>
                <w:lang w:eastAsia="zh-CN"/>
              </w:rPr>
              <w:t>31 Aralık</w:t>
            </w:r>
            <w:r w:rsidR="002959CC"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2959CC" w:rsidRPr="00DE10A1" w:rsidRDefault="002959CC" w:rsidP="000F3EE1">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2959CC" w:rsidRPr="00DE10A1" w:rsidRDefault="002959CC" w:rsidP="000F3EE1">
            <w:pPr>
              <w:jc w:val="right"/>
              <w:rPr>
                <w:b/>
                <w:bCs/>
                <w:sz w:val="22"/>
                <w:szCs w:val="22"/>
                <w:lang w:eastAsia="zh-CN"/>
              </w:rPr>
            </w:pPr>
            <w:r w:rsidRPr="00DE10A1">
              <w:rPr>
                <w:b/>
                <w:bCs/>
                <w:sz w:val="22"/>
                <w:szCs w:val="22"/>
                <w:lang w:eastAsia="zh-CN"/>
              </w:rPr>
              <w:t>31 Aralık 2010</w:t>
            </w:r>
          </w:p>
        </w:tc>
      </w:tr>
      <w:tr w:rsidR="00E826F7" w:rsidRPr="00DE10A1">
        <w:trPr>
          <w:trHeight w:val="300"/>
        </w:trPr>
        <w:tc>
          <w:tcPr>
            <w:tcW w:w="5220" w:type="dxa"/>
            <w:tcBorders>
              <w:top w:val="nil"/>
              <w:left w:val="nil"/>
              <w:bottom w:val="nil"/>
              <w:right w:val="nil"/>
            </w:tcBorders>
            <w:shd w:val="clear" w:color="auto" w:fill="auto"/>
            <w:noWrap/>
            <w:vAlign w:val="bottom"/>
          </w:tcPr>
          <w:p w:rsidR="00E826F7" w:rsidRPr="00DE10A1" w:rsidRDefault="00E826F7" w:rsidP="00D30D94">
            <w:pPr>
              <w:ind w:left="-70"/>
              <w:rPr>
                <w:sz w:val="22"/>
                <w:szCs w:val="22"/>
              </w:rPr>
            </w:pPr>
            <w:r w:rsidRPr="00DE10A1">
              <w:rPr>
                <w:sz w:val="22"/>
                <w:szCs w:val="22"/>
              </w:rPr>
              <w:t>Satıcılar</w:t>
            </w:r>
          </w:p>
        </w:tc>
        <w:tc>
          <w:tcPr>
            <w:tcW w:w="1800" w:type="dxa"/>
            <w:tcBorders>
              <w:top w:val="single" w:sz="4" w:space="0" w:color="auto"/>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3.836.092</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1.857.181</w:t>
            </w:r>
          </w:p>
        </w:tc>
      </w:tr>
      <w:tr w:rsidR="00E826F7" w:rsidRPr="00DE10A1">
        <w:trPr>
          <w:trHeight w:val="300"/>
        </w:trPr>
        <w:tc>
          <w:tcPr>
            <w:tcW w:w="5220" w:type="dxa"/>
            <w:tcBorders>
              <w:top w:val="nil"/>
              <w:left w:val="nil"/>
              <w:bottom w:val="nil"/>
              <w:right w:val="nil"/>
            </w:tcBorders>
            <w:shd w:val="clear" w:color="auto" w:fill="auto"/>
            <w:noWrap/>
            <w:vAlign w:val="bottom"/>
          </w:tcPr>
          <w:p w:rsidR="00E826F7" w:rsidRPr="00DE10A1" w:rsidRDefault="0036551D" w:rsidP="0036551D">
            <w:pPr>
              <w:ind w:left="-70"/>
              <w:rPr>
                <w:color w:val="000000"/>
                <w:sz w:val="22"/>
                <w:szCs w:val="22"/>
              </w:rPr>
            </w:pPr>
            <w:r w:rsidRPr="00DE10A1">
              <w:rPr>
                <w:color w:val="000000"/>
                <w:sz w:val="22"/>
                <w:szCs w:val="22"/>
              </w:rPr>
              <w:t>Borç Reeskontu</w:t>
            </w:r>
          </w:p>
        </w:tc>
        <w:tc>
          <w:tcPr>
            <w:tcW w:w="1800"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(91.674)</w:t>
            </w:r>
          </w:p>
        </w:tc>
        <w:tc>
          <w:tcPr>
            <w:tcW w:w="236" w:type="dxa"/>
            <w:tcBorders>
              <w:top w:val="nil"/>
              <w:left w:val="nil"/>
              <w:bottom w:val="nil"/>
              <w:right w:val="nil"/>
            </w:tcBorders>
            <w:shd w:val="clear" w:color="auto" w:fill="auto"/>
            <w:noWrap/>
            <w:vAlign w:val="bottom"/>
          </w:tcPr>
          <w:p w:rsidR="00E826F7" w:rsidRPr="00DE10A1" w:rsidRDefault="00E826F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E826F7" w:rsidRPr="00DE10A1" w:rsidRDefault="00E826F7">
            <w:pPr>
              <w:jc w:val="right"/>
              <w:rPr>
                <w:color w:val="000000"/>
                <w:sz w:val="22"/>
                <w:szCs w:val="22"/>
              </w:rPr>
            </w:pPr>
            <w:r w:rsidRPr="00DE10A1">
              <w:rPr>
                <w:color w:val="000000"/>
                <w:sz w:val="22"/>
                <w:szCs w:val="22"/>
              </w:rPr>
              <w:t>(30.035)</w:t>
            </w:r>
          </w:p>
        </w:tc>
      </w:tr>
      <w:tr w:rsidR="00E826F7" w:rsidRPr="00DE10A1">
        <w:trPr>
          <w:trHeight w:val="315"/>
        </w:trPr>
        <w:tc>
          <w:tcPr>
            <w:tcW w:w="5220" w:type="dxa"/>
            <w:tcBorders>
              <w:top w:val="nil"/>
              <w:left w:val="nil"/>
              <w:bottom w:val="nil"/>
              <w:right w:val="nil"/>
            </w:tcBorders>
            <w:shd w:val="clear" w:color="auto" w:fill="auto"/>
            <w:noWrap/>
            <w:vAlign w:val="bottom"/>
          </w:tcPr>
          <w:p w:rsidR="00E826F7" w:rsidRPr="00DE10A1" w:rsidRDefault="00E826F7" w:rsidP="00061ADA">
            <w:pPr>
              <w:ind w:left="-70"/>
              <w:rPr>
                <w:b/>
                <w:bCs/>
                <w:sz w:val="22"/>
                <w:szCs w:val="22"/>
                <w:lang w:eastAsia="zh-CN"/>
              </w:rPr>
            </w:pPr>
            <w:r w:rsidRPr="00DE10A1">
              <w:rPr>
                <w:b/>
                <w:bCs/>
                <w:sz w:val="22"/>
                <w:szCs w:val="22"/>
                <w:lang w:eastAsia="zh-CN"/>
              </w:rPr>
              <w:t>Toplam</w:t>
            </w:r>
          </w:p>
        </w:tc>
        <w:tc>
          <w:tcPr>
            <w:tcW w:w="1800" w:type="dxa"/>
            <w:tcBorders>
              <w:top w:val="single" w:sz="4" w:space="0" w:color="auto"/>
              <w:left w:val="nil"/>
              <w:bottom w:val="double" w:sz="6" w:space="0" w:color="auto"/>
              <w:right w:val="nil"/>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3.744.418</w:t>
            </w:r>
          </w:p>
        </w:tc>
        <w:tc>
          <w:tcPr>
            <w:tcW w:w="236" w:type="dxa"/>
            <w:tcBorders>
              <w:top w:val="nil"/>
              <w:left w:val="nil"/>
              <w:bottom w:val="nil"/>
              <w:right w:val="nil"/>
            </w:tcBorders>
            <w:shd w:val="clear" w:color="auto" w:fill="auto"/>
            <w:noWrap/>
            <w:vAlign w:val="bottom"/>
          </w:tcPr>
          <w:p w:rsidR="00E826F7" w:rsidRPr="00DE10A1" w:rsidRDefault="00E826F7">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E826F7" w:rsidRPr="00DE10A1" w:rsidRDefault="00E826F7">
            <w:pPr>
              <w:jc w:val="right"/>
              <w:rPr>
                <w:b/>
                <w:bCs/>
                <w:color w:val="000000"/>
                <w:sz w:val="22"/>
                <w:szCs w:val="22"/>
              </w:rPr>
            </w:pPr>
            <w:r w:rsidRPr="00DE10A1">
              <w:rPr>
                <w:b/>
                <w:bCs/>
                <w:color w:val="000000"/>
                <w:sz w:val="22"/>
                <w:szCs w:val="22"/>
              </w:rPr>
              <w:t>1.827.146</w:t>
            </w:r>
          </w:p>
        </w:tc>
      </w:tr>
    </w:tbl>
    <w:p w:rsidR="00061ADA" w:rsidRPr="00DE10A1" w:rsidRDefault="00061ADA" w:rsidP="00BF78FF">
      <w:pPr>
        <w:ind w:left="360" w:right="-81" w:hanging="360"/>
        <w:rPr>
          <w:b/>
          <w:bCs/>
          <w:sz w:val="16"/>
          <w:szCs w:val="16"/>
        </w:rPr>
      </w:pPr>
    </w:p>
    <w:p w:rsidR="00EA4FD7" w:rsidRPr="00DE10A1" w:rsidRDefault="00EA4FD7" w:rsidP="00EA4FD7">
      <w:pPr>
        <w:ind w:left="360" w:right="-81"/>
        <w:rPr>
          <w:b/>
          <w:sz w:val="22"/>
          <w:szCs w:val="22"/>
        </w:rPr>
      </w:pPr>
      <w:r w:rsidRPr="00DE10A1">
        <w:rPr>
          <w:b/>
          <w:sz w:val="22"/>
          <w:szCs w:val="22"/>
        </w:rPr>
        <w:t xml:space="preserve">Uzun Vadeli </w:t>
      </w:r>
      <w:r w:rsidR="00854A73" w:rsidRPr="00DE10A1">
        <w:rPr>
          <w:b/>
          <w:sz w:val="22"/>
          <w:szCs w:val="22"/>
        </w:rPr>
        <w:t xml:space="preserve">Diğer </w:t>
      </w:r>
      <w:r w:rsidRPr="00DE10A1">
        <w:rPr>
          <w:b/>
          <w:sz w:val="22"/>
          <w:szCs w:val="22"/>
        </w:rPr>
        <w:t xml:space="preserve">Ticari Borçlar </w:t>
      </w:r>
    </w:p>
    <w:p w:rsidR="00EA4FD7" w:rsidRPr="00DE10A1" w:rsidRDefault="00EA4FD7" w:rsidP="00EA4FD7">
      <w:pPr>
        <w:ind w:left="360" w:right="-81"/>
        <w:rPr>
          <w:b/>
          <w:sz w:val="16"/>
          <w:szCs w:val="16"/>
        </w:rPr>
      </w:pPr>
    </w:p>
    <w:p w:rsidR="00EA4FD7" w:rsidRPr="00DE10A1" w:rsidRDefault="000862C1" w:rsidP="00EA4FD7">
      <w:pPr>
        <w:ind w:left="360" w:right="-81"/>
        <w:rPr>
          <w:sz w:val="22"/>
          <w:szCs w:val="22"/>
        </w:rPr>
      </w:pPr>
      <w:r w:rsidRPr="00DE10A1">
        <w:rPr>
          <w:sz w:val="22"/>
          <w:szCs w:val="22"/>
        </w:rPr>
        <w:t xml:space="preserve">Uzun vadeli </w:t>
      </w:r>
      <w:r w:rsidR="00854A73" w:rsidRPr="00DE10A1">
        <w:rPr>
          <w:sz w:val="22"/>
          <w:szCs w:val="22"/>
        </w:rPr>
        <w:t>diğer ticari</w:t>
      </w:r>
      <w:r w:rsidR="00EA4FD7" w:rsidRPr="00DE10A1">
        <w:rPr>
          <w:sz w:val="22"/>
          <w:szCs w:val="22"/>
        </w:rPr>
        <w:t xml:space="preserve"> borçlar </w:t>
      </w:r>
      <w:r w:rsidRPr="00DE10A1">
        <w:rPr>
          <w:sz w:val="22"/>
          <w:szCs w:val="22"/>
        </w:rPr>
        <w:t>yoktur</w:t>
      </w:r>
      <w:r w:rsidR="00EA4FD7" w:rsidRPr="00DE10A1">
        <w:rPr>
          <w:sz w:val="22"/>
          <w:szCs w:val="22"/>
        </w:rPr>
        <w:t xml:space="preserve"> (</w:t>
      </w:r>
      <w:r w:rsidR="00173FA9" w:rsidRPr="00DE10A1">
        <w:rPr>
          <w:sz w:val="22"/>
          <w:szCs w:val="22"/>
        </w:rPr>
        <w:t>31.12.2010</w:t>
      </w:r>
      <w:r w:rsidR="00EA4FD7" w:rsidRPr="00DE10A1">
        <w:rPr>
          <w:sz w:val="22"/>
          <w:szCs w:val="22"/>
        </w:rPr>
        <w:t xml:space="preserve">-Yoktur). </w:t>
      </w:r>
    </w:p>
    <w:p w:rsidR="002566E1" w:rsidRPr="00DE10A1" w:rsidRDefault="002566E1" w:rsidP="00986436">
      <w:pPr>
        <w:ind w:left="360" w:hanging="360"/>
        <w:rPr>
          <w:b/>
          <w:bCs/>
          <w:sz w:val="16"/>
          <w:szCs w:val="16"/>
        </w:rPr>
      </w:pPr>
    </w:p>
    <w:p w:rsidR="00986436" w:rsidRPr="00DE10A1" w:rsidRDefault="00986436" w:rsidP="00986436">
      <w:pPr>
        <w:ind w:left="360" w:hanging="360"/>
        <w:rPr>
          <w:b/>
          <w:bCs/>
          <w:sz w:val="22"/>
          <w:szCs w:val="22"/>
        </w:rPr>
      </w:pPr>
      <w:r w:rsidRPr="00DE10A1">
        <w:rPr>
          <w:b/>
          <w:bCs/>
          <w:sz w:val="22"/>
          <w:szCs w:val="22"/>
        </w:rPr>
        <w:t>11.  DİĞER ALACAKLAR</w:t>
      </w:r>
      <w:r w:rsidR="002566E1" w:rsidRPr="00DE10A1">
        <w:rPr>
          <w:b/>
          <w:bCs/>
          <w:sz w:val="22"/>
          <w:szCs w:val="22"/>
        </w:rPr>
        <w:t xml:space="preserve"> VE</w:t>
      </w:r>
      <w:r w:rsidR="001679E5" w:rsidRPr="00DE10A1">
        <w:rPr>
          <w:b/>
          <w:bCs/>
          <w:sz w:val="22"/>
          <w:szCs w:val="22"/>
        </w:rPr>
        <w:t xml:space="preserve"> DİĞER BORÇLAR</w:t>
      </w:r>
    </w:p>
    <w:p w:rsidR="00CA618A" w:rsidRPr="00DE10A1" w:rsidRDefault="00CA618A" w:rsidP="00986436">
      <w:pPr>
        <w:ind w:left="360" w:hanging="360"/>
        <w:rPr>
          <w:b/>
          <w:bCs/>
          <w:sz w:val="16"/>
          <w:szCs w:val="16"/>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2959CC" w:rsidRPr="00DE10A1">
        <w:trPr>
          <w:trHeight w:val="300"/>
        </w:trPr>
        <w:tc>
          <w:tcPr>
            <w:tcW w:w="5220" w:type="dxa"/>
            <w:tcBorders>
              <w:top w:val="nil"/>
              <w:left w:val="nil"/>
              <w:bottom w:val="nil"/>
              <w:right w:val="nil"/>
            </w:tcBorders>
            <w:shd w:val="clear" w:color="auto" w:fill="auto"/>
            <w:noWrap/>
            <w:vAlign w:val="bottom"/>
          </w:tcPr>
          <w:p w:rsidR="002959CC" w:rsidRPr="00DE10A1" w:rsidRDefault="002959CC" w:rsidP="00CA618A">
            <w:pPr>
              <w:ind w:left="-70"/>
              <w:rPr>
                <w:b/>
                <w:bCs/>
                <w:sz w:val="22"/>
                <w:szCs w:val="22"/>
                <w:lang w:eastAsia="zh-CN"/>
              </w:rPr>
            </w:pPr>
            <w:r w:rsidRPr="00DE10A1">
              <w:rPr>
                <w:b/>
                <w:bCs/>
                <w:sz w:val="22"/>
                <w:szCs w:val="22"/>
                <w:lang w:eastAsia="zh-CN"/>
              </w:rPr>
              <w:t>Kısa Vadeli Diğer Alacaklar</w:t>
            </w:r>
          </w:p>
        </w:tc>
        <w:tc>
          <w:tcPr>
            <w:tcW w:w="1800" w:type="dxa"/>
            <w:tcBorders>
              <w:top w:val="nil"/>
              <w:left w:val="nil"/>
              <w:bottom w:val="single" w:sz="4" w:space="0" w:color="auto"/>
              <w:right w:val="nil"/>
            </w:tcBorders>
            <w:shd w:val="clear" w:color="auto" w:fill="auto"/>
            <w:noWrap/>
            <w:vAlign w:val="bottom"/>
          </w:tcPr>
          <w:p w:rsidR="002959CC" w:rsidRPr="00DE10A1" w:rsidRDefault="007E4580" w:rsidP="00820D5B">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2959CC" w:rsidRPr="00DE10A1" w:rsidRDefault="002959CC"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2959CC" w:rsidRPr="00DE10A1" w:rsidRDefault="002959CC" w:rsidP="0009318C">
            <w:pPr>
              <w:jc w:val="right"/>
              <w:rPr>
                <w:b/>
                <w:bCs/>
                <w:sz w:val="22"/>
                <w:szCs w:val="22"/>
                <w:lang w:eastAsia="zh-CN"/>
              </w:rPr>
            </w:pPr>
            <w:r w:rsidRPr="00DE10A1">
              <w:rPr>
                <w:b/>
                <w:bCs/>
                <w:sz w:val="22"/>
                <w:szCs w:val="22"/>
                <w:lang w:eastAsia="zh-CN"/>
              </w:rPr>
              <w:t>31 Aralık 2010</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Verilen depozito ve teminatlar</w:t>
            </w:r>
          </w:p>
        </w:tc>
        <w:tc>
          <w:tcPr>
            <w:tcW w:w="1800" w:type="dxa"/>
            <w:tcBorders>
              <w:top w:val="single" w:sz="4" w:space="0" w:color="auto"/>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4.650</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4.650</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Personelden alacaklar</w:t>
            </w:r>
          </w:p>
        </w:tc>
        <w:tc>
          <w:tcPr>
            <w:tcW w:w="1800"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 xml:space="preserve"> -</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2.549</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KDV iade alacağı</w:t>
            </w:r>
          </w:p>
        </w:tc>
        <w:tc>
          <w:tcPr>
            <w:tcW w:w="1800"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1.010.042</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614.467</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İhracat teşviği alacakları</w:t>
            </w:r>
            <w:r w:rsidR="00E42AB7" w:rsidRPr="00DE10A1">
              <w:rPr>
                <w:color w:val="000000"/>
                <w:sz w:val="22"/>
                <w:szCs w:val="22"/>
              </w:rPr>
              <w:t>(*)</w:t>
            </w:r>
          </w:p>
        </w:tc>
        <w:tc>
          <w:tcPr>
            <w:tcW w:w="1800"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56.614</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332</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Şüpheli diğer alacaklar</w:t>
            </w:r>
          </w:p>
        </w:tc>
        <w:tc>
          <w:tcPr>
            <w:tcW w:w="1800"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216.338</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215.338</w:t>
            </w:r>
          </w:p>
        </w:tc>
      </w:tr>
      <w:tr w:rsidR="00DF64C8" w:rsidRPr="00DE10A1">
        <w:trPr>
          <w:trHeight w:val="300"/>
        </w:trPr>
        <w:tc>
          <w:tcPr>
            <w:tcW w:w="5220"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Diğer alacaklar karşılığı</w:t>
            </w:r>
          </w:p>
        </w:tc>
        <w:tc>
          <w:tcPr>
            <w:tcW w:w="1800"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(216.338)</w:t>
            </w:r>
          </w:p>
        </w:tc>
        <w:tc>
          <w:tcPr>
            <w:tcW w:w="236" w:type="dxa"/>
            <w:tcBorders>
              <w:top w:val="nil"/>
              <w:left w:val="nil"/>
              <w:bottom w:val="nil"/>
              <w:right w:val="nil"/>
            </w:tcBorders>
            <w:shd w:val="clear" w:color="auto" w:fill="auto"/>
            <w:noWrap/>
            <w:vAlign w:val="bottom"/>
          </w:tcPr>
          <w:p w:rsidR="00DF64C8" w:rsidRPr="00DE10A1" w:rsidRDefault="00DF64C8">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DF64C8" w:rsidRPr="00DE10A1" w:rsidRDefault="00DF64C8">
            <w:pPr>
              <w:jc w:val="right"/>
              <w:rPr>
                <w:color w:val="000000"/>
                <w:sz w:val="22"/>
                <w:szCs w:val="22"/>
              </w:rPr>
            </w:pPr>
            <w:r w:rsidRPr="00DE10A1">
              <w:rPr>
                <w:color w:val="000000"/>
                <w:sz w:val="22"/>
                <w:szCs w:val="22"/>
              </w:rPr>
              <w:t>(215.338)</w:t>
            </w:r>
          </w:p>
        </w:tc>
      </w:tr>
      <w:tr w:rsidR="00DF64C8" w:rsidRPr="00DE10A1">
        <w:trPr>
          <w:trHeight w:val="315"/>
        </w:trPr>
        <w:tc>
          <w:tcPr>
            <w:tcW w:w="5220" w:type="dxa"/>
            <w:tcBorders>
              <w:top w:val="nil"/>
              <w:left w:val="nil"/>
              <w:bottom w:val="nil"/>
              <w:right w:val="nil"/>
            </w:tcBorders>
            <w:shd w:val="clear" w:color="auto" w:fill="auto"/>
            <w:noWrap/>
            <w:vAlign w:val="bottom"/>
          </w:tcPr>
          <w:p w:rsidR="00DF64C8" w:rsidRPr="00DE10A1" w:rsidRDefault="00DF64C8">
            <w:pPr>
              <w:outlineLvl w:val="0"/>
              <w:rPr>
                <w:b/>
                <w:bCs/>
                <w:color w:val="000000"/>
                <w:sz w:val="22"/>
                <w:szCs w:val="22"/>
              </w:rPr>
            </w:pPr>
            <w:r w:rsidRPr="00DE10A1">
              <w:rPr>
                <w:b/>
                <w:bCs/>
                <w:color w:val="000000"/>
                <w:sz w:val="22"/>
                <w:szCs w:val="22"/>
              </w:rPr>
              <w:t>Toplam</w:t>
            </w:r>
          </w:p>
        </w:tc>
        <w:tc>
          <w:tcPr>
            <w:tcW w:w="1800" w:type="dxa"/>
            <w:tcBorders>
              <w:top w:val="single" w:sz="4" w:space="0" w:color="auto"/>
              <w:left w:val="nil"/>
              <w:bottom w:val="double" w:sz="6" w:space="0" w:color="auto"/>
              <w:right w:val="nil"/>
            </w:tcBorders>
            <w:shd w:val="clear" w:color="auto" w:fill="auto"/>
            <w:noWrap/>
            <w:vAlign w:val="bottom"/>
          </w:tcPr>
          <w:p w:rsidR="00DF64C8" w:rsidRPr="00DE10A1" w:rsidRDefault="00DF64C8">
            <w:pPr>
              <w:jc w:val="right"/>
              <w:rPr>
                <w:b/>
                <w:bCs/>
                <w:color w:val="000000"/>
                <w:sz w:val="22"/>
                <w:szCs w:val="22"/>
              </w:rPr>
            </w:pPr>
            <w:r w:rsidRPr="00DE10A1">
              <w:rPr>
                <w:b/>
                <w:bCs/>
                <w:color w:val="000000"/>
                <w:sz w:val="22"/>
                <w:szCs w:val="22"/>
              </w:rPr>
              <w:t>1.071.306</w:t>
            </w:r>
          </w:p>
        </w:tc>
        <w:tc>
          <w:tcPr>
            <w:tcW w:w="236" w:type="dxa"/>
            <w:tcBorders>
              <w:top w:val="nil"/>
              <w:left w:val="nil"/>
              <w:bottom w:val="nil"/>
              <w:right w:val="nil"/>
            </w:tcBorders>
            <w:shd w:val="clear" w:color="auto" w:fill="auto"/>
            <w:noWrap/>
            <w:vAlign w:val="bottom"/>
          </w:tcPr>
          <w:p w:rsidR="00DF64C8" w:rsidRPr="00DE10A1" w:rsidRDefault="00DF64C8">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DF64C8" w:rsidRPr="00DE10A1" w:rsidRDefault="00DF64C8">
            <w:pPr>
              <w:jc w:val="right"/>
              <w:rPr>
                <w:b/>
                <w:bCs/>
                <w:color w:val="000000"/>
                <w:sz w:val="22"/>
                <w:szCs w:val="22"/>
              </w:rPr>
            </w:pPr>
            <w:r w:rsidRPr="00DE10A1">
              <w:rPr>
                <w:b/>
                <w:bCs/>
                <w:color w:val="000000"/>
                <w:sz w:val="22"/>
                <w:szCs w:val="22"/>
              </w:rPr>
              <w:t>621.998</w:t>
            </w:r>
          </w:p>
        </w:tc>
      </w:tr>
    </w:tbl>
    <w:p w:rsidR="008377C8" w:rsidRPr="00DE10A1" w:rsidRDefault="008377C8" w:rsidP="00E42AB7">
      <w:pPr>
        <w:ind w:left="360" w:right="-81"/>
        <w:jc w:val="both"/>
        <w:rPr>
          <w:sz w:val="8"/>
          <w:szCs w:val="8"/>
        </w:rPr>
      </w:pPr>
    </w:p>
    <w:p w:rsidR="00E42AB7" w:rsidRPr="00DE10A1" w:rsidRDefault="00E42AB7" w:rsidP="00E42AB7">
      <w:pPr>
        <w:ind w:left="360" w:right="-81"/>
        <w:jc w:val="both"/>
        <w:rPr>
          <w:sz w:val="22"/>
          <w:szCs w:val="22"/>
        </w:rPr>
      </w:pPr>
      <w:r w:rsidRPr="00DE10A1">
        <w:rPr>
          <w:sz w:val="22"/>
          <w:szCs w:val="22"/>
        </w:rPr>
        <w:t>(*)</w:t>
      </w:r>
      <w:r w:rsidR="008377C8" w:rsidRPr="00DE10A1">
        <w:rPr>
          <w:sz w:val="22"/>
          <w:szCs w:val="22"/>
        </w:rPr>
        <w:t xml:space="preserve"> </w:t>
      </w:r>
      <w:r w:rsidRPr="00DE10A1">
        <w:rPr>
          <w:sz w:val="22"/>
          <w:szCs w:val="22"/>
        </w:rPr>
        <w:t>Şirket, T.C. Merkez Bankası’ndan ihraç kayıtlı satışlardan %100 ürünlerin ihracı kapsamında Tarımsal Ürünlerde İhracat İadesi Yardımlarına İlişkin Kredi ve Koordinasyon Kurulu Tebliğleri gereği T.C. Merkez Bankası’ndan alınan teşviklere ilişkin alacaklardır.</w:t>
      </w:r>
    </w:p>
    <w:p w:rsidR="00E42AB7" w:rsidRPr="00DE10A1" w:rsidRDefault="00E42AB7" w:rsidP="00986436">
      <w:pPr>
        <w:ind w:left="360" w:hanging="360"/>
        <w:rPr>
          <w:b/>
          <w:bCs/>
          <w:sz w:val="16"/>
          <w:szCs w:val="16"/>
        </w:rPr>
      </w:pPr>
    </w:p>
    <w:tbl>
      <w:tblPr>
        <w:tblW w:w="8820" w:type="dxa"/>
        <w:tblInd w:w="430" w:type="dxa"/>
        <w:tblCellMar>
          <w:left w:w="70" w:type="dxa"/>
          <w:right w:w="70" w:type="dxa"/>
        </w:tblCellMar>
        <w:tblLook w:val="0000" w:firstRow="0" w:lastRow="0" w:firstColumn="0" w:lastColumn="0" w:noHBand="0" w:noVBand="0"/>
      </w:tblPr>
      <w:tblGrid>
        <w:gridCol w:w="5220"/>
        <w:gridCol w:w="1800"/>
        <w:gridCol w:w="195"/>
        <w:gridCol w:w="1605"/>
      </w:tblGrid>
      <w:tr w:rsidR="0038308A" w:rsidRPr="00DE10A1">
        <w:trPr>
          <w:trHeight w:val="227"/>
        </w:trPr>
        <w:tc>
          <w:tcPr>
            <w:tcW w:w="5220"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Şüpheli diğer alacaklar hareket tablosu</w:t>
            </w:r>
          </w:p>
        </w:tc>
        <w:tc>
          <w:tcPr>
            <w:tcW w:w="1800" w:type="dxa"/>
            <w:tcBorders>
              <w:top w:val="single" w:sz="4" w:space="0" w:color="C0C0C0"/>
              <w:left w:val="nil"/>
              <w:bottom w:val="single" w:sz="4" w:space="0" w:color="auto"/>
              <w:right w:val="single" w:sz="4" w:space="0" w:color="C0C0C0"/>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31 Aralık 2011</w:t>
            </w:r>
          </w:p>
        </w:tc>
        <w:tc>
          <w:tcPr>
            <w:tcW w:w="195" w:type="dxa"/>
            <w:tcBorders>
              <w:top w:val="single" w:sz="4" w:space="0" w:color="C0C0C0"/>
              <w:left w:val="nil"/>
              <w:bottom w:val="single" w:sz="4" w:space="0" w:color="C0C0C0"/>
              <w:right w:val="single" w:sz="4" w:space="0" w:color="C0C0C0"/>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 </w:t>
            </w:r>
          </w:p>
        </w:tc>
        <w:tc>
          <w:tcPr>
            <w:tcW w:w="1605" w:type="dxa"/>
            <w:tcBorders>
              <w:top w:val="single" w:sz="4" w:space="0" w:color="C0C0C0"/>
              <w:left w:val="nil"/>
              <w:bottom w:val="single" w:sz="4" w:space="0" w:color="auto"/>
              <w:right w:val="single" w:sz="4" w:space="0" w:color="C0C0C0"/>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31 Aralık 2010</w:t>
            </w:r>
          </w:p>
        </w:tc>
      </w:tr>
      <w:tr w:rsidR="0038308A" w:rsidRPr="00DE10A1">
        <w:trPr>
          <w:trHeight w:val="227"/>
        </w:trPr>
        <w:tc>
          <w:tcPr>
            <w:tcW w:w="5220" w:type="dxa"/>
            <w:tcBorders>
              <w:top w:val="nil"/>
              <w:left w:val="single" w:sz="4" w:space="0" w:color="C0C0C0"/>
              <w:bottom w:val="single" w:sz="4" w:space="0" w:color="C0C0C0"/>
              <w:right w:val="single" w:sz="4" w:space="0" w:color="C0C0C0"/>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Dönem başı şüpheli alacaklar</w:t>
            </w:r>
          </w:p>
        </w:tc>
        <w:tc>
          <w:tcPr>
            <w:tcW w:w="1800" w:type="dxa"/>
            <w:tcBorders>
              <w:top w:val="single" w:sz="4" w:space="0" w:color="C0C0C0"/>
              <w:left w:val="nil"/>
              <w:bottom w:val="single" w:sz="4" w:space="0" w:color="C0C0C0"/>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(215.338)</w:t>
            </w:r>
          </w:p>
        </w:tc>
        <w:tc>
          <w:tcPr>
            <w:tcW w:w="195" w:type="dxa"/>
            <w:tcBorders>
              <w:top w:val="nil"/>
              <w:left w:val="nil"/>
              <w:bottom w:val="single" w:sz="4" w:space="0" w:color="C0C0C0"/>
              <w:right w:val="single" w:sz="4" w:space="0" w:color="C0C0C0"/>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05" w:type="dxa"/>
            <w:tcBorders>
              <w:top w:val="single" w:sz="4" w:space="0" w:color="C0C0C0"/>
              <w:left w:val="nil"/>
              <w:bottom w:val="single" w:sz="4" w:space="0" w:color="C0C0C0"/>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 xml:space="preserve"> -</w:t>
            </w:r>
          </w:p>
        </w:tc>
      </w:tr>
      <w:tr w:rsidR="0038308A" w:rsidRPr="00DE10A1">
        <w:trPr>
          <w:trHeight w:val="227"/>
        </w:trPr>
        <w:tc>
          <w:tcPr>
            <w:tcW w:w="5220" w:type="dxa"/>
            <w:tcBorders>
              <w:top w:val="nil"/>
              <w:left w:val="single" w:sz="4" w:space="0" w:color="C0C0C0"/>
              <w:bottom w:val="single" w:sz="4" w:space="0" w:color="C0C0C0"/>
              <w:right w:val="single" w:sz="4" w:space="0" w:color="C0C0C0"/>
            </w:tcBorders>
            <w:shd w:val="clear" w:color="auto" w:fill="auto"/>
            <w:noWrap/>
            <w:vAlign w:val="bottom"/>
          </w:tcPr>
          <w:p w:rsidR="0038308A" w:rsidRPr="00DE10A1" w:rsidRDefault="0038308A">
            <w:pPr>
              <w:rPr>
                <w:color w:val="000000"/>
                <w:sz w:val="22"/>
                <w:szCs w:val="22"/>
              </w:rPr>
            </w:pPr>
            <w:r w:rsidRPr="00DE10A1">
              <w:rPr>
                <w:color w:val="000000"/>
                <w:sz w:val="22"/>
                <w:szCs w:val="22"/>
              </w:rPr>
              <w:t>Dönem içi iptal edilen karşılık</w:t>
            </w:r>
          </w:p>
        </w:tc>
        <w:tc>
          <w:tcPr>
            <w:tcW w:w="1800" w:type="dxa"/>
            <w:tcBorders>
              <w:top w:val="nil"/>
              <w:left w:val="nil"/>
              <w:bottom w:val="single" w:sz="4" w:space="0" w:color="C0C0C0"/>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12.939</w:t>
            </w:r>
          </w:p>
        </w:tc>
        <w:tc>
          <w:tcPr>
            <w:tcW w:w="195" w:type="dxa"/>
            <w:tcBorders>
              <w:top w:val="nil"/>
              <w:left w:val="nil"/>
              <w:bottom w:val="single" w:sz="4" w:space="0" w:color="C0C0C0"/>
              <w:right w:val="single" w:sz="4" w:space="0" w:color="C0C0C0"/>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05" w:type="dxa"/>
            <w:tcBorders>
              <w:top w:val="nil"/>
              <w:left w:val="nil"/>
              <w:bottom w:val="single" w:sz="4" w:space="0" w:color="C0C0C0"/>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 xml:space="preserve"> -</w:t>
            </w:r>
          </w:p>
        </w:tc>
      </w:tr>
      <w:tr w:rsidR="0038308A" w:rsidRPr="00DE10A1">
        <w:trPr>
          <w:trHeight w:val="227"/>
        </w:trPr>
        <w:tc>
          <w:tcPr>
            <w:tcW w:w="5220" w:type="dxa"/>
            <w:tcBorders>
              <w:top w:val="nil"/>
              <w:left w:val="single" w:sz="4" w:space="0" w:color="C0C0C0"/>
              <w:bottom w:val="single" w:sz="4" w:space="0" w:color="C0C0C0"/>
              <w:right w:val="single" w:sz="4" w:space="0" w:color="C0C0C0"/>
            </w:tcBorders>
            <w:shd w:val="clear" w:color="auto" w:fill="auto"/>
            <w:noWrap/>
            <w:vAlign w:val="bottom"/>
          </w:tcPr>
          <w:p w:rsidR="0038308A" w:rsidRPr="00DE10A1" w:rsidRDefault="0038308A">
            <w:pPr>
              <w:rPr>
                <w:color w:val="000000"/>
                <w:sz w:val="22"/>
                <w:szCs w:val="22"/>
              </w:rPr>
            </w:pPr>
            <w:r w:rsidRPr="00DE10A1">
              <w:rPr>
                <w:color w:val="000000"/>
                <w:sz w:val="22"/>
                <w:szCs w:val="22"/>
              </w:rPr>
              <w:t>Dönem içi ayrılan karşılık</w:t>
            </w:r>
          </w:p>
        </w:tc>
        <w:tc>
          <w:tcPr>
            <w:tcW w:w="1800" w:type="dxa"/>
            <w:tcBorders>
              <w:top w:val="nil"/>
              <w:left w:val="nil"/>
              <w:bottom w:val="single" w:sz="8" w:space="0" w:color="auto"/>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(13.939)</w:t>
            </w:r>
          </w:p>
        </w:tc>
        <w:tc>
          <w:tcPr>
            <w:tcW w:w="195" w:type="dxa"/>
            <w:tcBorders>
              <w:top w:val="nil"/>
              <w:left w:val="nil"/>
              <w:bottom w:val="single" w:sz="4" w:space="0" w:color="C0C0C0"/>
              <w:right w:val="single" w:sz="4" w:space="0" w:color="C0C0C0"/>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05" w:type="dxa"/>
            <w:tcBorders>
              <w:top w:val="nil"/>
              <w:left w:val="nil"/>
              <w:bottom w:val="single" w:sz="8" w:space="0" w:color="auto"/>
              <w:right w:val="single" w:sz="4" w:space="0" w:color="C0C0C0"/>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(215.338)</w:t>
            </w:r>
          </w:p>
        </w:tc>
      </w:tr>
      <w:tr w:rsidR="0038308A" w:rsidRPr="00DE10A1">
        <w:trPr>
          <w:trHeight w:val="227"/>
        </w:trPr>
        <w:tc>
          <w:tcPr>
            <w:tcW w:w="5220" w:type="dxa"/>
            <w:tcBorders>
              <w:top w:val="nil"/>
              <w:left w:val="single" w:sz="4" w:space="0" w:color="C0C0C0"/>
              <w:bottom w:val="single" w:sz="4" w:space="0" w:color="C0C0C0"/>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Dönem sonu karşılık tutarı</w:t>
            </w:r>
          </w:p>
        </w:tc>
        <w:tc>
          <w:tcPr>
            <w:tcW w:w="1800" w:type="dxa"/>
            <w:tcBorders>
              <w:top w:val="single" w:sz="8" w:space="0" w:color="auto"/>
              <w:bottom w:val="double" w:sz="4" w:space="0" w:color="auto"/>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(216.338)</w:t>
            </w:r>
          </w:p>
        </w:tc>
        <w:tc>
          <w:tcPr>
            <w:tcW w:w="195" w:type="dxa"/>
            <w:tcBorders>
              <w:top w:val="nil"/>
              <w:left w:val="nil"/>
              <w:bottom w:val="single" w:sz="4" w:space="0" w:color="C0C0C0"/>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 </w:t>
            </w:r>
          </w:p>
        </w:tc>
        <w:tc>
          <w:tcPr>
            <w:tcW w:w="1605" w:type="dxa"/>
            <w:tcBorders>
              <w:top w:val="single" w:sz="8" w:space="0" w:color="auto"/>
              <w:bottom w:val="double" w:sz="4" w:space="0" w:color="auto"/>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(215.338)</w:t>
            </w:r>
          </w:p>
        </w:tc>
      </w:tr>
    </w:tbl>
    <w:p w:rsidR="0038308A" w:rsidRPr="00DE10A1" w:rsidRDefault="0038308A" w:rsidP="0038308A">
      <w:pPr>
        <w:ind w:left="360" w:hanging="360"/>
        <w:rPr>
          <w:b/>
          <w:bCs/>
          <w:sz w:val="22"/>
          <w:szCs w:val="22"/>
        </w:rPr>
      </w:pPr>
      <w:r w:rsidRPr="00DE10A1">
        <w:rPr>
          <w:b/>
          <w:bCs/>
          <w:sz w:val="22"/>
          <w:szCs w:val="22"/>
        </w:rPr>
        <w:lastRenderedPageBreak/>
        <w:t>11.  DİĞER ALACAKLAR VE DİĞER BORÇLAR (devamı)</w:t>
      </w:r>
    </w:p>
    <w:p w:rsidR="0038308A" w:rsidRPr="00DE10A1" w:rsidRDefault="0038308A" w:rsidP="00986436">
      <w:pPr>
        <w:ind w:left="360" w:hanging="360"/>
        <w:rPr>
          <w:b/>
          <w:bCs/>
          <w:sz w:val="16"/>
          <w:szCs w:val="16"/>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2959CC" w:rsidRPr="00DE10A1">
        <w:trPr>
          <w:trHeight w:val="300"/>
        </w:trPr>
        <w:tc>
          <w:tcPr>
            <w:tcW w:w="5220" w:type="dxa"/>
            <w:tcBorders>
              <w:top w:val="nil"/>
              <w:left w:val="nil"/>
              <w:bottom w:val="nil"/>
              <w:right w:val="nil"/>
            </w:tcBorders>
            <w:shd w:val="clear" w:color="auto" w:fill="auto"/>
            <w:noWrap/>
            <w:vAlign w:val="bottom"/>
          </w:tcPr>
          <w:p w:rsidR="002959CC" w:rsidRPr="00DE10A1" w:rsidRDefault="002959CC" w:rsidP="00247968">
            <w:pPr>
              <w:ind w:left="-70"/>
              <w:rPr>
                <w:sz w:val="22"/>
                <w:szCs w:val="22"/>
                <w:lang w:eastAsia="zh-CN"/>
              </w:rPr>
            </w:pPr>
            <w:r w:rsidRPr="00DE10A1">
              <w:rPr>
                <w:b/>
                <w:bCs/>
                <w:sz w:val="22"/>
                <w:szCs w:val="22"/>
              </w:rPr>
              <w:tab/>
            </w:r>
            <w:r w:rsidRPr="00DE10A1">
              <w:rPr>
                <w:b/>
                <w:bCs/>
                <w:sz w:val="22"/>
                <w:szCs w:val="22"/>
                <w:lang w:eastAsia="zh-CN"/>
              </w:rPr>
              <w:t>Uzun Vadeli Diğer Alacaklar</w:t>
            </w:r>
          </w:p>
        </w:tc>
        <w:tc>
          <w:tcPr>
            <w:tcW w:w="1800" w:type="dxa"/>
            <w:tcBorders>
              <w:top w:val="nil"/>
              <w:left w:val="nil"/>
              <w:bottom w:val="single" w:sz="4" w:space="0" w:color="auto"/>
              <w:right w:val="nil"/>
            </w:tcBorders>
            <w:shd w:val="clear" w:color="auto" w:fill="auto"/>
            <w:noWrap/>
            <w:vAlign w:val="bottom"/>
          </w:tcPr>
          <w:p w:rsidR="002959CC" w:rsidRPr="00DE10A1" w:rsidRDefault="007E4580" w:rsidP="00820D5B">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2959CC" w:rsidRPr="00DE10A1" w:rsidRDefault="002959CC" w:rsidP="00247968">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2959CC" w:rsidRPr="00DE10A1" w:rsidRDefault="002959CC" w:rsidP="00247968">
            <w:pPr>
              <w:jc w:val="right"/>
              <w:rPr>
                <w:b/>
                <w:bCs/>
                <w:sz w:val="22"/>
                <w:szCs w:val="22"/>
                <w:lang w:eastAsia="zh-CN"/>
              </w:rPr>
            </w:pPr>
            <w:r w:rsidRPr="00DE10A1">
              <w:rPr>
                <w:b/>
                <w:bCs/>
                <w:sz w:val="22"/>
                <w:szCs w:val="22"/>
                <w:lang w:eastAsia="zh-CN"/>
              </w:rPr>
              <w:t>31 Aralık 2010</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rsidP="00247968">
            <w:pPr>
              <w:outlineLvl w:val="0"/>
              <w:rPr>
                <w:color w:val="000000"/>
                <w:sz w:val="22"/>
                <w:szCs w:val="22"/>
              </w:rPr>
            </w:pPr>
            <w:r w:rsidRPr="00DE10A1">
              <w:rPr>
                <w:color w:val="000000"/>
                <w:sz w:val="22"/>
                <w:szCs w:val="22"/>
              </w:rPr>
              <w:t>Verilen depozito ve teminatlar</w:t>
            </w:r>
          </w:p>
        </w:tc>
        <w:tc>
          <w:tcPr>
            <w:tcW w:w="1800" w:type="dxa"/>
            <w:tcBorders>
              <w:top w:val="single" w:sz="4" w:space="0" w:color="auto"/>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516.598</w:t>
            </w:r>
          </w:p>
        </w:tc>
        <w:tc>
          <w:tcPr>
            <w:tcW w:w="236" w:type="dxa"/>
            <w:tcBorders>
              <w:top w:val="nil"/>
              <w:left w:val="nil"/>
              <w:bottom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515.533</w:t>
            </w:r>
          </w:p>
        </w:tc>
      </w:tr>
      <w:tr w:rsidR="0038308A" w:rsidRPr="00DE10A1">
        <w:trPr>
          <w:trHeight w:val="315"/>
        </w:trPr>
        <w:tc>
          <w:tcPr>
            <w:tcW w:w="5220" w:type="dxa"/>
            <w:tcBorders>
              <w:top w:val="nil"/>
              <w:left w:val="nil"/>
              <w:bottom w:val="nil"/>
              <w:right w:val="nil"/>
            </w:tcBorders>
            <w:shd w:val="clear" w:color="auto" w:fill="auto"/>
            <w:noWrap/>
            <w:vAlign w:val="bottom"/>
          </w:tcPr>
          <w:p w:rsidR="0038308A" w:rsidRPr="00DE10A1" w:rsidRDefault="0038308A" w:rsidP="00247968">
            <w:pPr>
              <w:ind w:left="-70"/>
              <w:rPr>
                <w:b/>
                <w:bCs/>
                <w:sz w:val="22"/>
                <w:szCs w:val="22"/>
                <w:lang w:eastAsia="zh-CN"/>
              </w:rPr>
            </w:pPr>
            <w:r w:rsidRPr="00DE10A1">
              <w:rPr>
                <w:b/>
                <w:bCs/>
                <w:sz w:val="22"/>
                <w:szCs w:val="22"/>
                <w:lang w:eastAsia="zh-CN"/>
              </w:rPr>
              <w:t>Toplam</w:t>
            </w:r>
          </w:p>
        </w:tc>
        <w:tc>
          <w:tcPr>
            <w:tcW w:w="1800"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516.598</w:t>
            </w:r>
          </w:p>
        </w:tc>
        <w:tc>
          <w:tcPr>
            <w:tcW w:w="236" w:type="dxa"/>
            <w:tcBorders>
              <w:top w:val="nil"/>
              <w:left w:val="nil"/>
              <w:bottom w:val="nil"/>
              <w:right w:val="nil"/>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515.533</w:t>
            </w:r>
          </w:p>
        </w:tc>
      </w:tr>
    </w:tbl>
    <w:p w:rsidR="00E13810" w:rsidRPr="00DE10A1" w:rsidRDefault="00E13810" w:rsidP="00986436">
      <w:pPr>
        <w:ind w:left="360" w:hanging="360"/>
        <w:rPr>
          <w:b/>
          <w:bCs/>
          <w:sz w:val="16"/>
          <w:szCs w:val="16"/>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2959CC" w:rsidRPr="00DE10A1">
        <w:trPr>
          <w:trHeight w:val="300"/>
        </w:trPr>
        <w:tc>
          <w:tcPr>
            <w:tcW w:w="5220" w:type="dxa"/>
            <w:tcBorders>
              <w:top w:val="nil"/>
              <w:left w:val="nil"/>
              <w:bottom w:val="nil"/>
              <w:right w:val="nil"/>
            </w:tcBorders>
            <w:shd w:val="clear" w:color="auto" w:fill="auto"/>
            <w:noWrap/>
            <w:vAlign w:val="bottom"/>
          </w:tcPr>
          <w:p w:rsidR="002959CC" w:rsidRPr="00DE10A1" w:rsidRDefault="002959CC" w:rsidP="00CA618A">
            <w:pPr>
              <w:ind w:left="-70"/>
              <w:rPr>
                <w:sz w:val="22"/>
                <w:szCs w:val="22"/>
                <w:lang w:eastAsia="zh-CN"/>
              </w:rPr>
            </w:pPr>
            <w:r w:rsidRPr="00DE10A1">
              <w:rPr>
                <w:b/>
                <w:bCs/>
                <w:sz w:val="22"/>
                <w:szCs w:val="22"/>
              </w:rPr>
              <w:t>Kısa Vadeli Diğer Borçlar</w:t>
            </w:r>
          </w:p>
        </w:tc>
        <w:tc>
          <w:tcPr>
            <w:tcW w:w="1800" w:type="dxa"/>
            <w:tcBorders>
              <w:top w:val="nil"/>
              <w:left w:val="nil"/>
              <w:bottom w:val="single" w:sz="4" w:space="0" w:color="auto"/>
              <w:right w:val="nil"/>
            </w:tcBorders>
            <w:shd w:val="clear" w:color="auto" w:fill="auto"/>
            <w:noWrap/>
            <w:vAlign w:val="bottom"/>
          </w:tcPr>
          <w:p w:rsidR="002959CC" w:rsidRPr="00DE10A1" w:rsidRDefault="007E4580" w:rsidP="00820D5B">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2959CC" w:rsidRPr="00DE10A1" w:rsidRDefault="002959CC"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2959CC" w:rsidRPr="00DE10A1" w:rsidRDefault="002959CC" w:rsidP="0009318C">
            <w:pPr>
              <w:jc w:val="right"/>
              <w:rPr>
                <w:b/>
                <w:bCs/>
                <w:sz w:val="22"/>
                <w:szCs w:val="22"/>
                <w:lang w:eastAsia="zh-CN"/>
              </w:rPr>
            </w:pPr>
            <w:r w:rsidRPr="00DE10A1">
              <w:rPr>
                <w:b/>
                <w:bCs/>
                <w:sz w:val="22"/>
                <w:szCs w:val="22"/>
                <w:lang w:eastAsia="zh-CN"/>
              </w:rPr>
              <w:t>31 Aralık 2010</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pPr>
              <w:outlineLvl w:val="0"/>
              <w:rPr>
                <w:color w:val="000000"/>
                <w:sz w:val="22"/>
                <w:szCs w:val="22"/>
              </w:rPr>
            </w:pPr>
            <w:r w:rsidRPr="00DE10A1">
              <w:rPr>
                <w:color w:val="000000"/>
                <w:sz w:val="22"/>
                <w:szCs w:val="22"/>
              </w:rPr>
              <w:t>Personele borçlar</w:t>
            </w:r>
          </w:p>
        </w:tc>
        <w:tc>
          <w:tcPr>
            <w:tcW w:w="1800" w:type="dxa"/>
            <w:tcBorders>
              <w:top w:val="single" w:sz="4" w:space="0" w:color="auto"/>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233.300</w:t>
            </w:r>
          </w:p>
        </w:tc>
        <w:tc>
          <w:tcPr>
            <w:tcW w:w="236" w:type="dxa"/>
            <w:tcBorders>
              <w:top w:val="nil"/>
              <w:left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single" w:sz="4" w:space="0" w:color="auto"/>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144.135</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pPr>
              <w:outlineLvl w:val="0"/>
              <w:rPr>
                <w:color w:val="000000"/>
                <w:sz w:val="22"/>
                <w:szCs w:val="22"/>
              </w:rPr>
            </w:pPr>
            <w:r w:rsidRPr="00DE10A1">
              <w:rPr>
                <w:color w:val="000000"/>
                <w:sz w:val="22"/>
                <w:szCs w:val="22"/>
              </w:rPr>
              <w:t>Ödenecek vergi ve fonlar</w:t>
            </w:r>
          </w:p>
        </w:tc>
        <w:tc>
          <w:tcPr>
            <w:tcW w:w="1800"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64.803</w:t>
            </w:r>
          </w:p>
        </w:tc>
        <w:tc>
          <w:tcPr>
            <w:tcW w:w="236" w:type="dxa"/>
            <w:tcBorders>
              <w:top w:val="nil"/>
              <w:left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8.389</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pPr>
              <w:outlineLvl w:val="0"/>
              <w:rPr>
                <w:color w:val="000000"/>
                <w:sz w:val="22"/>
                <w:szCs w:val="22"/>
              </w:rPr>
            </w:pPr>
            <w:r w:rsidRPr="00DE10A1">
              <w:rPr>
                <w:color w:val="000000"/>
                <w:sz w:val="22"/>
                <w:szCs w:val="22"/>
              </w:rPr>
              <w:t>Ödenecek sosyal güvenlik kesintileri</w:t>
            </w:r>
          </w:p>
        </w:tc>
        <w:tc>
          <w:tcPr>
            <w:tcW w:w="1800"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30.655</w:t>
            </w:r>
          </w:p>
        </w:tc>
        <w:tc>
          <w:tcPr>
            <w:tcW w:w="236" w:type="dxa"/>
            <w:tcBorders>
              <w:top w:val="nil"/>
              <w:left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22.637</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pPr>
              <w:outlineLvl w:val="0"/>
              <w:rPr>
                <w:color w:val="000000"/>
                <w:sz w:val="22"/>
                <w:szCs w:val="22"/>
              </w:rPr>
            </w:pPr>
            <w:r w:rsidRPr="00DE10A1">
              <w:rPr>
                <w:color w:val="000000"/>
                <w:sz w:val="22"/>
                <w:szCs w:val="22"/>
              </w:rPr>
              <w:t>Ödenecek diğer yükümlülükler</w:t>
            </w:r>
          </w:p>
        </w:tc>
        <w:tc>
          <w:tcPr>
            <w:tcW w:w="1800"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4.654</w:t>
            </w:r>
          </w:p>
        </w:tc>
        <w:tc>
          <w:tcPr>
            <w:tcW w:w="236" w:type="dxa"/>
            <w:tcBorders>
              <w:top w:val="nil"/>
              <w:left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left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119</w:t>
            </w:r>
          </w:p>
        </w:tc>
      </w:tr>
      <w:tr w:rsidR="0038308A" w:rsidRPr="00DE10A1">
        <w:trPr>
          <w:trHeight w:val="315"/>
        </w:trPr>
        <w:tc>
          <w:tcPr>
            <w:tcW w:w="5220" w:type="dxa"/>
            <w:tcBorders>
              <w:top w:val="nil"/>
              <w:left w:val="nil"/>
              <w:bottom w:val="nil"/>
              <w:right w:val="nil"/>
            </w:tcBorders>
            <w:shd w:val="clear" w:color="auto" w:fill="auto"/>
            <w:noWrap/>
            <w:vAlign w:val="bottom"/>
          </w:tcPr>
          <w:p w:rsidR="0038308A" w:rsidRPr="00DE10A1" w:rsidRDefault="0038308A">
            <w:pPr>
              <w:outlineLvl w:val="0"/>
              <w:rPr>
                <w:b/>
                <w:bCs/>
                <w:color w:val="000000"/>
                <w:sz w:val="22"/>
                <w:szCs w:val="22"/>
              </w:rPr>
            </w:pPr>
            <w:r w:rsidRPr="00DE10A1">
              <w:rPr>
                <w:b/>
                <w:bCs/>
                <w:color w:val="000000"/>
                <w:sz w:val="22"/>
                <w:szCs w:val="22"/>
              </w:rPr>
              <w:t>Toplam</w:t>
            </w:r>
          </w:p>
        </w:tc>
        <w:tc>
          <w:tcPr>
            <w:tcW w:w="1800"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333.412</w:t>
            </w:r>
          </w:p>
        </w:tc>
        <w:tc>
          <w:tcPr>
            <w:tcW w:w="236" w:type="dxa"/>
            <w:tcBorders>
              <w:top w:val="nil"/>
              <w:left w:val="nil"/>
              <w:bottom w:val="nil"/>
              <w:right w:val="nil"/>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175.280</w:t>
            </w:r>
          </w:p>
        </w:tc>
      </w:tr>
    </w:tbl>
    <w:p w:rsidR="00CA618A" w:rsidRPr="00DE10A1" w:rsidRDefault="00CA618A" w:rsidP="00986436">
      <w:pPr>
        <w:ind w:left="360" w:hanging="360"/>
        <w:rPr>
          <w:b/>
          <w:bCs/>
          <w:sz w:val="22"/>
          <w:szCs w:val="22"/>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EC1A0C" w:rsidRPr="00DE10A1">
        <w:trPr>
          <w:trHeight w:val="300"/>
        </w:trPr>
        <w:tc>
          <w:tcPr>
            <w:tcW w:w="5220" w:type="dxa"/>
            <w:tcBorders>
              <w:top w:val="nil"/>
              <w:left w:val="nil"/>
              <w:bottom w:val="nil"/>
              <w:right w:val="nil"/>
            </w:tcBorders>
            <w:shd w:val="clear" w:color="auto" w:fill="auto"/>
            <w:noWrap/>
            <w:vAlign w:val="bottom"/>
          </w:tcPr>
          <w:p w:rsidR="00EC1A0C" w:rsidRPr="00DE10A1" w:rsidRDefault="00EC1A0C" w:rsidP="00EC1A0C">
            <w:pPr>
              <w:rPr>
                <w:b/>
                <w:sz w:val="22"/>
                <w:szCs w:val="22"/>
              </w:rPr>
            </w:pPr>
            <w:r w:rsidRPr="00DE10A1">
              <w:rPr>
                <w:b/>
                <w:sz w:val="22"/>
                <w:szCs w:val="22"/>
              </w:rPr>
              <w:t>Uzun Vadeli Diğer Borçlar</w:t>
            </w:r>
          </w:p>
        </w:tc>
        <w:tc>
          <w:tcPr>
            <w:tcW w:w="1800" w:type="dxa"/>
            <w:tcBorders>
              <w:top w:val="nil"/>
              <w:left w:val="nil"/>
              <w:bottom w:val="single" w:sz="4" w:space="0" w:color="auto"/>
              <w:right w:val="nil"/>
            </w:tcBorders>
            <w:shd w:val="clear" w:color="auto" w:fill="auto"/>
            <w:noWrap/>
            <w:vAlign w:val="bottom"/>
          </w:tcPr>
          <w:p w:rsidR="00EC1A0C" w:rsidRPr="00DE10A1" w:rsidRDefault="007E4580" w:rsidP="00247968">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EC1A0C" w:rsidRPr="00DE10A1" w:rsidRDefault="00EC1A0C" w:rsidP="00247968">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EC1A0C" w:rsidRPr="00DE10A1" w:rsidRDefault="00173FA9" w:rsidP="00247968">
            <w:pPr>
              <w:jc w:val="right"/>
              <w:rPr>
                <w:b/>
                <w:bCs/>
                <w:sz w:val="22"/>
                <w:szCs w:val="22"/>
                <w:lang w:eastAsia="zh-CN"/>
              </w:rPr>
            </w:pPr>
            <w:r w:rsidRPr="00DE10A1">
              <w:rPr>
                <w:b/>
                <w:bCs/>
                <w:sz w:val="22"/>
                <w:szCs w:val="22"/>
                <w:lang w:eastAsia="zh-CN"/>
              </w:rPr>
              <w:t>31 Aralık 2010</w:t>
            </w:r>
          </w:p>
        </w:tc>
      </w:tr>
      <w:tr w:rsidR="00837C77" w:rsidRPr="00DE10A1">
        <w:trPr>
          <w:trHeight w:val="300"/>
        </w:trPr>
        <w:tc>
          <w:tcPr>
            <w:tcW w:w="5220" w:type="dxa"/>
            <w:tcBorders>
              <w:top w:val="nil"/>
              <w:left w:val="nil"/>
              <w:bottom w:val="nil"/>
              <w:right w:val="nil"/>
            </w:tcBorders>
            <w:shd w:val="clear" w:color="auto" w:fill="auto"/>
            <w:noWrap/>
            <w:vAlign w:val="bottom"/>
          </w:tcPr>
          <w:p w:rsidR="00837C77" w:rsidRPr="00DE10A1" w:rsidRDefault="00837C77" w:rsidP="00247968">
            <w:pPr>
              <w:outlineLvl w:val="0"/>
              <w:rPr>
                <w:color w:val="000000"/>
                <w:sz w:val="22"/>
                <w:szCs w:val="22"/>
              </w:rPr>
            </w:pPr>
            <w:r w:rsidRPr="00DE10A1">
              <w:rPr>
                <w:color w:val="000000"/>
                <w:sz w:val="22"/>
                <w:szCs w:val="22"/>
              </w:rPr>
              <w:t>Alınan depozito ve teminatlar</w:t>
            </w:r>
          </w:p>
        </w:tc>
        <w:tc>
          <w:tcPr>
            <w:tcW w:w="1800"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283</w:t>
            </w:r>
          </w:p>
        </w:tc>
        <w:tc>
          <w:tcPr>
            <w:tcW w:w="236" w:type="dxa"/>
            <w:tcBorders>
              <w:top w:val="nil"/>
              <w:left w:val="nil"/>
              <w:bottom w:val="nil"/>
              <w:right w:val="nil"/>
            </w:tcBorders>
            <w:shd w:val="clear" w:color="auto" w:fill="auto"/>
            <w:noWrap/>
            <w:vAlign w:val="bottom"/>
          </w:tcPr>
          <w:p w:rsidR="00837C77" w:rsidRPr="00DE10A1" w:rsidRDefault="00837C7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283</w:t>
            </w:r>
          </w:p>
        </w:tc>
      </w:tr>
      <w:tr w:rsidR="00837C77" w:rsidRPr="00DE10A1">
        <w:trPr>
          <w:trHeight w:val="315"/>
        </w:trPr>
        <w:tc>
          <w:tcPr>
            <w:tcW w:w="5220" w:type="dxa"/>
            <w:tcBorders>
              <w:top w:val="nil"/>
              <w:left w:val="nil"/>
              <w:bottom w:val="nil"/>
              <w:right w:val="nil"/>
            </w:tcBorders>
            <w:shd w:val="clear" w:color="auto" w:fill="auto"/>
            <w:noWrap/>
            <w:vAlign w:val="bottom"/>
          </w:tcPr>
          <w:p w:rsidR="00837C77" w:rsidRPr="00DE10A1" w:rsidRDefault="00837C77" w:rsidP="00247968">
            <w:pPr>
              <w:ind w:left="-70"/>
              <w:rPr>
                <w:b/>
                <w:bCs/>
                <w:sz w:val="22"/>
                <w:szCs w:val="22"/>
                <w:lang w:eastAsia="zh-CN"/>
              </w:rPr>
            </w:pPr>
            <w:r w:rsidRPr="00DE10A1">
              <w:rPr>
                <w:b/>
                <w:bCs/>
                <w:sz w:val="22"/>
                <w:szCs w:val="22"/>
                <w:lang w:eastAsia="zh-CN"/>
              </w:rPr>
              <w:t>Toplam</w:t>
            </w:r>
          </w:p>
        </w:tc>
        <w:tc>
          <w:tcPr>
            <w:tcW w:w="1800"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283</w:t>
            </w:r>
          </w:p>
        </w:tc>
        <w:tc>
          <w:tcPr>
            <w:tcW w:w="236" w:type="dxa"/>
            <w:tcBorders>
              <w:top w:val="nil"/>
              <w:left w:val="nil"/>
              <w:bottom w:val="nil"/>
              <w:right w:val="nil"/>
            </w:tcBorders>
            <w:shd w:val="clear" w:color="auto" w:fill="auto"/>
            <w:noWrap/>
            <w:vAlign w:val="bottom"/>
          </w:tcPr>
          <w:p w:rsidR="00837C77" w:rsidRPr="00DE10A1" w:rsidRDefault="00837C77">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283</w:t>
            </w:r>
          </w:p>
        </w:tc>
      </w:tr>
    </w:tbl>
    <w:p w:rsidR="001C3DA6" w:rsidRPr="00DE10A1" w:rsidRDefault="001C3DA6" w:rsidP="003C7BED">
      <w:pPr>
        <w:ind w:left="360" w:right="-81" w:hanging="360"/>
        <w:rPr>
          <w:b/>
          <w:bCs/>
          <w:sz w:val="22"/>
          <w:szCs w:val="22"/>
        </w:rPr>
      </w:pPr>
    </w:p>
    <w:p w:rsidR="003C7BED" w:rsidRPr="00DE10A1" w:rsidRDefault="003C7BED" w:rsidP="003C7BED">
      <w:pPr>
        <w:ind w:left="360" w:right="-81" w:hanging="360"/>
        <w:rPr>
          <w:b/>
          <w:bCs/>
          <w:sz w:val="22"/>
          <w:szCs w:val="22"/>
        </w:rPr>
      </w:pPr>
      <w:r w:rsidRPr="00DE10A1">
        <w:rPr>
          <w:b/>
          <w:bCs/>
          <w:sz w:val="22"/>
          <w:szCs w:val="22"/>
        </w:rPr>
        <w:t>12.  FİNANS SEKTÖRÜ FAALİYETLERİNDEN ALACAKLAR</w:t>
      </w:r>
      <w:r w:rsidR="001679E5" w:rsidRPr="00DE10A1">
        <w:rPr>
          <w:b/>
          <w:bCs/>
          <w:sz w:val="22"/>
          <w:szCs w:val="22"/>
        </w:rPr>
        <w:t xml:space="preserve"> ve BORÇLAR</w:t>
      </w:r>
    </w:p>
    <w:p w:rsidR="002E2EB1" w:rsidRPr="00DE10A1" w:rsidRDefault="003C7BED" w:rsidP="003C7BED">
      <w:pPr>
        <w:ind w:left="360" w:right="-81" w:hanging="360"/>
        <w:rPr>
          <w:bCs/>
          <w:sz w:val="22"/>
          <w:szCs w:val="22"/>
        </w:rPr>
      </w:pPr>
      <w:r w:rsidRPr="00DE10A1">
        <w:rPr>
          <w:bCs/>
          <w:sz w:val="22"/>
          <w:szCs w:val="22"/>
        </w:rPr>
        <w:tab/>
      </w:r>
    </w:p>
    <w:p w:rsidR="003C7BED" w:rsidRPr="00DE10A1" w:rsidRDefault="003C7BED" w:rsidP="002E2EB1">
      <w:pPr>
        <w:ind w:left="360" w:right="-81"/>
        <w:rPr>
          <w:bCs/>
          <w:sz w:val="22"/>
          <w:szCs w:val="22"/>
        </w:rPr>
      </w:pPr>
      <w:r w:rsidRPr="00DE10A1">
        <w:rPr>
          <w:bCs/>
          <w:sz w:val="22"/>
          <w:szCs w:val="22"/>
        </w:rPr>
        <w:t>Kısa ve uzun</w:t>
      </w:r>
      <w:r w:rsidR="006F3ABC" w:rsidRPr="00DE10A1">
        <w:rPr>
          <w:bCs/>
          <w:sz w:val="22"/>
          <w:szCs w:val="22"/>
        </w:rPr>
        <w:t xml:space="preserve"> vadeli </w:t>
      </w:r>
      <w:r w:rsidRPr="00DE10A1">
        <w:rPr>
          <w:bCs/>
          <w:sz w:val="22"/>
          <w:szCs w:val="22"/>
        </w:rPr>
        <w:t xml:space="preserve">finans sektörü faaliyetinden alacaklar </w:t>
      </w:r>
      <w:r w:rsidR="006F3ABC" w:rsidRPr="00DE10A1">
        <w:rPr>
          <w:bCs/>
          <w:sz w:val="22"/>
          <w:szCs w:val="22"/>
        </w:rPr>
        <w:t xml:space="preserve">ve borçlar </w:t>
      </w:r>
      <w:r w:rsidRPr="00DE10A1">
        <w:rPr>
          <w:bCs/>
          <w:sz w:val="22"/>
          <w:szCs w:val="22"/>
        </w:rPr>
        <w:t>yoktur</w:t>
      </w:r>
      <w:r w:rsidR="00E1215C" w:rsidRPr="00DE10A1">
        <w:rPr>
          <w:sz w:val="22"/>
          <w:szCs w:val="22"/>
        </w:rPr>
        <w:t xml:space="preserve"> (</w:t>
      </w:r>
      <w:r w:rsidR="00173FA9" w:rsidRPr="00DE10A1">
        <w:rPr>
          <w:sz w:val="22"/>
          <w:szCs w:val="22"/>
        </w:rPr>
        <w:t>31.12.2010</w:t>
      </w:r>
      <w:r w:rsidR="00E1215C" w:rsidRPr="00DE10A1">
        <w:rPr>
          <w:sz w:val="22"/>
          <w:szCs w:val="22"/>
        </w:rPr>
        <w:t>-Yoktur).</w:t>
      </w:r>
      <w:r w:rsidR="00E1215C" w:rsidRPr="00DE10A1">
        <w:rPr>
          <w:bCs/>
          <w:sz w:val="22"/>
          <w:szCs w:val="22"/>
        </w:rPr>
        <w:t xml:space="preserve"> </w:t>
      </w:r>
    </w:p>
    <w:p w:rsidR="003A50CC" w:rsidRPr="00DE10A1" w:rsidRDefault="003A50CC" w:rsidP="00C7447B">
      <w:pPr>
        <w:ind w:left="360" w:right="-81" w:hanging="360"/>
        <w:rPr>
          <w:b/>
          <w:bCs/>
          <w:sz w:val="22"/>
          <w:szCs w:val="22"/>
        </w:rPr>
      </w:pPr>
    </w:p>
    <w:p w:rsidR="00C7447B" w:rsidRPr="00DE10A1" w:rsidRDefault="009C6136" w:rsidP="00C7447B">
      <w:pPr>
        <w:ind w:left="360" w:right="-81" w:hanging="360"/>
        <w:rPr>
          <w:b/>
          <w:bCs/>
          <w:sz w:val="22"/>
          <w:szCs w:val="22"/>
        </w:rPr>
      </w:pPr>
      <w:r w:rsidRPr="00DE10A1">
        <w:rPr>
          <w:b/>
          <w:bCs/>
          <w:sz w:val="22"/>
          <w:szCs w:val="22"/>
        </w:rPr>
        <w:t>13.</w:t>
      </w:r>
      <w:r w:rsidRPr="00DE10A1">
        <w:rPr>
          <w:b/>
          <w:bCs/>
          <w:sz w:val="22"/>
          <w:szCs w:val="22"/>
        </w:rPr>
        <w:tab/>
      </w:r>
      <w:r w:rsidR="00C7447B" w:rsidRPr="00DE10A1">
        <w:rPr>
          <w:b/>
          <w:bCs/>
          <w:sz w:val="22"/>
          <w:szCs w:val="22"/>
        </w:rPr>
        <w:t>STOKLAR</w:t>
      </w:r>
    </w:p>
    <w:p w:rsidR="00D36BB7" w:rsidRPr="00DE10A1" w:rsidRDefault="00D36BB7" w:rsidP="00C7447B">
      <w:pPr>
        <w:ind w:left="360" w:right="-81" w:hanging="360"/>
        <w:rPr>
          <w:b/>
          <w:bCs/>
          <w:sz w:val="22"/>
          <w:szCs w:val="22"/>
        </w:rPr>
      </w:pPr>
    </w:p>
    <w:tbl>
      <w:tblPr>
        <w:tblW w:w="8872" w:type="dxa"/>
        <w:tblInd w:w="430" w:type="dxa"/>
        <w:tblCellMar>
          <w:left w:w="70" w:type="dxa"/>
          <w:right w:w="70" w:type="dxa"/>
        </w:tblCellMar>
        <w:tblLook w:val="0000" w:firstRow="0" w:lastRow="0" w:firstColumn="0" w:lastColumn="0" w:noHBand="0" w:noVBand="0"/>
      </w:tblPr>
      <w:tblGrid>
        <w:gridCol w:w="5220"/>
        <w:gridCol w:w="1800"/>
        <w:gridCol w:w="236"/>
        <w:gridCol w:w="1616"/>
      </w:tblGrid>
      <w:tr w:rsidR="00D91047" w:rsidRPr="00DE10A1">
        <w:trPr>
          <w:trHeight w:val="327"/>
        </w:trPr>
        <w:tc>
          <w:tcPr>
            <w:tcW w:w="5220" w:type="dxa"/>
            <w:tcBorders>
              <w:top w:val="nil"/>
              <w:left w:val="nil"/>
              <w:bottom w:val="nil"/>
              <w:right w:val="nil"/>
            </w:tcBorders>
            <w:shd w:val="clear" w:color="auto" w:fill="auto"/>
            <w:noWrap/>
            <w:vAlign w:val="bottom"/>
          </w:tcPr>
          <w:p w:rsidR="00D91047" w:rsidRPr="00DE10A1" w:rsidRDefault="00D91047" w:rsidP="00961E02">
            <w:pPr>
              <w:ind w:left="-70"/>
              <w:rPr>
                <w:b/>
                <w:bCs/>
                <w:color w:val="0000FF"/>
                <w:sz w:val="22"/>
                <w:szCs w:val="22"/>
                <w:lang w:eastAsia="zh-CN"/>
              </w:rPr>
            </w:pPr>
          </w:p>
        </w:tc>
        <w:tc>
          <w:tcPr>
            <w:tcW w:w="1800" w:type="dxa"/>
            <w:tcBorders>
              <w:top w:val="nil"/>
              <w:left w:val="nil"/>
              <w:bottom w:val="single" w:sz="4" w:space="0" w:color="auto"/>
              <w:right w:val="nil"/>
            </w:tcBorders>
            <w:shd w:val="clear" w:color="auto" w:fill="auto"/>
            <w:noWrap/>
            <w:vAlign w:val="bottom"/>
          </w:tcPr>
          <w:p w:rsidR="00D91047" w:rsidRPr="00DE10A1" w:rsidRDefault="007E4580" w:rsidP="0009318C">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D91047" w:rsidRPr="00DE10A1" w:rsidRDefault="00D91047"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D91047" w:rsidRPr="00DE10A1" w:rsidRDefault="00173FA9" w:rsidP="0009318C">
            <w:pPr>
              <w:jc w:val="right"/>
              <w:rPr>
                <w:b/>
                <w:bCs/>
                <w:sz w:val="22"/>
                <w:szCs w:val="22"/>
                <w:lang w:eastAsia="zh-CN"/>
              </w:rPr>
            </w:pPr>
            <w:r w:rsidRPr="00DE10A1">
              <w:rPr>
                <w:b/>
                <w:bCs/>
                <w:sz w:val="22"/>
                <w:szCs w:val="22"/>
                <w:lang w:eastAsia="zh-CN"/>
              </w:rPr>
              <w:t>31 Aralık 2010</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rsidP="00961E02">
            <w:pPr>
              <w:ind w:left="-70"/>
              <w:rPr>
                <w:sz w:val="22"/>
                <w:szCs w:val="22"/>
                <w:lang w:eastAsia="zh-CN"/>
              </w:rPr>
            </w:pPr>
            <w:r w:rsidRPr="00DE10A1">
              <w:rPr>
                <w:sz w:val="22"/>
                <w:szCs w:val="22"/>
                <w:lang w:eastAsia="zh-CN"/>
              </w:rPr>
              <w:t>İlk madde ve malzeme</w:t>
            </w:r>
          </w:p>
        </w:tc>
        <w:tc>
          <w:tcPr>
            <w:tcW w:w="1800" w:type="dxa"/>
            <w:tcBorders>
              <w:top w:val="single" w:sz="4" w:space="0" w:color="auto"/>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1.301.033</w:t>
            </w:r>
          </w:p>
        </w:tc>
        <w:tc>
          <w:tcPr>
            <w:tcW w:w="236" w:type="dxa"/>
            <w:tcBorders>
              <w:top w:val="nil"/>
              <w:left w:val="nil"/>
              <w:bottom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1.673.493</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rsidP="00961E02">
            <w:pPr>
              <w:ind w:left="-70"/>
              <w:rPr>
                <w:sz w:val="22"/>
                <w:szCs w:val="22"/>
                <w:lang w:eastAsia="zh-CN"/>
              </w:rPr>
            </w:pPr>
            <w:r w:rsidRPr="00DE10A1">
              <w:rPr>
                <w:sz w:val="22"/>
                <w:szCs w:val="22"/>
                <w:lang w:eastAsia="zh-CN"/>
              </w:rPr>
              <w:t>Mamuller</w:t>
            </w:r>
          </w:p>
        </w:tc>
        <w:tc>
          <w:tcPr>
            <w:tcW w:w="1800"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14.068.633</w:t>
            </w:r>
          </w:p>
        </w:tc>
        <w:tc>
          <w:tcPr>
            <w:tcW w:w="236" w:type="dxa"/>
            <w:tcBorders>
              <w:top w:val="nil"/>
              <w:left w:val="nil"/>
              <w:bottom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8.328.807</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rsidP="00961E02">
            <w:pPr>
              <w:ind w:left="-70"/>
              <w:rPr>
                <w:sz w:val="22"/>
                <w:szCs w:val="22"/>
                <w:lang w:eastAsia="zh-CN"/>
              </w:rPr>
            </w:pPr>
            <w:r w:rsidRPr="00DE10A1">
              <w:rPr>
                <w:sz w:val="22"/>
                <w:szCs w:val="22"/>
                <w:lang w:eastAsia="zh-CN"/>
              </w:rPr>
              <w:t>Ticari mallar</w:t>
            </w:r>
          </w:p>
        </w:tc>
        <w:tc>
          <w:tcPr>
            <w:tcW w:w="1800"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289.523</w:t>
            </w:r>
          </w:p>
        </w:tc>
        <w:tc>
          <w:tcPr>
            <w:tcW w:w="236" w:type="dxa"/>
            <w:tcBorders>
              <w:top w:val="nil"/>
              <w:left w:val="nil"/>
              <w:bottom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33.603</w:t>
            </w:r>
          </w:p>
        </w:tc>
      </w:tr>
      <w:tr w:rsidR="0038308A" w:rsidRPr="00DE10A1">
        <w:trPr>
          <w:trHeight w:val="300"/>
        </w:trPr>
        <w:tc>
          <w:tcPr>
            <w:tcW w:w="5220" w:type="dxa"/>
            <w:tcBorders>
              <w:top w:val="nil"/>
              <w:left w:val="nil"/>
              <w:bottom w:val="nil"/>
              <w:right w:val="nil"/>
            </w:tcBorders>
            <w:shd w:val="clear" w:color="auto" w:fill="auto"/>
            <w:noWrap/>
            <w:vAlign w:val="bottom"/>
          </w:tcPr>
          <w:p w:rsidR="0038308A" w:rsidRPr="00DE10A1" w:rsidRDefault="0038308A" w:rsidP="00961E02">
            <w:pPr>
              <w:ind w:left="-70"/>
              <w:rPr>
                <w:sz w:val="22"/>
                <w:szCs w:val="22"/>
                <w:lang w:eastAsia="zh-CN"/>
              </w:rPr>
            </w:pPr>
            <w:r w:rsidRPr="00DE10A1">
              <w:rPr>
                <w:sz w:val="22"/>
                <w:szCs w:val="22"/>
                <w:lang w:eastAsia="zh-CN"/>
              </w:rPr>
              <w:t>Diğer stoklar</w:t>
            </w:r>
          </w:p>
        </w:tc>
        <w:tc>
          <w:tcPr>
            <w:tcW w:w="1800"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960</w:t>
            </w:r>
          </w:p>
        </w:tc>
        <w:tc>
          <w:tcPr>
            <w:tcW w:w="236" w:type="dxa"/>
            <w:tcBorders>
              <w:top w:val="nil"/>
              <w:left w:val="nil"/>
              <w:bottom w:val="nil"/>
              <w:right w:val="nil"/>
            </w:tcBorders>
            <w:shd w:val="clear" w:color="auto" w:fill="auto"/>
            <w:noWrap/>
            <w:vAlign w:val="bottom"/>
          </w:tcPr>
          <w:p w:rsidR="0038308A" w:rsidRPr="00DE10A1" w:rsidRDefault="0038308A">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38308A" w:rsidRPr="00DE10A1" w:rsidRDefault="0038308A">
            <w:pPr>
              <w:jc w:val="right"/>
              <w:rPr>
                <w:color w:val="000000"/>
                <w:sz w:val="22"/>
                <w:szCs w:val="22"/>
              </w:rPr>
            </w:pPr>
            <w:r w:rsidRPr="00DE10A1">
              <w:rPr>
                <w:color w:val="000000"/>
                <w:sz w:val="22"/>
                <w:szCs w:val="22"/>
              </w:rPr>
              <w:t>960</w:t>
            </w:r>
          </w:p>
        </w:tc>
      </w:tr>
      <w:tr w:rsidR="0038308A" w:rsidRPr="00DE10A1">
        <w:trPr>
          <w:trHeight w:val="315"/>
        </w:trPr>
        <w:tc>
          <w:tcPr>
            <w:tcW w:w="5220" w:type="dxa"/>
            <w:tcBorders>
              <w:top w:val="nil"/>
              <w:left w:val="nil"/>
              <w:bottom w:val="nil"/>
              <w:right w:val="nil"/>
            </w:tcBorders>
            <w:shd w:val="clear" w:color="auto" w:fill="auto"/>
            <w:noWrap/>
            <w:vAlign w:val="bottom"/>
          </w:tcPr>
          <w:p w:rsidR="0038308A" w:rsidRPr="00DE10A1" w:rsidRDefault="0038308A" w:rsidP="00961E02">
            <w:pPr>
              <w:ind w:left="-70"/>
              <w:rPr>
                <w:b/>
                <w:bCs/>
                <w:sz w:val="22"/>
                <w:szCs w:val="22"/>
                <w:lang w:eastAsia="zh-CN"/>
              </w:rPr>
            </w:pPr>
            <w:r w:rsidRPr="00DE10A1">
              <w:rPr>
                <w:b/>
                <w:bCs/>
                <w:sz w:val="22"/>
                <w:szCs w:val="22"/>
                <w:lang w:eastAsia="zh-CN"/>
              </w:rPr>
              <w:t>Toplam</w:t>
            </w:r>
          </w:p>
        </w:tc>
        <w:tc>
          <w:tcPr>
            <w:tcW w:w="1800"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15.660.149</w:t>
            </w:r>
          </w:p>
        </w:tc>
        <w:tc>
          <w:tcPr>
            <w:tcW w:w="236" w:type="dxa"/>
            <w:tcBorders>
              <w:top w:val="nil"/>
              <w:left w:val="nil"/>
              <w:bottom w:val="nil"/>
              <w:right w:val="nil"/>
            </w:tcBorders>
            <w:shd w:val="clear" w:color="auto" w:fill="auto"/>
            <w:noWrap/>
            <w:vAlign w:val="bottom"/>
          </w:tcPr>
          <w:p w:rsidR="0038308A" w:rsidRPr="00DE10A1" w:rsidRDefault="0038308A">
            <w:pPr>
              <w:rPr>
                <w:b/>
                <w:bCs/>
                <w:color w:val="000000"/>
                <w:sz w:val="22"/>
                <w:szCs w:val="22"/>
              </w:rPr>
            </w:pPr>
            <w:r w:rsidRPr="00DE10A1">
              <w:rPr>
                <w:b/>
                <w:bCs/>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38308A" w:rsidRPr="00DE10A1" w:rsidRDefault="0038308A">
            <w:pPr>
              <w:jc w:val="right"/>
              <w:rPr>
                <w:b/>
                <w:bCs/>
                <w:color w:val="000000"/>
                <w:sz w:val="22"/>
                <w:szCs w:val="22"/>
              </w:rPr>
            </w:pPr>
            <w:r w:rsidRPr="00DE10A1">
              <w:rPr>
                <w:b/>
                <w:bCs/>
                <w:color w:val="000000"/>
                <w:sz w:val="22"/>
                <w:szCs w:val="22"/>
              </w:rPr>
              <w:t>10.036.863</w:t>
            </w:r>
          </w:p>
        </w:tc>
      </w:tr>
    </w:tbl>
    <w:p w:rsidR="00961E02" w:rsidRPr="00DE10A1" w:rsidRDefault="00961E02" w:rsidP="00C7447B">
      <w:pPr>
        <w:ind w:left="360" w:right="-81" w:hanging="360"/>
        <w:rPr>
          <w:b/>
          <w:bCs/>
          <w:sz w:val="22"/>
          <w:szCs w:val="22"/>
        </w:rPr>
      </w:pPr>
    </w:p>
    <w:p w:rsidR="005C3E86" w:rsidRPr="00DE10A1" w:rsidRDefault="00B30070" w:rsidP="000A0402">
      <w:pPr>
        <w:ind w:left="360" w:right="-81" w:hanging="360"/>
        <w:rPr>
          <w:bCs/>
          <w:sz w:val="22"/>
          <w:szCs w:val="22"/>
        </w:rPr>
      </w:pPr>
      <w:r w:rsidRPr="00DE10A1">
        <w:rPr>
          <w:bCs/>
          <w:sz w:val="22"/>
          <w:szCs w:val="22"/>
        </w:rPr>
        <w:tab/>
      </w:r>
      <w:r w:rsidR="00871E02" w:rsidRPr="00DE10A1">
        <w:rPr>
          <w:bCs/>
          <w:sz w:val="22"/>
          <w:szCs w:val="22"/>
        </w:rPr>
        <w:t>Şirket’in stokları üzerinde</w:t>
      </w:r>
      <w:r w:rsidR="005A33EA" w:rsidRPr="00DE10A1">
        <w:rPr>
          <w:bCs/>
          <w:sz w:val="22"/>
          <w:szCs w:val="22"/>
        </w:rPr>
        <w:t>ki sigorta</w:t>
      </w:r>
      <w:r w:rsidR="00F6580F" w:rsidRPr="00DE10A1">
        <w:rPr>
          <w:bCs/>
          <w:sz w:val="22"/>
          <w:szCs w:val="22"/>
        </w:rPr>
        <w:t xml:space="preserve"> teminat</w:t>
      </w:r>
      <w:r w:rsidR="00B961C1" w:rsidRPr="00DE10A1">
        <w:rPr>
          <w:bCs/>
          <w:sz w:val="22"/>
          <w:szCs w:val="22"/>
        </w:rPr>
        <w:t xml:space="preserve"> tutarı</w:t>
      </w:r>
      <w:r w:rsidR="000A0402" w:rsidRPr="00DE10A1">
        <w:rPr>
          <w:bCs/>
          <w:sz w:val="22"/>
          <w:szCs w:val="22"/>
        </w:rPr>
        <w:t xml:space="preserve"> </w:t>
      </w:r>
      <w:r w:rsidR="003C0919" w:rsidRPr="00DE10A1">
        <w:rPr>
          <w:bCs/>
          <w:sz w:val="22"/>
          <w:szCs w:val="22"/>
        </w:rPr>
        <w:t>5.100.000 TL</w:t>
      </w:r>
      <w:r w:rsidR="000A0402" w:rsidRPr="00DE10A1">
        <w:rPr>
          <w:bCs/>
          <w:sz w:val="22"/>
          <w:szCs w:val="22"/>
        </w:rPr>
        <w:t xml:space="preserve"> </w:t>
      </w:r>
      <w:r w:rsidR="00345865" w:rsidRPr="00DE10A1">
        <w:rPr>
          <w:bCs/>
          <w:sz w:val="22"/>
          <w:szCs w:val="22"/>
        </w:rPr>
        <w:t>(</w:t>
      </w:r>
      <w:r w:rsidR="00173FA9" w:rsidRPr="00DE10A1">
        <w:rPr>
          <w:bCs/>
          <w:sz w:val="22"/>
          <w:szCs w:val="22"/>
        </w:rPr>
        <w:t>31.12.2010</w:t>
      </w:r>
      <w:r w:rsidR="008773CA" w:rsidRPr="00DE10A1">
        <w:rPr>
          <w:bCs/>
          <w:sz w:val="22"/>
          <w:szCs w:val="22"/>
        </w:rPr>
        <w:t xml:space="preserve">: </w:t>
      </w:r>
      <w:r w:rsidR="00173FA9" w:rsidRPr="00DE10A1">
        <w:rPr>
          <w:bCs/>
          <w:sz w:val="22"/>
          <w:szCs w:val="22"/>
        </w:rPr>
        <w:t>5.481.600</w:t>
      </w:r>
      <w:r w:rsidR="008773CA" w:rsidRPr="00DE10A1">
        <w:rPr>
          <w:bCs/>
          <w:sz w:val="22"/>
          <w:szCs w:val="22"/>
        </w:rPr>
        <w:t>)’</w:t>
      </w:r>
      <w:r w:rsidR="00B961C1" w:rsidRPr="00DE10A1">
        <w:rPr>
          <w:bCs/>
          <w:sz w:val="22"/>
          <w:szCs w:val="22"/>
        </w:rPr>
        <w:t>dir.</w:t>
      </w:r>
    </w:p>
    <w:p w:rsidR="00B961C1" w:rsidRPr="00DE10A1" w:rsidRDefault="00B961C1" w:rsidP="000A0402">
      <w:pPr>
        <w:ind w:left="360" w:right="-81" w:hanging="360"/>
        <w:rPr>
          <w:b/>
          <w:bCs/>
          <w:sz w:val="22"/>
          <w:szCs w:val="22"/>
        </w:rPr>
      </w:pPr>
    </w:p>
    <w:p w:rsidR="00C7447B" w:rsidRPr="00DE10A1" w:rsidRDefault="009C6136" w:rsidP="00C7447B">
      <w:pPr>
        <w:ind w:left="360" w:right="-81" w:hanging="360"/>
        <w:rPr>
          <w:bCs/>
          <w:sz w:val="22"/>
          <w:szCs w:val="22"/>
        </w:rPr>
      </w:pPr>
      <w:r w:rsidRPr="00DE10A1">
        <w:rPr>
          <w:b/>
          <w:bCs/>
          <w:sz w:val="22"/>
          <w:szCs w:val="22"/>
        </w:rPr>
        <w:t>14.</w:t>
      </w:r>
      <w:r w:rsidRPr="00DE10A1">
        <w:rPr>
          <w:b/>
          <w:bCs/>
          <w:sz w:val="22"/>
          <w:szCs w:val="22"/>
        </w:rPr>
        <w:tab/>
      </w:r>
      <w:r w:rsidR="00C7447B" w:rsidRPr="00DE10A1">
        <w:rPr>
          <w:b/>
          <w:bCs/>
          <w:sz w:val="22"/>
          <w:szCs w:val="22"/>
        </w:rPr>
        <w:t>CANLI VARLIKLAR</w:t>
      </w:r>
    </w:p>
    <w:p w:rsidR="002E2EB1" w:rsidRPr="00DE10A1" w:rsidRDefault="00C7447B" w:rsidP="00C7447B">
      <w:pPr>
        <w:ind w:left="360" w:right="-81" w:hanging="360"/>
        <w:rPr>
          <w:bCs/>
          <w:sz w:val="22"/>
          <w:szCs w:val="22"/>
        </w:rPr>
      </w:pPr>
      <w:r w:rsidRPr="00DE10A1">
        <w:rPr>
          <w:bCs/>
          <w:sz w:val="22"/>
          <w:szCs w:val="22"/>
        </w:rPr>
        <w:tab/>
      </w:r>
    </w:p>
    <w:p w:rsidR="00C7447B" w:rsidRPr="00DE10A1" w:rsidRDefault="00C7447B" w:rsidP="002E2EB1">
      <w:pPr>
        <w:ind w:left="360" w:right="-81"/>
        <w:rPr>
          <w:bCs/>
          <w:sz w:val="22"/>
          <w:szCs w:val="22"/>
        </w:rPr>
      </w:pPr>
      <w:r w:rsidRPr="00DE10A1">
        <w:rPr>
          <w:bCs/>
          <w:sz w:val="22"/>
          <w:szCs w:val="22"/>
        </w:rPr>
        <w:t>Kısa ve uzun vadeli canlı varlıklar yoktur (</w:t>
      </w:r>
      <w:r w:rsidR="00173FA9" w:rsidRPr="00DE10A1">
        <w:rPr>
          <w:bCs/>
          <w:sz w:val="22"/>
          <w:szCs w:val="22"/>
        </w:rPr>
        <w:t>31.12.2010</w:t>
      </w:r>
      <w:r w:rsidRPr="00DE10A1">
        <w:rPr>
          <w:bCs/>
          <w:sz w:val="22"/>
          <w:szCs w:val="22"/>
        </w:rPr>
        <w:t xml:space="preserve"> – Yoktur).</w:t>
      </w:r>
    </w:p>
    <w:p w:rsidR="00C7447B" w:rsidRPr="00DE10A1" w:rsidRDefault="00C7447B" w:rsidP="00C7447B">
      <w:pPr>
        <w:pStyle w:val="stbilgi"/>
        <w:tabs>
          <w:tab w:val="clear" w:pos="4536"/>
          <w:tab w:val="clear" w:pos="9072"/>
        </w:tabs>
        <w:ind w:left="360" w:right="-81" w:hanging="360"/>
        <w:rPr>
          <w:b/>
          <w:bCs/>
          <w:sz w:val="22"/>
          <w:szCs w:val="22"/>
        </w:rPr>
      </w:pPr>
    </w:p>
    <w:p w:rsidR="009C6136" w:rsidRPr="00DE10A1" w:rsidRDefault="009C6136" w:rsidP="009C6136">
      <w:pPr>
        <w:ind w:left="360" w:right="-81" w:hanging="360"/>
        <w:rPr>
          <w:bCs/>
          <w:sz w:val="22"/>
          <w:szCs w:val="22"/>
        </w:rPr>
      </w:pPr>
      <w:r w:rsidRPr="00DE10A1">
        <w:rPr>
          <w:b/>
          <w:bCs/>
          <w:sz w:val="22"/>
          <w:szCs w:val="22"/>
        </w:rPr>
        <w:t>15.</w:t>
      </w:r>
      <w:r w:rsidRPr="00DE10A1">
        <w:rPr>
          <w:b/>
          <w:bCs/>
          <w:sz w:val="22"/>
          <w:szCs w:val="22"/>
        </w:rPr>
        <w:tab/>
        <w:t>DEVAM EDEN İNŞAAT SÖZLEŞMELERİNE İLİŞKİN VARLIKLAR</w:t>
      </w:r>
    </w:p>
    <w:p w:rsidR="002E2EB1" w:rsidRPr="00DE10A1" w:rsidRDefault="009C6136" w:rsidP="009C6136">
      <w:pPr>
        <w:ind w:left="360" w:right="-81" w:hanging="360"/>
        <w:rPr>
          <w:bCs/>
          <w:sz w:val="22"/>
          <w:szCs w:val="22"/>
        </w:rPr>
      </w:pPr>
      <w:r w:rsidRPr="00DE10A1">
        <w:rPr>
          <w:bCs/>
          <w:sz w:val="22"/>
          <w:szCs w:val="22"/>
        </w:rPr>
        <w:tab/>
      </w:r>
    </w:p>
    <w:p w:rsidR="009C6136" w:rsidRPr="00DE10A1" w:rsidRDefault="009C6136" w:rsidP="002E2EB1">
      <w:pPr>
        <w:ind w:left="360" w:right="-81"/>
        <w:rPr>
          <w:bCs/>
          <w:sz w:val="22"/>
          <w:szCs w:val="22"/>
        </w:rPr>
      </w:pPr>
      <w:r w:rsidRPr="00DE10A1">
        <w:rPr>
          <w:bCs/>
          <w:sz w:val="22"/>
          <w:szCs w:val="22"/>
        </w:rPr>
        <w:t>Devam eden inşaat sözleşmelerine ilişkin varlık</w:t>
      </w:r>
      <w:r w:rsidR="00E0131E">
        <w:rPr>
          <w:bCs/>
          <w:sz w:val="22"/>
          <w:szCs w:val="22"/>
        </w:rPr>
        <w:t xml:space="preserve"> ve hakedişleri</w:t>
      </w:r>
      <w:r w:rsidRPr="00DE10A1">
        <w:rPr>
          <w:bCs/>
          <w:sz w:val="22"/>
          <w:szCs w:val="22"/>
        </w:rPr>
        <w:t xml:space="preserve"> yoktur (</w:t>
      </w:r>
      <w:r w:rsidR="00173FA9" w:rsidRPr="00DE10A1">
        <w:rPr>
          <w:bCs/>
          <w:sz w:val="22"/>
          <w:szCs w:val="22"/>
        </w:rPr>
        <w:t>31.12.2010</w:t>
      </w:r>
      <w:r w:rsidRPr="00DE10A1">
        <w:rPr>
          <w:bCs/>
          <w:sz w:val="22"/>
          <w:szCs w:val="22"/>
        </w:rPr>
        <w:t xml:space="preserve"> – Yoktur).</w:t>
      </w:r>
    </w:p>
    <w:p w:rsidR="009C6136" w:rsidRPr="00DE10A1" w:rsidRDefault="009C6136" w:rsidP="00C7447B">
      <w:pPr>
        <w:pStyle w:val="stbilgi"/>
        <w:tabs>
          <w:tab w:val="clear" w:pos="4536"/>
          <w:tab w:val="clear" w:pos="9072"/>
        </w:tabs>
        <w:ind w:left="360" w:right="-81" w:hanging="360"/>
        <w:rPr>
          <w:b/>
          <w:bCs/>
          <w:sz w:val="22"/>
          <w:szCs w:val="22"/>
        </w:rPr>
      </w:pPr>
    </w:p>
    <w:p w:rsidR="004F3167" w:rsidRPr="00DE10A1" w:rsidRDefault="00FA6B9E" w:rsidP="004F3167">
      <w:pPr>
        <w:ind w:left="360" w:hanging="360"/>
        <w:rPr>
          <w:b/>
          <w:bCs/>
          <w:sz w:val="22"/>
          <w:szCs w:val="22"/>
        </w:rPr>
      </w:pPr>
      <w:r w:rsidRPr="00DE10A1">
        <w:rPr>
          <w:b/>
          <w:bCs/>
          <w:sz w:val="22"/>
          <w:szCs w:val="22"/>
        </w:rPr>
        <w:t>16.</w:t>
      </w:r>
      <w:r w:rsidRPr="00DE10A1">
        <w:rPr>
          <w:b/>
          <w:bCs/>
          <w:sz w:val="22"/>
          <w:szCs w:val="22"/>
        </w:rPr>
        <w:tab/>
      </w:r>
      <w:r w:rsidR="004F3167" w:rsidRPr="00DE10A1">
        <w:rPr>
          <w:b/>
          <w:bCs/>
          <w:sz w:val="22"/>
          <w:szCs w:val="22"/>
        </w:rPr>
        <w:t>ÖZKAYNAK YÖNTEMİYLE DEĞERLENEN YATIRIMLAR</w:t>
      </w:r>
    </w:p>
    <w:p w:rsidR="002E2EB1" w:rsidRPr="00DE10A1" w:rsidRDefault="00BA2837" w:rsidP="004F3167">
      <w:pPr>
        <w:ind w:left="360" w:hanging="360"/>
        <w:rPr>
          <w:bCs/>
          <w:sz w:val="22"/>
          <w:szCs w:val="22"/>
        </w:rPr>
      </w:pPr>
      <w:r w:rsidRPr="00DE10A1">
        <w:rPr>
          <w:bCs/>
          <w:sz w:val="22"/>
          <w:szCs w:val="22"/>
        </w:rPr>
        <w:tab/>
      </w:r>
    </w:p>
    <w:p w:rsidR="004F3167" w:rsidRPr="00DE10A1" w:rsidRDefault="004F3167" w:rsidP="002E2EB1">
      <w:pPr>
        <w:ind w:left="360"/>
        <w:rPr>
          <w:bCs/>
          <w:sz w:val="22"/>
          <w:szCs w:val="22"/>
        </w:rPr>
      </w:pPr>
      <w:r w:rsidRPr="00DE10A1">
        <w:rPr>
          <w:bCs/>
          <w:sz w:val="22"/>
          <w:szCs w:val="22"/>
        </w:rPr>
        <w:t>Özkaynak yöntemiyle değerlenen yatırımlar yoktur (</w:t>
      </w:r>
      <w:r w:rsidR="00173FA9" w:rsidRPr="00DE10A1">
        <w:rPr>
          <w:bCs/>
          <w:sz w:val="22"/>
          <w:szCs w:val="22"/>
        </w:rPr>
        <w:t>31.12.2010</w:t>
      </w:r>
      <w:r w:rsidRPr="00DE10A1">
        <w:rPr>
          <w:bCs/>
          <w:sz w:val="22"/>
          <w:szCs w:val="22"/>
        </w:rPr>
        <w:t xml:space="preserve"> – Yoktur).</w:t>
      </w:r>
    </w:p>
    <w:p w:rsidR="009C6136" w:rsidRPr="00DE10A1" w:rsidRDefault="009C6136" w:rsidP="00C7447B">
      <w:pPr>
        <w:pStyle w:val="stbilgi"/>
        <w:tabs>
          <w:tab w:val="clear" w:pos="4536"/>
          <w:tab w:val="clear" w:pos="9072"/>
        </w:tabs>
        <w:ind w:left="360" w:right="-81" w:hanging="360"/>
        <w:rPr>
          <w:b/>
          <w:bCs/>
          <w:sz w:val="22"/>
          <w:szCs w:val="22"/>
        </w:rPr>
      </w:pPr>
    </w:p>
    <w:p w:rsidR="00FA6B9E" w:rsidRPr="00DE10A1" w:rsidRDefault="00FA6B9E" w:rsidP="00FA6B9E">
      <w:pPr>
        <w:ind w:left="360" w:hanging="360"/>
        <w:rPr>
          <w:b/>
          <w:bCs/>
          <w:sz w:val="22"/>
          <w:szCs w:val="22"/>
        </w:rPr>
      </w:pPr>
      <w:r w:rsidRPr="00DE10A1">
        <w:rPr>
          <w:b/>
          <w:bCs/>
          <w:sz w:val="22"/>
          <w:szCs w:val="22"/>
        </w:rPr>
        <w:t>17.</w:t>
      </w:r>
      <w:r w:rsidRPr="00DE10A1">
        <w:rPr>
          <w:b/>
          <w:bCs/>
          <w:sz w:val="22"/>
          <w:szCs w:val="22"/>
        </w:rPr>
        <w:tab/>
        <w:t>YATIRIM AMAÇLI GAYRİMENKULLER</w:t>
      </w:r>
    </w:p>
    <w:p w:rsidR="002E2EB1" w:rsidRPr="00DE10A1" w:rsidRDefault="002C5BE0" w:rsidP="00FA6B9E">
      <w:pPr>
        <w:ind w:left="360" w:hanging="360"/>
        <w:rPr>
          <w:b/>
          <w:bCs/>
          <w:sz w:val="22"/>
          <w:szCs w:val="22"/>
        </w:rPr>
      </w:pPr>
      <w:r w:rsidRPr="00DE10A1">
        <w:rPr>
          <w:b/>
          <w:bCs/>
          <w:sz w:val="22"/>
          <w:szCs w:val="22"/>
        </w:rPr>
        <w:tab/>
      </w:r>
    </w:p>
    <w:p w:rsidR="002C5BE0" w:rsidRPr="00DE10A1" w:rsidRDefault="002C5BE0" w:rsidP="002E2EB1">
      <w:pPr>
        <w:ind w:left="360"/>
        <w:rPr>
          <w:bCs/>
          <w:sz w:val="22"/>
          <w:szCs w:val="22"/>
        </w:rPr>
      </w:pPr>
      <w:r w:rsidRPr="00DE10A1">
        <w:rPr>
          <w:bCs/>
          <w:sz w:val="22"/>
          <w:szCs w:val="22"/>
        </w:rPr>
        <w:t>Yatırım amaçlı gayrimenkuller yoktur (</w:t>
      </w:r>
      <w:r w:rsidR="00173FA9" w:rsidRPr="00DE10A1">
        <w:rPr>
          <w:bCs/>
          <w:sz w:val="22"/>
          <w:szCs w:val="22"/>
        </w:rPr>
        <w:t>31.12.2010</w:t>
      </w:r>
      <w:r w:rsidRPr="00DE10A1">
        <w:rPr>
          <w:bCs/>
          <w:sz w:val="22"/>
          <w:szCs w:val="22"/>
        </w:rPr>
        <w:t xml:space="preserve"> – Yoktur).</w:t>
      </w:r>
    </w:p>
    <w:p w:rsidR="00FA6B9E" w:rsidRPr="00DE10A1" w:rsidRDefault="002E2EB1" w:rsidP="002E2EB1">
      <w:pPr>
        <w:ind w:left="360" w:hanging="360"/>
        <w:rPr>
          <w:b/>
          <w:bCs/>
          <w:sz w:val="22"/>
          <w:szCs w:val="22"/>
        </w:rPr>
      </w:pPr>
      <w:r w:rsidRPr="00DE10A1">
        <w:rPr>
          <w:bCs/>
          <w:sz w:val="22"/>
          <w:szCs w:val="22"/>
        </w:rPr>
        <w:br w:type="page"/>
      </w:r>
      <w:r w:rsidRPr="00DE10A1">
        <w:rPr>
          <w:b/>
          <w:bCs/>
          <w:sz w:val="22"/>
          <w:szCs w:val="22"/>
        </w:rPr>
        <w:lastRenderedPageBreak/>
        <w:t>18.</w:t>
      </w:r>
      <w:r w:rsidRPr="00DE10A1">
        <w:rPr>
          <w:bCs/>
          <w:sz w:val="22"/>
          <w:szCs w:val="22"/>
        </w:rPr>
        <w:tab/>
      </w:r>
      <w:r w:rsidR="00FA6B9E" w:rsidRPr="00DE10A1">
        <w:rPr>
          <w:b/>
          <w:bCs/>
          <w:sz w:val="22"/>
          <w:szCs w:val="22"/>
        </w:rPr>
        <w:t>MADDİ DURAN VARLIKLAR</w:t>
      </w:r>
    </w:p>
    <w:p w:rsidR="002E2EB1" w:rsidRPr="00DE10A1" w:rsidRDefault="002E2EB1" w:rsidP="002E2EB1">
      <w:pPr>
        <w:ind w:right="99"/>
        <w:jc w:val="both"/>
        <w:rPr>
          <w:b/>
          <w:bCs/>
          <w:sz w:val="10"/>
          <w:szCs w:val="10"/>
        </w:rPr>
      </w:pPr>
    </w:p>
    <w:tbl>
      <w:tblPr>
        <w:tblW w:w="9114" w:type="dxa"/>
        <w:tblInd w:w="430" w:type="dxa"/>
        <w:tblCellMar>
          <w:left w:w="70" w:type="dxa"/>
          <w:right w:w="70" w:type="dxa"/>
        </w:tblCellMar>
        <w:tblLook w:val="0000" w:firstRow="0" w:lastRow="0" w:firstColumn="0" w:lastColumn="0" w:noHBand="0" w:noVBand="0"/>
      </w:tblPr>
      <w:tblGrid>
        <w:gridCol w:w="3448"/>
        <w:gridCol w:w="1319"/>
        <w:gridCol w:w="236"/>
        <w:gridCol w:w="1236"/>
        <w:gridCol w:w="236"/>
        <w:gridCol w:w="1167"/>
        <w:gridCol w:w="236"/>
        <w:gridCol w:w="1236"/>
      </w:tblGrid>
      <w:tr w:rsidR="009B7AA6" w:rsidRPr="00DE10A1">
        <w:trPr>
          <w:trHeight w:val="300"/>
        </w:trPr>
        <w:tc>
          <w:tcPr>
            <w:tcW w:w="3448" w:type="dxa"/>
            <w:tcBorders>
              <w:top w:val="nil"/>
              <w:left w:val="nil"/>
              <w:bottom w:val="nil"/>
              <w:right w:val="nil"/>
            </w:tcBorders>
            <w:shd w:val="clear" w:color="auto" w:fill="auto"/>
            <w:noWrap/>
            <w:vAlign w:val="bottom"/>
          </w:tcPr>
          <w:p w:rsidR="009B7AA6" w:rsidRPr="00DE10A1" w:rsidRDefault="009B7AA6" w:rsidP="00991FDE">
            <w:pPr>
              <w:ind w:left="-70"/>
              <w:rPr>
                <w:b/>
                <w:bCs/>
                <w:i/>
                <w:sz w:val="22"/>
                <w:szCs w:val="22"/>
                <w:lang w:eastAsia="zh-CN"/>
              </w:rPr>
            </w:pPr>
            <w:r w:rsidRPr="00DE10A1">
              <w:rPr>
                <w:b/>
                <w:bCs/>
                <w:i/>
                <w:sz w:val="22"/>
                <w:szCs w:val="22"/>
                <w:lang w:eastAsia="zh-CN"/>
              </w:rPr>
              <w:t>Maddi Duran Varlıklar</w:t>
            </w:r>
          </w:p>
        </w:tc>
        <w:tc>
          <w:tcPr>
            <w:tcW w:w="1319" w:type="dxa"/>
            <w:tcBorders>
              <w:top w:val="nil"/>
              <w:left w:val="nil"/>
              <w:bottom w:val="single" w:sz="4" w:space="0" w:color="auto"/>
              <w:right w:val="nil"/>
            </w:tcBorders>
            <w:shd w:val="clear" w:color="auto" w:fill="auto"/>
            <w:noWrap/>
            <w:vAlign w:val="bottom"/>
          </w:tcPr>
          <w:p w:rsidR="009B7AA6" w:rsidRPr="00DE10A1" w:rsidRDefault="003B2F01" w:rsidP="00EC0CCF">
            <w:pPr>
              <w:jc w:val="right"/>
              <w:rPr>
                <w:b/>
                <w:bCs/>
                <w:sz w:val="22"/>
                <w:szCs w:val="22"/>
                <w:lang w:eastAsia="zh-CN"/>
              </w:rPr>
            </w:pPr>
            <w:r w:rsidRPr="00DE10A1">
              <w:rPr>
                <w:b/>
                <w:bCs/>
                <w:sz w:val="22"/>
                <w:szCs w:val="22"/>
                <w:lang w:eastAsia="zh-CN"/>
              </w:rPr>
              <w:t>01.01.2011</w:t>
            </w:r>
          </w:p>
        </w:tc>
        <w:tc>
          <w:tcPr>
            <w:tcW w:w="236" w:type="dxa"/>
            <w:tcBorders>
              <w:top w:val="nil"/>
              <w:left w:val="nil"/>
              <w:bottom w:val="nil"/>
              <w:right w:val="nil"/>
            </w:tcBorders>
            <w:shd w:val="clear" w:color="auto" w:fill="auto"/>
            <w:noWrap/>
            <w:vAlign w:val="bottom"/>
          </w:tcPr>
          <w:p w:rsidR="009B7AA6" w:rsidRPr="00DE10A1" w:rsidRDefault="009B7AA6" w:rsidP="00EC0CCF">
            <w:pPr>
              <w:jc w:val="right"/>
              <w:rPr>
                <w:b/>
                <w:bCs/>
                <w:sz w:val="22"/>
                <w:szCs w:val="22"/>
                <w:lang w:eastAsia="zh-CN"/>
              </w:rPr>
            </w:pPr>
          </w:p>
        </w:tc>
        <w:tc>
          <w:tcPr>
            <w:tcW w:w="1236" w:type="dxa"/>
            <w:tcBorders>
              <w:top w:val="nil"/>
              <w:left w:val="nil"/>
              <w:bottom w:val="single" w:sz="4" w:space="0" w:color="auto"/>
              <w:right w:val="nil"/>
            </w:tcBorders>
            <w:shd w:val="clear" w:color="auto" w:fill="auto"/>
            <w:noWrap/>
            <w:vAlign w:val="bottom"/>
          </w:tcPr>
          <w:p w:rsidR="009B7AA6" w:rsidRPr="00DE10A1" w:rsidRDefault="009B7AA6" w:rsidP="00EC0CCF">
            <w:pPr>
              <w:jc w:val="right"/>
              <w:rPr>
                <w:b/>
                <w:bCs/>
                <w:sz w:val="22"/>
                <w:szCs w:val="22"/>
                <w:lang w:eastAsia="zh-CN"/>
              </w:rPr>
            </w:pPr>
            <w:r w:rsidRPr="00DE10A1">
              <w:rPr>
                <w:b/>
                <w:bCs/>
                <w:sz w:val="22"/>
                <w:szCs w:val="22"/>
                <w:lang w:eastAsia="zh-CN"/>
              </w:rPr>
              <w:t>Giriş</w:t>
            </w:r>
            <w:r w:rsidR="003B2F01" w:rsidRPr="00DE10A1">
              <w:rPr>
                <w:b/>
                <w:bCs/>
                <w:sz w:val="22"/>
                <w:szCs w:val="22"/>
                <w:lang w:eastAsia="zh-CN"/>
              </w:rPr>
              <w:t>ler</w:t>
            </w:r>
          </w:p>
        </w:tc>
        <w:tc>
          <w:tcPr>
            <w:tcW w:w="236" w:type="dxa"/>
            <w:tcBorders>
              <w:top w:val="nil"/>
              <w:left w:val="nil"/>
              <w:bottom w:val="nil"/>
              <w:right w:val="nil"/>
            </w:tcBorders>
            <w:shd w:val="clear" w:color="auto" w:fill="auto"/>
            <w:noWrap/>
            <w:vAlign w:val="bottom"/>
          </w:tcPr>
          <w:p w:rsidR="009B7AA6" w:rsidRPr="00DE10A1" w:rsidRDefault="009B7AA6" w:rsidP="00EC0CCF">
            <w:pPr>
              <w:jc w:val="right"/>
              <w:rPr>
                <w:b/>
                <w:bCs/>
                <w:sz w:val="22"/>
                <w:szCs w:val="22"/>
                <w:lang w:eastAsia="zh-CN"/>
              </w:rPr>
            </w:pPr>
          </w:p>
        </w:tc>
        <w:tc>
          <w:tcPr>
            <w:tcW w:w="1167" w:type="dxa"/>
            <w:tcBorders>
              <w:top w:val="nil"/>
              <w:left w:val="nil"/>
              <w:bottom w:val="single" w:sz="4" w:space="0" w:color="auto"/>
              <w:right w:val="nil"/>
            </w:tcBorders>
            <w:shd w:val="clear" w:color="auto" w:fill="auto"/>
            <w:noWrap/>
            <w:vAlign w:val="bottom"/>
          </w:tcPr>
          <w:p w:rsidR="009B7AA6" w:rsidRPr="00DE10A1" w:rsidRDefault="009B7AA6" w:rsidP="00EC0CCF">
            <w:pPr>
              <w:jc w:val="right"/>
              <w:rPr>
                <w:b/>
                <w:bCs/>
                <w:sz w:val="22"/>
                <w:szCs w:val="22"/>
                <w:lang w:eastAsia="zh-CN"/>
              </w:rPr>
            </w:pPr>
            <w:r w:rsidRPr="00DE10A1">
              <w:rPr>
                <w:b/>
                <w:bCs/>
                <w:sz w:val="22"/>
                <w:szCs w:val="22"/>
                <w:lang w:eastAsia="zh-CN"/>
              </w:rPr>
              <w:t>Çıkış</w:t>
            </w:r>
            <w:r w:rsidR="003B2F01" w:rsidRPr="00DE10A1">
              <w:rPr>
                <w:b/>
                <w:bCs/>
                <w:sz w:val="22"/>
                <w:szCs w:val="22"/>
                <w:lang w:eastAsia="zh-CN"/>
              </w:rPr>
              <w:t>lar</w:t>
            </w:r>
          </w:p>
        </w:tc>
        <w:tc>
          <w:tcPr>
            <w:tcW w:w="236" w:type="dxa"/>
            <w:tcBorders>
              <w:top w:val="nil"/>
              <w:left w:val="nil"/>
              <w:bottom w:val="nil"/>
              <w:right w:val="nil"/>
            </w:tcBorders>
            <w:shd w:val="clear" w:color="auto" w:fill="auto"/>
            <w:noWrap/>
            <w:vAlign w:val="bottom"/>
          </w:tcPr>
          <w:p w:rsidR="009B7AA6" w:rsidRPr="00DE10A1" w:rsidRDefault="009B7AA6" w:rsidP="00EC0CCF">
            <w:pPr>
              <w:jc w:val="right"/>
              <w:rPr>
                <w:b/>
                <w:bCs/>
                <w:sz w:val="22"/>
                <w:szCs w:val="22"/>
                <w:lang w:eastAsia="zh-CN"/>
              </w:rPr>
            </w:pPr>
          </w:p>
        </w:tc>
        <w:tc>
          <w:tcPr>
            <w:tcW w:w="1236" w:type="dxa"/>
            <w:tcBorders>
              <w:top w:val="nil"/>
              <w:left w:val="nil"/>
              <w:bottom w:val="single" w:sz="4" w:space="0" w:color="auto"/>
              <w:right w:val="nil"/>
            </w:tcBorders>
            <w:shd w:val="clear" w:color="auto" w:fill="auto"/>
            <w:noWrap/>
            <w:vAlign w:val="bottom"/>
          </w:tcPr>
          <w:p w:rsidR="009B7AA6" w:rsidRPr="00DE10A1" w:rsidRDefault="007E4580" w:rsidP="00EC0CCF">
            <w:pPr>
              <w:jc w:val="right"/>
              <w:rPr>
                <w:b/>
                <w:bCs/>
                <w:sz w:val="22"/>
                <w:szCs w:val="22"/>
                <w:lang w:eastAsia="zh-CN"/>
              </w:rPr>
            </w:pPr>
            <w:r w:rsidRPr="00DE10A1">
              <w:rPr>
                <w:b/>
                <w:bCs/>
                <w:sz w:val="22"/>
                <w:szCs w:val="22"/>
                <w:lang w:eastAsia="zh-CN"/>
              </w:rPr>
              <w:t>31.12</w:t>
            </w:r>
            <w:r w:rsidR="00C6198F" w:rsidRPr="00DE10A1">
              <w:rPr>
                <w:b/>
                <w:bCs/>
                <w:sz w:val="22"/>
                <w:szCs w:val="22"/>
                <w:lang w:eastAsia="zh-CN"/>
              </w:rPr>
              <w:t>.201</w:t>
            </w:r>
            <w:r w:rsidR="00173FA9" w:rsidRPr="00DE10A1">
              <w:rPr>
                <w:b/>
                <w:bCs/>
                <w:sz w:val="22"/>
                <w:szCs w:val="22"/>
                <w:lang w:eastAsia="zh-CN"/>
              </w:rPr>
              <w:t>1</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Arazi ve arsalar</w:t>
            </w:r>
          </w:p>
        </w:tc>
        <w:tc>
          <w:tcPr>
            <w:tcW w:w="1319"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79.444</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167"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79.444</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Yeraltı ve yerüstü düzenleri</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1.155.270</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82.989</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1.238.259</w:t>
            </w:r>
          </w:p>
        </w:tc>
      </w:tr>
      <w:tr w:rsidR="009E1B84" w:rsidRPr="00DE10A1">
        <w:trPr>
          <w:trHeight w:val="315"/>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Binalar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4.020.484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109.538</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4.130.022</w:t>
            </w:r>
          </w:p>
        </w:tc>
      </w:tr>
      <w:tr w:rsidR="009E1B84" w:rsidRPr="00DE10A1">
        <w:trPr>
          <w:trHeight w:val="33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Tesis, makine ve cihazlar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1.048.306</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96.344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1.144.650</w:t>
            </w:r>
          </w:p>
        </w:tc>
      </w:tr>
      <w:tr w:rsidR="009E1B84" w:rsidRPr="00DE10A1">
        <w:trPr>
          <w:trHeight w:val="33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Taşıtlar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166.811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182.484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(75.628)</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273.667</w:t>
            </w:r>
          </w:p>
        </w:tc>
      </w:tr>
      <w:tr w:rsidR="009E1B84" w:rsidRPr="00DE10A1">
        <w:trPr>
          <w:trHeight w:val="33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Demirbaşlar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153.814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20.007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173.821</w:t>
            </w:r>
          </w:p>
        </w:tc>
      </w:tr>
      <w:tr w:rsidR="009E1B84" w:rsidRPr="00DE10A1">
        <w:trPr>
          <w:trHeight w:val="33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Yapılmakta olan yatırımlar (*)</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3.064.637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(3.064.637)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r>
      <w:tr w:rsidR="009E1B84" w:rsidRPr="00DE10A1">
        <w:trPr>
          <w:trHeight w:val="315"/>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Toplam</w:t>
            </w:r>
          </w:p>
        </w:tc>
        <w:tc>
          <w:tcPr>
            <w:tcW w:w="1319"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9.688.766</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491.362</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167"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(3.140.265)</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7.039.863</w:t>
            </w:r>
          </w:p>
        </w:tc>
      </w:tr>
      <w:tr w:rsidR="00517478" w:rsidRPr="00DE10A1">
        <w:trPr>
          <w:trHeight w:val="300"/>
        </w:trPr>
        <w:tc>
          <w:tcPr>
            <w:tcW w:w="3448" w:type="dxa"/>
            <w:tcBorders>
              <w:top w:val="nil"/>
              <w:left w:val="nil"/>
              <w:bottom w:val="nil"/>
              <w:right w:val="nil"/>
            </w:tcBorders>
            <w:shd w:val="clear" w:color="auto" w:fill="auto"/>
            <w:noWrap/>
            <w:vAlign w:val="bottom"/>
          </w:tcPr>
          <w:p w:rsidR="00517478" w:rsidRPr="00DE10A1" w:rsidRDefault="00517478" w:rsidP="00991FDE">
            <w:pPr>
              <w:ind w:left="-70"/>
              <w:rPr>
                <w:b/>
                <w:bCs/>
                <w:i/>
                <w:sz w:val="22"/>
                <w:szCs w:val="22"/>
                <w:lang w:eastAsia="zh-CN"/>
              </w:rPr>
            </w:pPr>
            <w:r w:rsidRPr="00DE10A1">
              <w:rPr>
                <w:b/>
                <w:bCs/>
                <w:i/>
                <w:sz w:val="22"/>
                <w:szCs w:val="22"/>
                <w:lang w:eastAsia="zh-CN"/>
              </w:rPr>
              <w:t>Birikmiş Amortismanlar</w:t>
            </w:r>
          </w:p>
        </w:tc>
        <w:tc>
          <w:tcPr>
            <w:tcW w:w="1319"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236"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1236"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236"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1167"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236"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c>
          <w:tcPr>
            <w:tcW w:w="1236" w:type="dxa"/>
            <w:tcBorders>
              <w:top w:val="nil"/>
              <w:left w:val="nil"/>
              <w:bottom w:val="nil"/>
              <w:right w:val="nil"/>
            </w:tcBorders>
            <w:shd w:val="clear" w:color="auto" w:fill="auto"/>
            <w:noWrap/>
            <w:vAlign w:val="bottom"/>
          </w:tcPr>
          <w:p w:rsidR="00517478" w:rsidRPr="00DE10A1" w:rsidRDefault="00517478">
            <w:pPr>
              <w:jc w:val="right"/>
              <w:rPr>
                <w:color w:val="000000"/>
                <w:sz w:val="22"/>
                <w:szCs w:val="22"/>
              </w:rPr>
            </w:pP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Yeraltı ve yerüstü düzenleri</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786.521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34.473</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820.994</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Binalar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1.859.723</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108.796</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1.968.519</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Tesis, makine ve cihazlar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440.937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103.542</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544.479</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Taşıtlar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116.309</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49.405</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(59.038)</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106.676</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sz w:val="22"/>
                <w:szCs w:val="22"/>
              </w:rPr>
            </w:pPr>
            <w:r w:rsidRPr="00DE10A1">
              <w:rPr>
                <w:sz w:val="22"/>
                <w:szCs w:val="22"/>
              </w:rPr>
              <w:t>Demirbaşlar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100.910</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single" w:sz="8" w:space="0" w:color="auto"/>
              <w:right w:val="nil"/>
            </w:tcBorders>
            <w:shd w:val="clear" w:color="auto" w:fill="auto"/>
            <w:noWrap/>
            <w:vAlign w:val="bottom"/>
          </w:tcPr>
          <w:p w:rsidR="009E1B84" w:rsidRDefault="009E1B84">
            <w:pPr>
              <w:jc w:val="right"/>
              <w:rPr>
                <w:sz w:val="22"/>
                <w:szCs w:val="22"/>
              </w:rPr>
            </w:pPr>
            <w:r>
              <w:rPr>
                <w:sz w:val="22"/>
                <w:szCs w:val="22"/>
              </w:rPr>
              <w:t>16.154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167" w:type="dxa"/>
            <w:tcBorders>
              <w:top w:val="nil"/>
              <w:left w:val="nil"/>
              <w:bottom w:val="single" w:sz="8" w:space="0" w:color="auto"/>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117.064</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Toplam</w:t>
            </w:r>
          </w:p>
        </w:tc>
        <w:tc>
          <w:tcPr>
            <w:tcW w:w="1319"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3.304.400</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312.370</w:t>
            </w:r>
          </w:p>
        </w:tc>
        <w:tc>
          <w:tcPr>
            <w:tcW w:w="236" w:type="dxa"/>
            <w:tcBorders>
              <w:top w:val="nil"/>
              <w:left w:val="nil"/>
              <w:right w:val="nil"/>
            </w:tcBorders>
            <w:shd w:val="clear" w:color="auto" w:fill="auto"/>
            <w:noWrap/>
            <w:vAlign w:val="bottom"/>
          </w:tcPr>
          <w:p w:rsidR="009E1B84" w:rsidRDefault="009E1B84">
            <w:pPr>
              <w:jc w:val="right"/>
              <w:rPr>
                <w:b/>
                <w:bCs/>
                <w:sz w:val="22"/>
                <w:szCs w:val="22"/>
              </w:rPr>
            </w:pPr>
          </w:p>
        </w:tc>
        <w:tc>
          <w:tcPr>
            <w:tcW w:w="1167" w:type="dxa"/>
            <w:tcBorders>
              <w:top w:val="single" w:sz="8"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(59.038)</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3.557.732</w:t>
            </w:r>
          </w:p>
        </w:tc>
      </w:tr>
      <w:tr w:rsidR="009E1B84" w:rsidRPr="00DE10A1">
        <w:trPr>
          <w:trHeight w:val="300"/>
        </w:trPr>
        <w:tc>
          <w:tcPr>
            <w:tcW w:w="3448"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Maddi duran varlıklar, net</w:t>
            </w:r>
          </w:p>
        </w:tc>
        <w:tc>
          <w:tcPr>
            <w:tcW w:w="1319"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6.384.366</w:t>
            </w:r>
          </w:p>
        </w:tc>
        <w:tc>
          <w:tcPr>
            <w:tcW w:w="236" w:type="dxa"/>
            <w:tcBorders>
              <w:top w:val="nil"/>
              <w:left w:val="nil"/>
              <w:bottom w:val="nil"/>
              <w:right w:val="nil"/>
            </w:tcBorders>
            <w:shd w:val="clear" w:color="auto" w:fill="auto"/>
            <w:noWrap/>
            <w:vAlign w:val="bottom"/>
          </w:tcPr>
          <w:p w:rsidR="009E1B84" w:rsidRPr="00DE10A1" w:rsidRDefault="009E1B84">
            <w:pPr>
              <w:jc w:val="right"/>
              <w:rPr>
                <w:b/>
                <w:bCs/>
                <w:sz w:val="22"/>
                <w:szCs w:val="22"/>
              </w:rPr>
            </w:pPr>
          </w:p>
        </w:tc>
        <w:tc>
          <w:tcPr>
            <w:tcW w:w="1236" w:type="dxa"/>
            <w:tcBorders>
              <w:top w:val="single" w:sz="4" w:space="0" w:color="auto"/>
              <w:left w:val="nil"/>
              <w:right w:val="nil"/>
            </w:tcBorders>
            <w:shd w:val="clear" w:color="auto" w:fill="auto"/>
            <w:noWrap/>
            <w:vAlign w:val="bottom"/>
          </w:tcPr>
          <w:p w:rsidR="009E1B84" w:rsidRPr="00DE10A1" w:rsidRDefault="009E1B84">
            <w:pPr>
              <w:jc w:val="right"/>
              <w:rPr>
                <w:b/>
                <w:bCs/>
                <w:sz w:val="22"/>
                <w:szCs w:val="22"/>
              </w:rPr>
            </w:pPr>
          </w:p>
        </w:tc>
        <w:tc>
          <w:tcPr>
            <w:tcW w:w="236" w:type="dxa"/>
            <w:tcBorders>
              <w:left w:val="nil"/>
              <w:right w:val="nil"/>
            </w:tcBorders>
            <w:shd w:val="clear" w:color="auto" w:fill="auto"/>
            <w:noWrap/>
            <w:vAlign w:val="bottom"/>
          </w:tcPr>
          <w:p w:rsidR="009E1B84" w:rsidRPr="00DE10A1" w:rsidRDefault="009E1B84">
            <w:pPr>
              <w:jc w:val="right"/>
              <w:rPr>
                <w:b/>
                <w:bCs/>
                <w:sz w:val="22"/>
                <w:szCs w:val="22"/>
              </w:rPr>
            </w:pPr>
          </w:p>
        </w:tc>
        <w:tc>
          <w:tcPr>
            <w:tcW w:w="1167" w:type="dxa"/>
            <w:tcBorders>
              <w:top w:val="single" w:sz="4" w:space="0" w:color="auto"/>
              <w:left w:val="nil"/>
              <w:right w:val="nil"/>
            </w:tcBorders>
            <w:shd w:val="clear" w:color="auto" w:fill="auto"/>
            <w:noWrap/>
            <w:vAlign w:val="bottom"/>
          </w:tcPr>
          <w:p w:rsidR="009E1B84" w:rsidRPr="00DE10A1" w:rsidRDefault="009E1B84">
            <w:pPr>
              <w:jc w:val="right"/>
              <w:rPr>
                <w:b/>
                <w:bCs/>
                <w:sz w:val="22"/>
                <w:szCs w:val="22"/>
              </w:rPr>
            </w:pPr>
          </w:p>
        </w:tc>
        <w:tc>
          <w:tcPr>
            <w:tcW w:w="236" w:type="dxa"/>
            <w:tcBorders>
              <w:top w:val="nil"/>
              <w:left w:val="nil"/>
              <w:bottom w:val="nil"/>
              <w:right w:val="nil"/>
            </w:tcBorders>
            <w:shd w:val="clear" w:color="auto" w:fill="auto"/>
            <w:noWrap/>
            <w:vAlign w:val="bottom"/>
          </w:tcPr>
          <w:p w:rsidR="009E1B84" w:rsidRPr="00DE10A1" w:rsidRDefault="009E1B84">
            <w:pPr>
              <w:jc w:val="right"/>
              <w:rPr>
                <w:b/>
                <w:bCs/>
                <w:sz w:val="22"/>
                <w:szCs w:val="22"/>
              </w:rPr>
            </w:pP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3.482.131</w:t>
            </w:r>
          </w:p>
        </w:tc>
      </w:tr>
    </w:tbl>
    <w:p w:rsidR="00E56552" w:rsidRPr="00DE10A1" w:rsidRDefault="00E56552" w:rsidP="002673C0">
      <w:pPr>
        <w:ind w:left="360" w:right="-81"/>
        <w:jc w:val="both"/>
        <w:rPr>
          <w:bCs/>
          <w:sz w:val="10"/>
          <w:szCs w:val="10"/>
        </w:rPr>
      </w:pPr>
    </w:p>
    <w:p w:rsidR="003C0919" w:rsidRPr="00DE10A1" w:rsidRDefault="00DD6E5A" w:rsidP="002673C0">
      <w:pPr>
        <w:ind w:left="360" w:right="-81"/>
        <w:jc w:val="both"/>
        <w:rPr>
          <w:bCs/>
          <w:sz w:val="22"/>
          <w:szCs w:val="22"/>
        </w:rPr>
      </w:pPr>
      <w:r w:rsidRPr="00DE10A1">
        <w:rPr>
          <w:bCs/>
          <w:sz w:val="22"/>
          <w:szCs w:val="22"/>
        </w:rPr>
        <w:t xml:space="preserve">Maddi duran </w:t>
      </w:r>
      <w:r w:rsidR="00966C0D" w:rsidRPr="00DE10A1">
        <w:rPr>
          <w:bCs/>
          <w:sz w:val="22"/>
          <w:szCs w:val="22"/>
        </w:rPr>
        <w:t>varlıklar üzerindeki</w:t>
      </w:r>
      <w:r w:rsidR="00A86314" w:rsidRPr="00DE10A1">
        <w:rPr>
          <w:bCs/>
          <w:sz w:val="22"/>
          <w:szCs w:val="22"/>
        </w:rPr>
        <w:t xml:space="preserve"> sigorta temin</w:t>
      </w:r>
      <w:r w:rsidR="008E4295" w:rsidRPr="00DE10A1">
        <w:rPr>
          <w:bCs/>
          <w:sz w:val="22"/>
          <w:szCs w:val="22"/>
        </w:rPr>
        <w:t xml:space="preserve">at bedeli </w:t>
      </w:r>
      <w:r w:rsidR="003C0919" w:rsidRPr="00DE10A1">
        <w:rPr>
          <w:bCs/>
          <w:sz w:val="22"/>
          <w:szCs w:val="22"/>
        </w:rPr>
        <w:t>2.295.840 TL’dı</w:t>
      </w:r>
      <w:r w:rsidR="00A86314" w:rsidRPr="00DE10A1">
        <w:rPr>
          <w:bCs/>
          <w:sz w:val="22"/>
          <w:szCs w:val="22"/>
        </w:rPr>
        <w:t>r</w:t>
      </w:r>
      <w:r w:rsidR="00561917" w:rsidRPr="00DE10A1">
        <w:rPr>
          <w:bCs/>
          <w:sz w:val="22"/>
          <w:szCs w:val="22"/>
        </w:rPr>
        <w:t>.</w:t>
      </w:r>
      <w:r w:rsidR="002E2620" w:rsidRPr="00DE10A1">
        <w:rPr>
          <w:bCs/>
          <w:sz w:val="22"/>
          <w:szCs w:val="22"/>
        </w:rPr>
        <w:t xml:space="preserve"> (31.12.2010: 39.147.464 TL’dır).</w:t>
      </w:r>
    </w:p>
    <w:p w:rsidR="002D2242" w:rsidRPr="00DE10A1" w:rsidRDefault="00151FDA" w:rsidP="002673C0">
      <w:pPr>
        <w:ind w:left="360" w:right="-81"/>
        <w:jc w:val="both"/>
        <w:rPr>
          <w:bCs/>
          <w:sz w:val="22"/>
          <w:szCs w:val="22"/>
        </w:rPr>
      </w:pPr>
      <w:r w:rsidRPr="00DE10A1">
        <w:rPr>
          <w:bCs/>
          <w:sz w:val="22"/>
          <w:szCs w:val="22"/>
        </w:rPr>
        <w:t>(*)</w:t>
      </w:r>
      <w:r w:rsidR="007E4580" w:rsidRPr="00DE10A1">
        <w:rPr>
          <w:bCs/>
          <w:sz w:val="22"/>
          <w:szCs w:val="22"/>
        </w:rPr>
        <w:t xml:space="preserve"> </w:t>
      </w:r>
      <w:r w:rsidR="002D2242" w:rsidRPr="00DE10A1">
        <w:rPr>
          <w:bCs/>
          <w:sz w:val="22"/>
          <w:szCs w:val="22"/>
        </w:rPr>
        <w:t>Şirket’in yapılmakta olan yatırımlarında yer alan 3.064.637 TL, Selçuk Üniversitesi’ne bağışlanmak üzere yapılan Ereğli Eğitim Fakültesi binasıdır. Ereğli Eğitim Fakültesi’nin 1 Şubat 2010 tarih ve 2010/103 sayılı Bakanlar Kurulu Kararı ile Selçuk Üniversitesi’ne bağlı olarak kurulması kararlaştırılmıştır.</w:t>
      </w:r>
      <w:r w:rsidR="00484FF8" w:rsidRPr="00DE10A1">
        <w:rPr>
          <w:bCs/>
          <w:sz w:val="22"/>
          <w:szCs w:val="22"/>
        </w:rPr>
        <w:t xml:space="preserve"> Kesin kabulün gerçekleşmemesine karşın fakültenin fiili olarak eğitim ve öğretime başlaması gerekçesiyle yapılmakta olan yatırımlarda yer alan tutar giderleştirilmiştir.</w:t>
      </w:r>
    </w:p>
    <w:p w:rsidR="000E6F73" w:rsidRPr="00DE10A1" w:rsidRDefault="000E6F73" w:rsidP="000E6F73">
      <w:pPr>
        <w:ind w:left="360"/>
        <w:jc w:val="both"/>
        <w:rPr>
          <w:bCs/>
          <w:sz w:val="22"/>
          <w:szCs w:val="22"/>
        </w:rPr>
      </w:pPr>
    </w:p>
    <w:tbl>
      <w:tblPr>
        <w:tblW w:w="8969" w:type="dxa"/>
        <w:tblInd w:w="430" w:type="dxa"/>
        <w:tblCellMar>
          <w:left w:w="70" w:type="dxa"/>
          <w:right w:w="70" w:type="dxa"/>
        </w:tblCellMar>
        <w:tblLook w:val="0000" w:firstRow="0" w:lastRow="0" w:firstColumn="0" w:lastColumn="0" w:noHBand="0" w:noVBand="0"/>
      </w:tblPr>
      <w:tblGrid>
        <w:gridCol w:w="3448"/>
        <w:gridCol w:w="1319"/>
        <w:gridCol w:w="236"/>
        <w:gridCol w:w="1297"/>
        <w:gridCol w:w="195"/>
        <w:gridCol w:w="1002"/>
        <w:gridCol w:w="236"/>
        <w:gridCol w:w="1236"/>
      </w:tblGrid>
      <w:tr w:rsidR="00F031AE" w:rsidRPr="00DE10A1">
        <w:trPr>
          <w:trHeight w:val="284"/>
        </w:trPr>
        <w:tc>
          <w:tcPr>
            <w:tcW w:w="3448" w:type="dxa"/>
            <w:tcBorders>
              <w:top w:val="nil"/>
              <w:left w:val="nil"/>
              <w:bottom w:val="nil"/>
              <w:right w:val="nil"/>
            </w:tcBorders>
            <w:shd w:val="clear" w:color="auto" w:fill="auto"/>
            <w:noWrap/>
            <w:vAlign w:val="bottom"/>
          </w:tcPr>
          <w:p w:rsidR="00F031AE" w:rsidRPr="00DE10A1" w:rsidRDefault="00F031AE" w:rsidP="00416DE1">
            <w:pPr>
              <w:ind w:left="-70"/>
              <w:rPr>
                <w:b/>
                <w:bCs/>
                <w:i/>
                <w:sz w:val="22"/>
                <w:szCs w:val="22"/>
                <w:lang w:eastAsia="zh-CN"/>
              </w:rPr>
            </w:pPr>
            <w:r w:rsidRPr="00DE10A1">
              <w:rPr>
                <w:b/>
                <w:bCs/>
                <w:i/>
                <w:sz w:val="22"/>
                <w:szCs w:val="22"/>
                <w:lang w:eastAsia="zh-CN"/>
              </w:rPr>
              <w:t>Maddi Duran Varlıklar</w:t>
            </w:r>
          </w:p>
        </w:tc>
        <w:tc>
          <w:tcPr>
            <w:tcW w:w="1319" w:type="dxa"/>
            <w:tcBorders>
              <w:top w:val="nil"/>
              <w:left w:val="nil"/>
              <w:bottom w:val="single" w:sz="4" w:space="0" w:color="auto"/>
              <w:right w:val="nil"/>
            </w:tcBorders>
            <w:shd w:val="clear" w:color="auto" w:fill="auto"/>
            <w:noWrap/>
            <w:vAlign w:val="bottom"/>
          </w:tcPr>
          <w:p w:rsidR="00F031AE" w:rsidRPr="00DE10A1" w:rsidRDefault="003B2F01" w:rsidP="00416DE1">
            <w:pPr>
              <w:jc w:val="center"/>
              <w:rPr>
                <w:b/>
                <w:bCs/>
                <w:sz w:val="22"/>
                <w:szCs w:val="22"/>
              </w:rPr>
            </w:pPr>
            <w:r w:rsidRPr="00DE10A1">
              <w:rPr>
                <w:b/>
                <w:bCs/>
                <w:sz w:val="22"/>
                <w:szCs w:val="22"/>
              </w:rPr>
              <w:t>01.01.2010</w:t>
            </w:r>
          </w:p>
        </w:tc>
        <w:tc>
          <w:tcPr>
            <w:tcW w:w="236" w:type="dxa"/>
            <w:tcBorders>
              <w:top w:val="nil"/>
              <w:left w:val="nil"/>
              <w:bottom w:val="nil"/>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 </w:t>
            </w:r>
          </w:p>
        </w:tc>
        <w:tc>
          <w:tcPr>
            <w:tcW w:w="1297" w:type="dxa"/>
            <w:tcBorders>
              <w:top w:val="nil"/>
              <w:left w:val="nil"/>
              <w:bottom w:val="single" w:sz="4" w:space="0" w:color="auto"/>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Girişler</w:t>
            </w:r>
          </w:p>
        </w:tc>
        <w:tc>
          <w:tcPr>
            <w:tcW w:w="195" w:type="dxa"/>
            <w:tcBorders>
              <w:top w:val="nil"/>
              <w:left w:val="nil"/>
              <w:bottom w:val="nil"/>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 </w:t>
            </w:r>
          </w:p>
        </w:tc>
        <w:tc>
          <w:tcPr>
            <w:tcW w:w="1002" w:type="dxa"/>
            <w:tcBorders>
              <w:top w:val="nil"/>
              <w:left w:val="nil"/>
              <w:bottom w:val="single" w:sz="4" w:space="0" w:color="auto"/>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Çıkışlar</w:t>
            </w:r>
          </w:p>
        </w:tc>
        <w:tc>
          <w:tcPr>
            <w:tcW w:w="236" w:type="dxa"/>
            <w:tcBorders>
              <w:top w:val="nil"/>
              <w:left w:val="nil"/>
              <w:bottom w:val="nil"/>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 </w:t>
            </w:r>
          </w:p>
        </w:tc>
        <w:tc>
          <w:tcPr>
            <w:tcW w:w="1236" w:type="dxa"/>
            <w:tcBorders>
              <w:top w:val="nil"/>
              <w:left w:val="nil"/>
              <w:bottom w:val="single" w:sz="4" w:space="0" w:color="auto"/>
              <w:right w:val="nil"/>
            </w:tcBorders>
            <w:shd w:val="clear" w:color="auto" w:fill="auto"/>
            <w:noWrap/>
            <w:vAlign w:val="bottom"/>
          </w:tcPr>
          <w:p w:rsidR="00F031AE" w:rsidRPr="00DE10A1" w:rsidRDefault="00F031AE" w:rsidP="00416DE1">
            <w:pPr>
              <w:jc w:val="center"/>
              <w:rPr>
                <w:b/>
                <w:bCs/>
                <w:sz w:val="22"/>
                <w:szCs w:val="22"/>
              </w:rPr>
            </w:pPr>
            <w:r w:rsidRPr="00DE10A1">
              <w:rPr>
                <w:b/>
                <w:bCs/>
                <w:sz w:val="22"/>
                <w:szCs w:val="22"/>
              </w:rPr>
              <w:t xml:space="preserve"> </w:t>
            </w:r>
            <w:r w:rsidR="00173FA9" w:rsidRPr="00DE10A1">
              <w:rPr>
                <w:b/>
                <w:bCs/>
                <w:sz w:val="22"/>
                <w:szCs w:val="22"/>
              </w:rPr>
              <w:t>31.12.2010</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Arazi ve arsalar</w:t>
            </w:r>
          </w:p>
        </w:tc>
        <w:tc>
          <w:tcPr>
            <w:tcW w:w="1319"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79.444</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97"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79.444</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Yeraltı ve yerüstü düzenleri</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1.155.270</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1.155.270</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Binalar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4.017.984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2.500</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4.020.484</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Tesis, makine ve cihazlar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973.305</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75.001</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1.048.306</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Taşıtlar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405.601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89.569</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(328.359)</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166.811</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Demirbaşlar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136.865</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16.949</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153.814</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 xml:space="preserve">Yapılmakta olan yatırımlar </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3.064.637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3.064.637</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Toplam</w:t>
            </w:r>
          </w:p>
        </w:tc>
        <w:tc>
          <w:tcPr>
            <w:tcW w:w="1319"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9.833.106</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97"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184.019</w:t>
            </w:r>
          </w:p>
        </w:tc>
        <w:tc>
          <w:tcPr>
            <w:tcW w:w="195"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002"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(328.359)</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9.688.766</w:t>
            </w:r>
          </w:p>
        </w:tc>
      </w:tr>
      <w:tr w:rsidR="00173FA9" w:rsidRPr="00DE10A1">
        <w:trPr>
          <w:trHeight w:val="284"/>
        </w:trPr>
        <w:tc>
          <w:tcPr>
            <w:tcW w:w="3448" w:type="dxa"/>
            <w:tcBorders>
              <w:top w:val="nil"/>
              <w:left w:val="nil"/>
              <w:bottom w:val="nil"/>
              <w:right w:val="nil"/>
            </w:tcBorders>
            <w:shd w:val="clear" w:color="auto" w:fill="auto"/>
            <w:noWrap/>
            <w:vAlign w:val="bottom"/>
          </w:tcPr>
          <w:p w:rsidR="00173FA9" w:rsidRPr="00DE10A1" w:rsidRDefault="00173FA9" w:rsidP="00416DE1">
            <w:pPr>
              <w:ind w:left="-70"/>
              <w:rPr>
                <w:b/>
                <w:bCs/>
                <w:i/>
                <w:sz w:val="22"/>
                <w:szCs w:val="22"/>
                <w:lang w:eastAsia="zh-CN"/>
              </w:rPr>
            </w:pPr>
            <w:r w:rsidRPr="00DE10A1">
              <w:rPr>
                <w:b/>
                <w:bCs/>
                <w:i/>
                <w:sz w:val="22"/>
                <w:szCs w:val="22"/>
                <w:lang w:eastAsia="zh-CN"/>
              </w:rPr>
              <w:t>Birikmiş Amortismanlar</w:t>
            </w:r>
          </w:p>
        </w:tc>
        <w:tc>
          <w:tcPr>
            <w:tcW w:w="1319"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236"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1297"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195"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1002"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236"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c>
          <w:tcPr>
            <w:tcW w:w="1236" w:type="dxa"/>
            <w:tcBorders>
              <w:top w:val="nil"/>
              <w:left w:val="nil"/>
              <w:bottom w:val="nil"/>
              <w:right w:val="nil"/>
            </w:tcBorders>
            <w:shd w:val="clear" w:color="auto" w:fill="auto"/>
            <w:noWrap/>
            <w:vAlign w:val="bottom"/>
          </w:tcPr>
          <w:p w:rsidR="00173FA9" w:rsidRPr="00DE10A1" w:rsidRDefault="00173FA9" w:rsidP="00173FA9">
            <w:pPr>
              <w:jc w:val="right"/>
              <w:rPr>
                <w:color w:val="000000"/>
                <w:sz w:val="22"/>
                <w:szCs w:val="22"/>
              </w:rPr>
            </w:pPr>
            <w:r w:rsidRPr="00DE10A1">
              <w:rPr>
                <w:color w:val="000000"/>
                <w:sz w:val="22"/>
                <w:szCs w:val="22"/>
              </w:rPr>
              <w:t> </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Yeraltı ve yerüstü düzenleri</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753.663</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32.858</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786.521</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Binalar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1.751.516</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108.207</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1.859.723</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Tesis, makine ve cihazlar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351.321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89.616</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440.937</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Taşıtlar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218.294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56.529</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(158.514)</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116.309</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sz w:val="22"/>
                <w:szCs w:val="22"/>
              </w:rPr>
            </w:pPr>
            <w:r w:rsidRPr="00DE10A1">
              <w:rPr>
                <w:sz w:val="22"/>
                <w:szCs w:val="22"/>
              </w:rPr>
              <w:t>Demirbaşlar</w:t>
            </w:r>
          </w:p>
        </w:tc>
        <w:tc>
          <w:tcPr>
            <w:tcW w:w="1319"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85.611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97"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15.299</w:t>
            </w:r>
          </w:p>
        </w:tc>
        <w:tc>
          <w:tcPr>
            <w:tcW w:w="195"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002"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100.910</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Toplam</w:t>
            </w:r>
          </w:p>
        </w:tc>
        <w:tc>
          <w:tcPr>
            <w:tcW w:w="1319"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3.160.405</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97" w:type="dxa"/>
            <w:tcBorders>
              <w:top w:val="single" w:sz="8"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302.509</w:t>
            </w:r>
          </w:p>
        </w:tc>
        <w:tc>
          <w:tcPr>
            <w:tcW w:w="195" w:type="dxa"/>
            <w:tcBorders>
              <w:top w:val="nil"/>
              <w:left w:val="nil"/>
              <w:right w:val="nil"/>
            </w:tcBorders>
            <w:shd w:val="clear" w:color="auto" w:fill="auto"/>
            <w:noWrap/>
            <w:vAlign w:val="bottom"/>
          </w:tcPr>
          <w:p w:rsidR="009E1B84" w:rsidRDefault="009E1B84">
            <w:pPr>
              <w:jc w:val="right"/>
              <w:rPr>
                <w:b/>
                <w:bCs/>
                <w:sz w:val="22"/>
                <w:szCs w:val="22"/>
              </w:rPr>
            </w:pPr>
          </w:p>
        </w:tc>
        <w:tc>
          <w:tcPr>
            <w:tcW w:w="1002" w:type="dxa"/>
            <w:tcBorders>
              <w:top w:val="single" w:sz="8"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(158.514)</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3.304.400</w:t>
            </w:r>
          </w:p>
        </w:tc>
      </w:tr>
      <w:tr w:rsidR="009E1B84" w:rsidRPr="00DE10A1">
        <w:trPr>
          <w:trHeight w:val="284"/>
        </w:trPr>
        <w:tc>
          <w:tcPr>
            <w:tcW w:w="3448"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Maddi duran varlıklar, net</w:t>
            </w:r>
          </w:p>
        </w:tc>
        <w:tc>
          <w:tcPr>
            <w:tcW w:w="1319"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6.672.701</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97" w:type="dxa"/>
            <w:tcBorders>
              <w:top w:val="single" w:sz="4" w:space="0" w:color="auto"/>
              <w:left w:val="nil"/>
              <w:right w:val="nil"/>
            </w:tcBorders>
            <w:shd w:val="clear" w:color="auto" w:fill="auto"/>
            <w:noWrap/>
            <w:vAlign w:val="bottom"/>
          </w:tcPr>
          <w:p w:rsidR="009E1B84" w:rsidRDefault="009E1B84">
            <w:pPr>
              <w:jc w:val="right"/>
              <w:rPr>
                <w:b/>
                <w:bCs/>
                <w:sz w:val="22"/>
                <w:szCs w:val="22"/>
              </w:rPr>
            </w:pPr>
          </w:p>
        </w:tc>
        <w:tc>
          <w:tcPr>
            <w:tcW w:w="195" w:type="dxa"/>
            <w:tcBorders>
              <w:left w:val="nil"/>
              <w:right w:val="nil"/>
            </w:tcBorders>
            <w:shd w:val="clear" w:color="auto" w:fill="auto"/>
            <w:noWrap/>
            <w:vAlign w:val="bottom"/>
          </w:tcPr>
          <w:p w:rsidR="009E1B84" w:rsidRDefault="009E1B84">
            <w:pPr>
              <w:jc w:val="right"/>
              <w:rPr>
                <w:b/>
                <w:bCs/>
                <w:sz w:val="22"/>
                <w:szCs w:val="22"/>
              </w:rPr>
            </w:pPr>
          </w:p>
        </w:tc>
        <w:tc>
          <w:tcPr>
            <w:tcW w:w="1002" w:type="dxa"/>
            <w:tcBorders>
              <w:top w:val="single" w:sz="4" w:space="0" w:color="auto"/>
              <w:left w:val="nil"/>
              <w:right w:val="nil"/>
            </w:tcBorders>
            <w:shd w:val="clear" w:color="auto" w:fill="auto"/>
            <w:noWrap/>
            <w:vAlign w:val="bottom"/>
          </w:tcPr>
          <w:p w:rsidR="009E1B84" w:rsidRDefault="009E1B84">
            <w:pPr>
              <w:jc w:val="right"/>
              <w:rPr>
                <w:b/>
                <w:bCs/>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6.384.366</w:t>
            </w:r>
          </w:p>
        </w:tc>
      </w:tr>
    </w:tbl>
    <w:p w:rsidR="00484FF8" w:rsidRPr="00DE10A1" w:rsidRDefault="00484FF8" w:rsidP="00FA6B9E">
      <w:pPr>
        <w:pStyle w:val="stbilgi"/>
        <w:tabs>
          <w:tab w:val="clear" w:pos="4536"/>
          <w:tab w:val="clear" w:pos="9072"/>
        </w:tabs>
        <w:ind w:left="360" w:right="-81" w:hanging="360"/>
        <w:rPr>
          <w:b/>
          <w:bCs/>
          <w:sz w:val="22"/>
          <w:szCs w:val="22"/>
        </w:rPr>
      </w:pPr>
    </w:p>
    <w:p w:rsidR="00FA6B9E" w:rsidRPr="00DE10A1" w:rsidRDefault="00FA6B9E" w:rsidP="00FA6B9E">
      <w:pPr>
        <w:pStyle w:val="stbilgi"/>
        <w:tabs>
          <w:tab w:val="clear" w:pos="4536"/>
          <w:tab w:val="clear" w:pos="9072"/>
        </w:tabs>
        <w:ind w:left="360" w:right="-81" w:hanging="360"/>
        <w:rPr>
          <w:b/>
          <w:bCs/>
          <w:sz w:val="22"/>
          <w:szCs w:val="22"/>
        </w:rPr>
      </w:pPr>
      <w:r w:rsidRPr="00DE10A1">
        <w:rPr>
          <w:b/>
          <w:bCs/>
          <w:sz w:val="22"/>
          <w:szCs w:val="22"/>
        </w:rPr>
        <w:lastRenderedPageBreak/>
        <w:t xml:space="preserve">19. </w:t>
      </w:r>
      <w:r w:rsidRPr="00DE10A1">
        <w:rPr>
          <w:b/>
          <w:bCs/>
          <w:sz w:val="22"/>
          <w:szCs w:val="22"/>
        </w:rPr>
        <w:tab/>
        <w:t>MADDİ OLMAYAN DURAN VARLIKLAR</w:t>
      </w:r>
    </w:p>
    <w:p w:rsidR="00E07AC5" w:rsidRPr="00DE10A1" w:rsidRDefault="00E07AC5" w:rsidP="00FA6B9E">
      <w:pPr>
        <w:pStyle w:val="stbilgi"/>
        <w:tabs>
          <w:tab w:val="clear" w:pos="4536"/>
          <w:tab w:val="clear" w:pos="9072"/>
        </w:tabs>
        <w:ind w:left="360" w:right="-81" w:hanging="360"/>
        <w:rPr>
          <w:b/>
          <w:bCs/>
          <w:sz w:val="22"/>
          <w:szCs w:val="22"/>
        </w:rPr>
      </w:pPr>
    </w:p>
    <w:tbl>
      <w:tblPr>
        <w:tblW w:w="8812" w:type="dxa"/>
        <w:tblInd w:w="430" w:type="dxa"/>
        <w:tblCellMar>
          <w:left w:w="70" w:type="dxa"/>
          <w:right w:w="70" w:type="dxa"/>
        </w:tblCellMar>
        <w:tblLook w:val="0000" w:firstRow="0" w:lastRow="0" w:firstColumn="0" w:lastColumn="0" w:noHBand="0" w:noVBand="0"/>
      </w:tblPr>
      <w:tblGrid>
        <w:gridCol w:w="3420"/>
        <w:gridCol w:w="1236"/>
        <w:gridCol w:w="236"/>
        <w:gridCol w:w="1236"/>
        <w:gridCol w:w="236"/>
        <w:gridCol w:w="976"/>
        <w:gridCol w:w="236"/>
        <w:gridCol w:w="1236"/>
      </w:tblGrid>
      <w:tr w:rsidR="00F36F22" w:rsidRPr="00DE10A1">
        <w:trPr>
          <w:trHeight w:val="300"/>
        </w:trPr>
        <w:tc>
          <w:tcPr>
            <w:tcW w:w="3420" w:type="dxa"/>
            <w:tcBorders>
              <w:top w:val="nil"/>
              <w:left w:val="nil"/>
              <w:bottom w:val="nil"/>
              <w:right w:val="nil"/>
            </w:tcBorders>
            <w:shd w:val="clear" w:color="auto" w:fill="auto"/>
            <w:noWrap/>
            <w:vAlign w:val="bottom"/>
          </w:tcPr>
          <w:p w:rsidR="00F36F22" w:rsidRPr="00DE10A1" w:rsidRDefault="00F36F22" w:rsidP="00991FDE">
            <w:pPr>
              <w:ind w:left="-70"/>
              <w:rPr>
                <w:b/>
                <w:bCs/>
                <w:i/>
                <w:sz w:val="22"/>
                <w:szCs w:val="22"/>
                <w:lang w:eastAsia="zh-CN"/>
              </w:rPr>
            </w:pPr>
            <w:r w:rsidRPr="00DE10A1">
              <w:rPr>
                <w:b/>
                <w:bCs/>
                <w:i/>
                <w:sz w:val="22"/>
                <w:szCs w:val="22"/>
                <w:lang w:eastAsia="zh-CN"/>
              </w:rPr>
              <w:t>Maddi Olmayan Duran Varlıklar</w:t>
            </w:r>
          </w:p>
        </w:tc>
        <w:tc>
          <w:tcPr>
            <w:tcW w:w="1236" w:type="dxa"/>
            <w:tcBorders>
              <w:top w:val="nil"/>
              <w:left w:val="nil"/>
              <w:bottom w:val="nil"/>
              <w:right w:val="nil"/>
            </w:tcBorders>
            <w:shd w:val="clear" w:color="auto" w:fill="auto"/>
            <w:noWrap/>
            <w:vAlign w:val="bottom"/>
          </w:tcPr>
          <w:p w:rsidR="00F36F22" w:rsidRPr="00DE10A1" w:rsidRDefault="007378DB" w:rsidP="0059275B">
            <w:pPr>
              <w:jc w:val="right"/>
              <w:rPr>
                <w:b/>
                <w:bCs/>
                <w:sz w:val="22"/>
                <w:szCs w:val="22"/>
                <w:u w:val="single"/>
                <w:lang w:eastAsia="zh-CN"/>
              </w:rPr>
            </w:pPr>
            <w:r w:rsidRPr="00DE10A1">
              <w:rPr>
                <w:b/>
                <w:bCs/>
                <w:sz w:val="22"/>
                <w:szCs w:val="22"/>
                <w:u w:val="single"/>
                <w:lang w:eastAsia="zh-CN"/>
              </w:rPr>
              <w:t>01.01</w:t>
            </w:r>
            <w:r w:rsidR="00173FA9" w:rsidRPr="00DE10A1">
              <w:rPr>
                <w:b/>
                <w:bCs/>
                <w:sz w:val="22"/>
                <w:szCs w:val="22"/>
                <w:u w:val="single"/>
                <w:lang w:eastAsia="zh-CN"/>
              </w:rPr>
              <w:t>.201</w:t>
            </w:r>
            <w:r w:rsidRPr="00DE10A1">
              <w:rPr>
                <w:b/>
                <w:bCs/>
                <w:sz w:val="22"/>
                <w:szCs w:val="22"/>
                <w:u w:val="single"/>
                <w:lang w:eastAsia="zh-CN"/>
              </w:rPr>
              <w:t>1</w:t>
            </w:r>
          </w:p>
        </w:tc>
        <w:tc>
          <w:tcPr>
            <w:tcW w:w="236" w:type="dxa"/>
            <w:tcBorders>
              <w:top w:val="nil"/>
              <w:left w:val="nil"/>
              <w:bottom w:val="nil"/>
              <w:right w:val="nil"/>
            </w:tcBorders>
            <w:shd w:val="clear" w:color="auto" w:fill="auto"/>
            <w:noWrap/>
            <w:vAlign w:val="bottom"/>
          </w:tcPr>
          <w:p w:rsidR="00F36F22" w:rsidRPr="00DE10A1" w:rsidRDefault="00F36F22" w:rsidP="0059275B">
            <w:pPr>
              <w:jc w:val="right"/>
              <w:rPr>
                <w:b/>
                <w:bCs/>
                <w:sz w:val="22"/>
                <w:szCs w:val="22"/>
                <w:lang w:eastAsia="zh-CN"/>
              </w:rPr>
            </w:pPr>
          </w:p>
        </w:tc>
        <w:tc>
          <w:tcPr>
            <w:tcW w:w="1236" w:type="dxa"/>
            <w:tcBorders>
              <w:top w:val="nil"/>
              <w:left w:val="nil"/>
              <w:bottom w:val="nil"/>
              <w:right w:val="nil"/>
            </w:tcBorders>
            <w:shd w:val="clear" w:color="auto" w:fill="auto"/>
            <w:noWrap/>
            <w:vAlign w:val="bottom"/>
          </w:tcPr>
          <w:p w:rsidR="00F36F22" w:rsidRPr="00DE10A1" w:rsidRDefault="00F36F22" w:rsidP="0059275B">
            <w:pPr>
              <w:jc w:val="right"/>
              <w:rPr>
                <w:b/>
                <w:bCs/>
                <w:sz w:val="22"/>
                <w:szCs w:val="22"/>
                <w:u w:val="single"/>
                <w:lang w:eastAsia="zh-CN"/>
              </w:rPr>
            </w:pPr>
            <w:r w:rsidRPr="00DE10A1">
              <w:rPr>
                <w:b/>
                <w:bCs/>
                <w:sz w:val="22"/>
                <w:szCs w:val="22"/>
                <w:u w:val="single"/>
                <w:lang w:eastAsia="zh-CN"/>
              </w:rPr>
              <w:t>Giriş</w:t>
            </w:r>
            <w:r w:rsidR="00B77601" w:rsidRPr="00DE10A1">
              <w:rPr>
                <w:b/>
                <w:bCs/>
                <w:sz w:val="22"/>
                <w:szCs w:val="22"/>
                <w:u w:val="single"/>
                <w:lang w:eastAsia="zh-CN"/>
              </w:rPr>
              <w:t>ler</w:t>
            </w:r>
          </w:p>
        </w:tc>
        <w:tc>
          <w:tcPr>
            <w:tcW w:w="236" w:type="dxa"/>
            <w:tcBorders>
              <w:top w:val="nil"/>
              <w:left w:val="nil"/>
              <w:bottom w:val="nil"/>
              <w:right w:val="nil"/>
            </w:tcBorders>
            <w:shd w:val="clear" w:color="auto" w:fill="auto"/>
            <w:noWrap/>
            <w:vAlign w:val="bottom"/>
          </w:tcPr>
          <w:p w:rsidR="00F36F22" w:rsidRPr="00DE10A1" w:rsidRDefault="00F36F22" w:rsidP="0059275B">
            <w:pPr>
              <w:jc w:val="right"/>
              <w:rPr>
                <w:b/>
                <w:bCs/>
                <w:sz w:val="22"/>
                <w:szCs w:val="22"/>
                <w:lang w:eastAsia="zh-CN"/>
              </w:rPr>
            </w:pPr>
          </w:p>
        </w:tc>
        <w:tc>
          <w:tcPr>
            <w:tcW w:w="976" w:type="dxa"/>
            <w:tcBorders>
              <w:top w:val="nil"/>
              <w:left w:val="nil"/>
              <w:bottom w:val="nil"/>
              <w:right w:val="nil"/>
            </w:tcBorders>
            <w:shd w:val="clear" w:color="auto" w:fill="auto"/>
            <w:noWrap/>
            <w:vAlign w:val="bottom"/>
          </w:tcPr>
          <w:p w:rsidR="00F36F22" w:rsidRPr="00DE10A1" w:rsidRDefault="00F36F22" w:rsidP="0059275B">
            <w:pPr>
              <w:jc w:val="right"/>
              <w:rPr>
                <w:b/>
                <w:bCs/>
                <w:sz w:val="22"/>
                <w:szCs w:val="22"/>
                <w:u w:val="single"/>
                <w:lang w:eastAsia="zh-CN"/>
              </w:rPr>
            </w:pPr>
            <w:r w:rsidRPr="00DE10A1">
              <w:rPr>
                <w:b/>
                <w:bCs/>
                <w:sz w:val="22"/>
                <w:szCs w:val="22"/>
                <w:u w:val="single"/>
                <w:lang w:eastAsia="zh-CN"/>
              </w:rPr>
              <w:t>Çıkış</w:t>
            </w:r>
            <w:r w:rsidR="00B77601" w:rsidRPr="00DE10A1">
              <w:rPr>
                <w:b/>
                <w:bCs/>
                <w:sz w:val="22"/>
                <w:szCs w:val="22"/>
                <w:u w:val="single"/>
                <w:lang w:eastAsia="zh-CN"/>
              </w:rPr>
              <w:t>lar</w:t>
            </w:r>
          </w:p>
        </w:tc>
        <w:tc>
          <w:tcPr>
            <w:tcW w:w="236" w:type="dxa"/>
            <w:tcBorders>
              <w:top w:val="nil"/>
              <w:left w:val="nil"/>
              <w:bottom w:val="nil"/>
              <w:right w:val="nil"/>
            </w:tcBorders>
            <w:shd w:val="clear" w:color="auto" w:fill="auto"/>
            <w:noWrap/>
            <w:vAlign w:val="bottom"/>
          </w:tcPr>
          <w:p w:rsidR="00F36F22" w:rsidRPr="00DE10A1" w:rsidRDefault="00F36F22" w:rsidP="0059275B">
            <w:pPr>
              <w:jc w:val="right"/>
              <w:rPr>
                <w:b/>
                <w:bCs/>
                <w:sz w:val="22"/>
                <w:szCs w:val="22"/>
                <w:lang w:eastAsia="zh-CN"/>
              </w:rPr>
            </w:pPr>
          </w:p>
        </w:tc>
        <w:tc>
          <w:tcPr>
            <w:tcW w:w="1236" w:type="dxa"/>
            <w:tcBorders>
              <w:top w:val="nil"/>
              <w:left w:val="nil"/>
              <w:bottom w:val="nil"/>
              <w:right w:val="nil"/>
            </w:tcBorders>
            <w:shd w:val="clear" w:color="auto" w:fill="auto"/>
            <w:noWrap/>
            <w:vAlign w:val="bottom"/>
          </w:tcPr>
          <w:p w:rsidR="00F36F22" w:rsidRPr="00DE10A1" w:rsidRDefault="00B84770" w:rsidP="0009318C">
            <w:pPr>
              <w:jc w:val="right"/>
              <w:rPr>
                <w:b/>
                <w:bCs/>
                <w:sz w:val="22"/>
                <w:szCs w:val="22"/>
                <w:u w:val="single"/>
                <w:lang w:eastAsia="zh-CN"/>
              </w:rPr>
            </w:pPr>
            <w:r w:rsidRPr="00DE10A1">
              <w:rPr>
                <w:b/>
                <w:bCs/>
                <w:sz w:val="22"/>
                <w:szCs w:val="22"/>
                <w:u w:val="single"/>
                <w:lang w:eastAsia="zh-CN"/>
              </w:rPr>
              <w:t>31.12</w:t>
            </w:r>
            <w:r w:rsidR="00C6198F" w:rsidRPr="00DE10A1">
              <w:rPr>
                <w:b/>
                <w:bCs/>
                <w:sz w:val="22"/>
                <w:szCs w:val="22"/>
                <w:u w:val="single"/>
                <w:lang w:eastAsia="zh-CN"/>
              </w:rPr>
              <w:t>.201</w:t>
            </w:r>
            <w:r w:rsidR="00B540CA" w:rsidRPr="00DE10A1">
              <w:rPr>
                <w:b/>
                <w:bCs/>
                <w:sz w:val="22"/>
                <w:szCs w:val="22"/>
                <w:u w:val="single"/>
                <w:lang w:eastAsia="zh-CN"/>
              </w:rPr>
              <w:t>1</w:t>
            </w:r>
          </w:p>
        </w:tc>
      </w:tr>
      <w:tr w:rsidR="009E1B84" w:rsidRPr="00DE10A1">
        <w:trPr>
          <w:trHeight w:val="315"/>
        </w:trPr>
        <w:tc>
          <w:tcPr>
            <w:tcW w:w="3420" w:type="dxa"/>
            <w:tcBorders>
              <w:top w:val="nil"/>
              <w:left w:val="nil"/>
              <w:right w:val="nil"/>
            </w:tcBorders>
            <w:shd w:val="clear" w:color="auto" w:fill="auto"/>
            <w:noWrap/>
            <w:vAlign w:val="bottom"/>
          </w:tcPr>
          <w:p w:rsidR="009E1B84" w:rsidRPr="00DE10A1" w:rsidRDefault="009E1B84" w:rsidP="00991FDE">
            <w:pPr>
              <w:ind w:left="-70"/>
              <w:rPr>
                <w:sz w:val="22"/>
                <w:szCs w:val="22"/>
                <w:lang w:eastAsia="zh-CN"/>
              </w:rPr>
            </w:pPr>
            <w:r w:rsidRPr="00DE10A1">
              <w:rPr>
                <w:sz w:val="22"/>
                <w:szCs w:val="22"/>
                <w:lang w:eastAsia="zh-CN"/>
              </w:rPr>
              <w:t>Özel maliyet</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25.187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25.187</w:t>
            </w:r>
          </w:p>
        </w:tc>
      </w:tr>
      <w:tr w:rsidR="009E1B84" w:rsidRPr="00DE10A1">
        <w:trPr>
          <w:trHeight w:val="315"/>
        </w:trPr>
        <w:tc>
          <w:tcPr>
            <w:tcW w:w="3420" w:type="dxa"/>
            <w:tcBorders>
              <w:top w:val="nil"/>
              <w:left w:val="nil"/>
              <w:right w:val="nil"/>
            </w:tcBorders>
            <w:shd w:val="clear" w:color="auto" w:fill="auto"/>
            <w:noWrap/>
            <w:vAlign w:val="bottom"/>
          </w:tcPr>
          <w:p w:rsidR="009E1B84" w:rsidRPr="00DE10A1" w:rsidRDefault="009E1B84" w:rsidP="00991FDE">
            <w:pPr>
              <w:ind w:left="-70"/>
              <w:rPr>
                <w:sz w:val="22"/>
                <w:szCs w:val="22"/>
                <w:lang w:eastAsia="zh-CN"/>
              </w:rPr>
            </w:pPr>
            <w:r w:rsidRPr="00DE10A1">
              <w:rPr>
                <w:sz w:val="22"/>
                <w:szCs w:val="22"/>
                <w:lang w:eastAsia="zh-CN"/>
              </w:rPr>
              <w:t>Diğer maddi olmayan duran varlıklar</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7.200</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234.427</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Toplam</w:t>
            </w: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252.414</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7.200</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97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259.614</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b/>
                <w:bCs/>
                <w:i/>
                <w:sz w:val="22"/>
                <w:szCs w:val="22"/>
                <w:lang w:eastAsia="zh-CN"/>
              </w:rPr>
            </w:pPr>
            <w:r w:rsidRPr="00DE10A1">
              <w:rPr>
                <w:b/>
                <w:bCs/>
                <w:i/>
                <w:sz w:val="22"/>
                <w:szCs w:val="22"/>
                <w:lang w:eastAsia="zh-CN"/>
              </w:rPr>
              <w:t>Birikmiş Amortismanlar</w:t>
            </w: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97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sz w:val="22"/>
                <w:szCs w:val="22"/>
                <w:lang w:eastAsia="zh-CN"/>
              </w:rPr>
            </w:pPr>
            <w:r w:rsidRPr="00DE10A1">
              <w:rPr>
                <w:sz w:val="22"/>
                <w:szCs w:val="22"/>
                <w:lang w:eastAsia="zh-CN"/>
              </w:rPr>
              <w:t>Özel maliyet</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21.529</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3.658</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25.187</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sz w:val="22"/>
                <w:szCs w:val="22"/>
                <w:lang w:eastAsia="zh-CN"/>
              </w:rPr>
            </w:pPr>
            <w:r w:rsidRPr="00DE10A1">
              <w:rPr>
                <w:sz w:val="22"/>
                <w:szCs w:val="22"/>
                <w:lang w:eastAsia="zh-CN"/>
              </w:rPr>
              <w:t>Diğer maddi olmayan duran varlıklar</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single" w:sz="4" w:space="0" w:color="auto"/>
              <w:right w:val="nil"/>
            </w:tcBorders>
            <w:shd w:val="clear" w:color="auto" w:fill="auto"/>
            <w:noWrap/>
            <w:vAlign w:val="bottom"/>
          </w:tcPr>
          <w:p w:rsidR="009E1B84" w:rsidRDefault="009E1B84">
            <w:pPr>
              <w:jc w:val="right"/>
              <w:rPr>
                <w:sz w:val="22"/>
                <w:szCs w:val="22"/>
              </w:rPr>
            </w:pPr>
            <w:r>
              <w:rPr>
                <w:sz w:val="22"/>
                <w:szCs w:val="22"/>
              </w:rPr>
              <w:t>840</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single" w:sz="4" w:space="0" w:color="auto"/>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228.067</w:t>
            </w: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Toplam</w:t>
            </w: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248.756</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4"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4.498</w:t>
            </w:r>
          </w:p>
        </w:tc>
        <w:tc>
          <w:tcPr>
            <w:tcW w:w="236" w:type="dxa"/>
            <w:tcBorders>
              <w:top w:val="nil"/>
              <w:left w:val="nil"/>
              <w:right w:val="nil"/>
            </w:tcBorders>
            <w:shd w:val="clear" w:color="auto" w:fill="auto"/>
            <w:noWrap/>
            <w:vAlign w:val="bottom"/>
          </w:tcPr>
          <w:p w:rsidR="009E1B84" w:rsidRDefault="009E1B84">
            <w:pPr>
              <w:jc w:val="right"/>
              <w:rPr>
                <w:b/>
                <w:bCs/>
                <w:sz w:val="22"/>
                <w:szCs w:val="22"/>
              </w:rPr>
            </w:pPr>
          </w:p>
        </w:tc>
        <w:tc>
          <w:tcPr>
            <w:tcW w:w="976" w:type="dxa"/>
            <w:tcBorders>
              <w:top w:val="single" w:sz="4"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253.254</w:t>
            </w: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4" w:space="0" w:color="auto"/>
              <w:left w:val="nil"/>
              <w:right w:val="nil"/>
            </w:tcBorders>
            <w:shd w:val="clear" w:color="auto" w:fill="auto"/>
            <w:noWrap/>
            <w:vAlign w:val="bottom"/>
          </w:tcPr>
          <w:p w:rsidR="009E1B84" w:rsidRDefault="009E1B84">
            <w:pPr>
              <w:jc w:val="right"/>
              <w:rPr>
                <w:sz w:val="22"/>
                <w:szCs w:val="22"/>
              </w:rPr>
            </w:pPr>
          </w:p>
        </w:tc>
        <w:tc>
          <w:tcPr>
            <w:tcW w:w="236" w:type="dxa"/>
            <w:tcBorders>
              <w:left w:val="nil"/>
              <w:right w:val="nil"/>
            </w:tcBorders>
            <w:shd w:val="clear" w:color="auto" w:fill="auto"/>
            <w:noWrap/>
            <w:vAlign w:val="bottom"/>
          </w:tcPr>
          <w:p w:rsidR="009E1B84" w:rsidRDefault="009E1B84">
            <w:pPr>
              <w:jc w:val="right"/>
              <w:rPr>
                <w:sz w:val="22"/>
                <w:szCs w:val="22"/>
              </w:rPr>
            </w:pPr>
          </w:p>
        </w:tc>
        <w:tc>
          <w:tcPr>
            <w:tcW w:w="976" w:type="dxa"/>
            <w:tcBorders>
              <w:top w:val="single" w:sz="4"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sz w:val="22"/>
                <w:szCs w:val="22"/>
              </w:rPr>
            </w:pP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991FDE">
            <w:pPr>
              <w:ind w:left="-70"/>
              <w:rPr>
                <w:b/>
                <w:bCs/>
                <w:sz w:val="22"/>
                <w:szCs w:val="22"/>
                <w:lang w:eastAsia="zh-CN"/>
              </w:rPr>
            </w:pPr>
            <w:r w:rsidRPr="00DE10A1">
              <w:rPr>
                <w:b/>
                <w:bCs/>
                <w:sz w:val="22"/>
                <w:szCs w:val="22"/>
                <w:lang w:eastAsia="zh-CN"/>
              </w:rPr>
              <w:t>Maddi olmayan duran varlıklar,net</w:t>
            </w: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3.658</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left w:val="nil"/>
              <w:right w:val="nil"/>
            </w:tcBorders>
            <w:shd w:val="clear" w:color="auto" w:fill="auto"/>
            <w:noWrap/>
            <w:vAlign w:val="bottom"/>
          </w:tcPr>
          <w:p w:rsidR="009E1B84" w:rsidRDefault="009E1B84">
            <w:pPr>
              <w:jc w:val="right"/>
              <w:rPr>
                <w:b/>
                <w:bCs/>
                <w:sz w:val="22"/>
                <w:szCs w:val="22"/>
              </w:rPr>
            </w:pPr>
          </w:p>
        </w:tc>
        <w:tc>
          <w:tcPr>
            <w:tcW w:w="236" w:type="dxa"/>
            <w:tcBorders>
              <w:left w:val="nil"/>
              <w:right w:val="nil"/>
            </w:tcBorders>
            <w:shd w:val="clear" w:color="auto" w:fill="auto"/>
            <w:noWrap/>
            <w:vAlign w:val="bottom"/>
          </w:tcPr>
          <w:p w:rsidR="009E1B84" w:rsidRDefault="009E1B84">
            <w:pPr>
              <w:jc w:val="right"/>
              <w:rPr>
                <w:b/>
                <w:bCs/>
                <w:sz w:val="22"/>
                <w:szCs w:val="22"/>
              </w:rPr>
            </w:pPr>
          </w:p>
        </w:tc>
        <w:tc>
          <w:tcPr>
            <w:tcW w:w="976" w:type="dxa"/>
            <w:tcBorders>
              <w:left w:val="nil"/>
              <w:right w:val="nil"/>
            </w:tcBorders>
            <w:shd w:val="clear" w:color="auto" w:fill="auto"/>
            <w:noWrap/>
            <w:vAlign w:val="bottom"/>
          </w:tcPr>
          <w:p w:rsidR="009E1B84" w:rsidRDefault="009E1B84">
            <w:pPr>
              <w:jc w:val="right"/>
              <w:rPr>
                <w:b/>
                <w:bCs/>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6.360</w:t>
            </w:r>
          </w:p>
        </w:tc>
      </w:tr>
    </w:tbl>
    <w:p w:rsidR="00F031AE" w:rsidRPr="00DE10A1" w:rsidRDefault="00F031AE" w:rsidP="00FA6B9E">
      <w:pPr>
        <w:pStyle w:val="stbilgi"/>
        <w:tabs>
          <w:tab w:val="clear" w:pos="4536"/>
          <w:tab w:val="clear" w:pos="9072"/>
        </w:tabs>
        <w:ind w:left="360" w:right="-81" w:hanging="360"/>
        <w:rPr>
          <w:b/>
          <w:bCs/>
          <w:sz w:val="22"/>
          <w:szCs w:val="22"/>
        </w:rPr>
      </w:pPr>
    </w:p>
    <w:tbl>
      <w:tblPr>
        <w:tblW w:w="8812" w:type="dxa"/>
        <w:tblInd w:w="430" w:type="dxa"/>
        <w:tblCellMar>
          <w:left w:w="70" w:type="dxa"/>
          <w:right w:w="70" w:type="dxa"/>
        </w:tblCellMar>
        <w:tblLook w:val="0000" w:firstRow="0" w:lastRow="0" w:firstColumn="0" w:lastColumn="0" w:noHBand="0" w:noVBand="0"/>
      </w:tblPr>
      <w:tblGrid>
        <w:gridCol w:w="3420"/>
        <w:gridCol w:w="1236"/>
        <w:gridCol w:w="236"/>
        <w:gridCol w:w="1236"/>
        <w:gridCol w:w="236"/>
        <w:gridCol w:w="976"/>
        <w:gridCol w:w="236"/>
        <w:gridCol w:w="1236"/>
      </w:tblGrid>
      <w:tr w:rsidR="005951E8" w:rsidRPr="00DE10A1">
        <w:trPr>
          <w:trHeight w:val="300"/>
        </w:trPr>
        <w:tc>
          <w:tcPr>
            <w:tcW w:w="3420" w:type="dxa"/>
            <w:tcBorders>
              <w:top w:val="nil"/>
              <w:left w:val="nil"/>
              <w:bottom w:val="nil"/>
              <w:right w:val="nil"/>
            </w:tcBorders>
            <w:shd w:val="clear" w:color="auto" w:fill="auto"/>
            <w:noWrap/>
            <w:vAlign w:val="bottom"/>
          </w:tcPr>
          <w:p w:rsidR="005951E8" w:rsidRPr="00DE10A1" w:rsidRDefault="005951E8" w:rsidP="00416DE1">
            <w:pPr>
              <w:ind w:left="-70"/>
              <w:rPr>
                <w:b/>
                <w:bCs/>
                <w:i/>
                <w:sz w:val="22"/>
                <w:szCs w:val="22"/>
                <w:lang w:eastAsia="zh-CN"/>
              </w:rPr>
            </w:pPr>
            <w:r w:rsidRPr="00DE10A1">
              <w:rPr>
                <w:b/>
                <w:bCs/>
                <w:i/>
                <w:sz w:val="22"/>
                <w:szCs w:val="22"/>
                <w:lang w:eastAsia="zh-CN"/>
              </w:rPr>
              <w:t>Maddi Olmayan Duran Varlıklar</w:t>
            </w:r>
          </w:p>
        </w:tc>
        <w:tc>
          <w:tcPr>
            <w:tcW w:w="1236" w:type="dxa"/>
            <w:tcBorders>
              <w:top w:val="nil"/>
              <w:left w:val="nil"/>
              <w:bottom w:val="single" w:sz="4" w:space="0" w:color="auto"/>
              <w:right w:val="nil"/>
            </w:tcBorders>
            <w:shd w:val="clear" w:color="auto" w:fill="auto"/>
            <w:noWrap/>
            <w:vAlign w:val="bottom"/>
          </w:tcPr>
          <w:p w:rsidR="005951E8" w:rsidRPr="00DE10A1" w:rsidRDefault="007378DB" w:rsidP="00416DE1">
            <w:pPr>
              <w:jc w:val="right"/>
              <w:rPr>
                <w:b/>
                <w:bCs/>
                <w:sz w:val="22"/>
                <w:szCs w:val="22"/>
              </w:rPr>
            </w:pPr>
            <w:r w:rsidRPr="00DE10A1">
              <w:rPr>
                <w:b/>
                <w:bCs/>
                <w:sz w:val="22"/>
                <w:szCs w:val="22"/>
              </w:rPr>
              <w:t xml:space="preserve"> 01.01</w:t>
            </w:r>
            <w:r w:rsidR="005951E8" w:rsidRPr="00DE10A1">
              <w:rPr>
                <w:b/>
                <w:bCs/>
                <w:sz w:val="22"/>
                <w:szCs w:val="22"/>
              </w:rPr>
              <w:t>.20</w:t>
            </w:r>
            <w:r w:rsidRPr="00DE10A1">
              <w:rPr>
                <w:b/>
                <w:bCs/>
                <w:sz w:val="22"/>
                <w:szCs w:val="22"/>
              </w:rPr>
              <w:t>10</w:t>
            </w:r>
          </w:p>
        </w:tc>
        <w:tc>
          <w:tcPr>
            <w:tcW w:w="236" w:type="dxa"/>
            <w:tcBorders>
              <w:top w:val="nil"/>
              <w:left w:val="nil"/>
              <w:bottom w:val="nil"/>
              <w:right w:val="nil"/>
            </w:tcBorders>
            <w:shd w:val="clear" w:color="auto" w:fill="auto"/>
            <w:noWrap/>
            <w:vAlign w:val="bottom"/>
          </w:tcPr>
          <w:p w:rsidR="005951E8" w:rsidRPr="00DE10A1" w:rsidRDefault="005951E8" w:rsidP="00416DE1">
            <w:pPr>
              <w:jc w:val="center"/>
              <w:rPr>
                <w:b/>
                <w:bCs/>
                <w:sz w:val="22"/>
                <w:szCs w:val="22"/>
              </w:rPr>
            </w:pPr>
            <w:r w:rsidRPr="00DE10A1">
              <w:rPr>
                <w:b/>
                <w:bCs/>
                <w:sz w:val="22"/>
                <w:szCs w:val="22"/>
              </w:rPr>
              <w:t> </w:t>
            </w:r>
          </w:p>
        </w:tc>
        <w:tc>
          <w:tcPr>
            <w:tcW w:w="1236" w:type="dxa"/>
            <w:tcBorders>
              <w:top w:val="nil"/>
              <w:left w:val="nil"/>
              <w:bottom w:val="single" w:sz="4" w:space="0" w:color="auto"/>
              <w:right w:val="nil"/>
            </w:tcBorders>
            <w:shd w:val="clear" w:color="auto" w:fill="auto"/>
            <w:noWrap/>
            <w:vAlign w:val="bottom"/>
          </w:tcPr>
          <w:p w:rsidR="005951E8" w:rsidRPr="00DE10A1" w:rsidRDefault="005951E8" w:rsidP="00416DE1">
            <w:pPr>
              <w:jc w:val="right"/>
              <w:rPr>
                <w:b/>
                <w:bCs/>
                <w:sz w:val="22"/>
                <w:szCs w:val="22"/>
              </w:rPr>
            </w:pPr>
            <w:r w:rsidRPr="00DE10A1">
              <w:rPr>
                <w:b/>
                <w:bCs/>
                <w:sz w:val="22"/>
                <w:szCs w:val="22"/>
              </w:rPr>
              <w:t>Girişler</w:t>
            </w:r>
          </w:p>
        </w:tc>
        <w:tc>
          <w:tcPr>
            <w:tcW w:w="236" w:type="dxa"/>
            <w:tcBorders>
              <w:top w:val="nil"/>
              <w:left w:val="nil"/>
              <w:bottom w:val="nil"/>
              <w:right w:val="nil"/>
            </w:tcBorders>
            <w:shd w:val="clear" w:color="auto" w:fill="auto"/>
            <w:noWrap/>
            <w:vAlign w:val="bottom"/>
          </w:tcPr>
          <w:p w:rsidR="005951E8" w:rsidRPr="00DE10A1" w:rsidRDefault="005951E8" w:rsidP="00416DE1">
            <w:pPr>
              <w:jc w:val="center"/>
              <w:rPr>
                <w:b/>
                <w:bCs/>
                <w:sz w:val="22"/>
                <w:szCs w:val="22"/>
              </w:rPr>
            </w:pPr>
            <w:r w:rsidRPr="00DE10A1">
              <w:rPr>
                <w:b/>
                <w:bCs/>
                <w:sz w:val="22"/>
                <w:szCs w:val="22"/>
              </w:rPr>
              <w:t> </w:t>
            </w:r>
          </w:p>
        </w:tc>
        <w:tc>
          <w:tcPr>
            <w:tcW w:w="976" w:type="dxa"/>
            <w:tcBorders>
              <w:top w:val="nil"/>
              <w:left w:val="nil"/>
              <w:bottom w:val="single" w:sz="4" w:space="0" w:color="auto"/>
              <w:right w:val="nil"/>
            </w:tcBorders>
            <w:shd w:val="clear" w:color="auto" w:fill="auto"/>
            <w:noWrap/>
            <w:vAlign w:val="bottom"/>
          </w:tcPr>
          <w:p w:rsidR="005951E8" w:rsidRPr="00DE10A1" w:rsidRDefault="005951E8" w:rsidP="00416DE1">
            <w:pPr>
              <w:jc w:val="right"/>
              <w:rPr>
                <w:b/>
                <w:bCs/>
                <w:sz w:val="22"/>
                <w:szCs w:val="22"/>
              </w:rPr>
            </w:pPr>
            <w:r w:rsidRPr="00DE10A1">
              <w:rPr>
                <w:b/>
                <w:bCs/>
                <w:sz w:val="22"/>
                <w:szCs w:val="22"/>
              </w:rPr>
              <w:t>Çıkışlar</w:t>
            </w:r>
          </w:p>
        </w:tc>
        <w:tc>
          <w:tcPr>
            <w:tcW w:w="236" w:type="dxa"/>
            <w:tcBorders>
              <w:top w:val="nil"/>
              <w:left w:val="nil"/>
              <w:bottom w:val="nil"/>
              <w:right w:val="nil"/>
            </w:tcBorders>
            <w:shd w:val="clear" w:color="auto" w:fill="auto"/>
            <w:noWrap/>
            <w:vAlign w:val="bottom"/>
          </w:tcPr>
          <w:p w:rsidR="005951E8" w:rsidRPr="00DE10A1" w:rsidRDefault="005951E8" w:rsidP="00416DE1">
            <w:pPr>
              <w:jc w:val="center"/>
              <w:rPr>
                <w:b/>
                <w:bCs/>
                <w:sz w:val="22"/>
                <w:szCs w:val="22"/>
              </w:rPr>
            </w:pPr>
            <w:r w:rsidRPr="00DE10A1">
              <w:rPr>
                <w:b/>
                <w:bCs/>
                <w:sz w:val="22"/>
                <w:szCs w:val="22"/>
              </w:rPr>
              <w:t> </w:t>
            </w:r>
          </w:p>
        </w:tc>
        <w:tc>
          <w:tcPr>
            <w:tcW w:w="1236" w:type="dxa"/>
            <w:tcBorders>
              <w:top w:val="nil"/>
              <w:left w:val="nil"/>
              <w:bottom w:val="single" w:sz="4" w:space="0" w:color="auto"/>
              <w:right w:val="nil"/>
            </w:tcBorders>
            <w:shd w:val="clear" w:color="auto" w:fill="auto"/>
            <w:noWrap/>
            <w:vAlign w:val="bottom"/>
          </w:tcPr>
          <w:p w:rsidR="005951E8" w:rsidRPr="00DE10A1" w:rsidRDefault="005951E8" w:rsidP="00416DE1">
            <w:pPr>
              <w:jc w:val="right"/>
              <w:rPr>
                <w:b/>
                <w:bCs/>
                <w:sz w:val="22"/>
                <w:szCs w:val="22"/>
              </w:rPr>
            </w:pPr>
            <w:r w:rsidRPr="00DE10A1">
              <w:rPr>
                <w:b/>
                <w:bCs/>
                <w:sz w:val="22"/>
                <w:szCs w:val="22"/>
              </w:rPr>
              <w:t xml:space="preserve"> </w:t>
            </w:r>
            <w:r w:rsidR="00173FA9" w:rsidRPr="00DE10A1">
              <w:rPr>
                <w:b/>
                <w:bCs/>
                <w:sz w:val="22"/>
                <w:szCs w:val="22"/>
              </w:rPr>
              <w:t>31.12.2010</w:t>
            </w:r>
          </w:p>
        </w:tc>
      </w:tr>
      <w:tr w:rsidR="009E1B84" w:rsidRPr="00DE10A1">
        <w:trPr>
          <w:trHeight w:val="315"/>
        </w:trPr>
        <w:tc>
          <w:tcPr>
            <w:tcW w:w="3420" w:type="dxa"/>
            <w:tcBorders>
              <w:top w:val="nil"/>
              <w:left w:val="nil"/>
              <w:right w:val="nil"/>
            </w:tcBorders>
            <w:shd w:val="clear" w:color="auto" w:fill="auto"/>
            <w:noWrap/>
            <w:vAlign w:val="bottom"/>
          </w:tcPr>
          <w:p w:rsidR="009E1B84" w:rsidRPr="00DE10A1" w:rsidRDefault="009E1B84" w:rsidP="00416DE1">
            <w:pPr>
              <w:ind w:left="-70"/>
              <w:rPr>
                <w:sz w:val="22"/>
                <w:szCs w:val="22"/>
                <w:lang w:eastAsia="zh-CN"/>
              </w:rPr>
            </w:pPr>
            <w:r w:rsidRPr="00DE10A1">
              <w:rPr>
                <w:sz w:val="22"/>
                <w:szCs w:val="22"/>
                <w:lang w:eastAsia="zh-CN"/>
              </w:rPr>
              <w:t>Özel maliyet</w:t>
            </w: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25.187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4" w:space="0" w:color="auto"/>
              <w:left w:val="nil"/>
              <w:bottom w:val="nil"/>
              <w:right w:val="nil"/>
            </w:tcBorders>
            <w:shd w:val="clear" w:color="auto" w:fill="auto"/>
            <w:noWrap/>
            <w:vAlign w:val="bottom"/>
          </w:tcPr>
          <w:p w:rsidR="009E1B84" w:rsidRDefault="009E1B84">
            <w:pPr>
              <w:jc w:val="right"/>
              <w:rPr>
                <w:sz w:val="22"/>
                <w:szCs w:val="22"/>
              </w:rPr>
            </w:pPr>
            <w:r>
              <w:rPr>
                <w:sz w:val="22"/>
                <w:szCs w:val="22"/>
              </w:rPr>
              <w:t>25.187</w:t>
            </w:r>
          </w:p>
        </w:tc>
      </w:tr>
      <w:tr w:rsidR="009E1B84" w:rsidRPr="00DE10A1">
        <w:trPr>
          <w:trHeight w:val="315"/>
        </w:trPr>
        <w:tc>
          <w:tcPr>
            <w:tcW w:w="3420" w:type="dxa"/>
            <w:tcBorders>
              <w:top w:val="nil"/>
              <w:left w:val="nil"/>
              <w:right w:val="nil"/>
            </w:tcBorders>
            <w:shd w:val="clear" w:color="auto" w:fill="auto"/>
            <w:noWrap/>
            <w:vAlign w:val="bottom"/>
          </w:tcPr>
          <w:p w:rsidR="009E1B84" w:rsidRPr="00DE10A1" w:rsidRDefault="009E1B84" w:rsidP="00416DE1">
            <w:pPr>
              <w:ind w:left="-70"/>
              <w:rPr>
                <w:sz w:val="22"/>
                <w:szCs w:val="22"/>
                <w:lang w:eastAsia="zh-CN"/>
              </w:rPr>
            </w:pPr>
            <w:r w:rsidRPr="00DE10A1">
              <w:rPr>
                <w:sz w:val="22"/>
                <w:szCs w:val="22"/>
                <w:lang w:eastAsia="zh-CN"/>
              </w:rPr>
              <w:t>Diğer maddi olmayan duran varlıklar</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Toplam</w:t>
            </w: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252.414</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97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252.414</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b/>
                <w:bCs/>
                <w:i/>
                <w:sz w:val="22"/>
                <w:szCs w:val="22"/>
                <w:lang w:eastAsia="zh-CN"/>
              </w:rPr>
            </w:pPr>
            <w:r w:rsidRPr="00DE10A1">
              <w:rPr>
                <w:b/>
                <w:bCs/>
                <w:i/>
                <w:sz w:val="22"/>
                <w:szCs w:val="22"/>
                <w:lang w:eastAsia="zh-CN"/>
              </w:rPr>
              <w:t>Birikmiş Amortismanlar</w:t>
            </w: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97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right w:val="nil"/>
            </w:tcBorders>
            <w:shd w:val="clear" w:color="auto" w:fill="auto"/>
            <w:noWrap/>
            <w:vAlign w:val="bottom"/>
          </w:tcPr>
          <w:p w:rsidR="009E1B84" w:rsidRDefault="009E1B84">
            <w:pPr>
              <w:jc w:val="right"/>
              <w:rPr>
                <w:sz w:val="22"/>
                <w:szCs w:val="22"/>
              </w:rPr>
            </w:pP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sz w:val="22"/>
                <w:szCs w:val="22"/>
                <w:lang w:eastAsia="zh-CN"/>
              </w:rPr>
            </w:pPr>
            <w:r w:rsidRPr="00DE10A1">
              <w:rPr>
                <w:sz w:val="22"/>
                <w:szCs w:val="22"/>
                <w:lang w:eastAsia="zh-CN"/>
              </w:rPr>
              <w:t xml:space="preserve">Özel maliyet </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16.291</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5.238</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21.529</w:t>
            </w:r>
          </w:p>
        </w:tc>
      </w:tr>
      <w:tr w:rsidR="009E1B84" w:rsidRPr="00DE10A1">
        <w:trPr>
          <w:trHeight w:val="315"/>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sz w:val="22"/>
                <w:szCs w:val="22"/>
                <w:lang w:eastAsia="zh-CN"/>
              </w:rPr>
            </w:pPr>
            <w:r w:rsidRPr="00DE10A1">
              <w:rPr>
                <w:sz w:val="22"/>
                <w:szCs w:val="22"/>
                <w:lang w:eastAsia="zh-CN"/>
              </w:rPr>
              <w:t>Diğer maddi olmayan duran varlıklar</w:t>
            </w: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single" w:sz="4" w:space="0" w:color="auto"/>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97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nil"/>
              <w:left w:val="nil"/>
              <w:bottom w:val="nil"/>
              <w:right w:val="nil"/>
            </w:tcBorders>
            <w:shd w:val="clear" w:color="auto" w:fill="auto"/>
            <w:noWrap/>
            <w:vAlign w:val="bottom"/>
          </w:tcPr>
          <w:p w:rsidR="009E1B84" w:rsidRDefault="009E1B84">
            <w:pPr>
              <w:jc w:val="right"/>
              <w:rPr>
                <w:sz w:val="22"/>
                <w:szCs w:val="22"/>
              </w:rPr>
            </w:pPr>
            <w:r>
              <w:rPr>
                <w:sz w:val="22"/>
                <w:szCs w:val="22"/>
              </w:rPr>
              <w:t>227.227</w:t>
            </w: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Toplam</w:t>
            </w: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243.518</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4" w:space="0" w:color="auto"/>
              <w:left w:val="nil"/>
              <w:bottom w:val="single" w:sz="4" w:space="0" w:color="auto"/>
              <w:right w:val="nil"/>
            </w:tcBorders>
            <w:shd w:val="clear" w:color="auto" w:fill="auto"/>
            <w:noWrap/>
            <w:vAlign w:val="bottom"/>
          </w:tcPr>
          <w:p w:rsidR="009E1B84" w:rsidRDefault="009E1B84">
            <w:pPr>
              <w:jc w:val="right"/>
              <w:rPr>
                <w:b/>
                <w:bCs/>
                <w:sz w:val="22"/>
                <w:szCs w:val="22"/>
              </w:rPr>
            </w:pPr>
            <w:r>
              <w:rPr>
                <w:b/>
                <w:bCs/>
                <w:sz w:val="22"/>
                <w:szCs w:val="22"/>
              </w:rPr>
              <w:t>5.238</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97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b/>
                <w:bCs/>
                <w:sz w:val="22"/>
                <w:szCs w:val="22"/>
              </w:rPr>
            </w:pPr>
            <w:r>
              <w:rPr>
                <w:b/>
                <w:bCs/>
                <w:sz w:val="22"/>
                <w:szCs w:val="22"/>
              </w:rPr>
              <w:t>248.756</w:t>
            </w: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4"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right w:val="nil"/>
            </w:tcBorders>
            <w:shd w:val="clear" w:color="auto" w:fill="auto"/>
            <w:noWrap/>
            <w:vAlign w:val="bottom"/>
          </w:tcPr>
          <w:p w:rsidR="009E1B84" w:rsidRDefault="009E1B84">
            <w:pPr>
              <w:jc w:val="right"/>
              <w:rPr>
                <w:sz w:val="22"/>
                <w:szCs w:val="22"/>
              </w:rPr>
            </w:pPr>
          </w:p>
        </w:tc>
        <w:tc>
          <w:tcPr>
            <w:tcW w:w="976" w:type="dxa"/>
            <w:tcBorders>
              <w:top w:val="single" w:sz="8" w:space="0" w:color="auto"/>
              <w:left w:val="nil"/>
              <w:right w:val="nil"/>
            </w:tcBorders>
            <w:shd w:val="clear" w:color="auto" w:fill="auto"/>
            <w:noWrap/>
            <w:vAlign w:val="bottom"/>
          </w:tcPr>
          <w:p w:rsidR="009E1B84" w:rsidRDefault="009E1B84">
            <w:pPr>
              <w:jc w:val="right"/>
              <w:rPr>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sz w:val="22"/>
                <w:szCs w:val="22"/>
              </w:rPr>
            </w:pPr>
          </w:p>
        </w:tc>
        <w:tc>
          <w:tcPr>
            <w:tcW w:w="1236" w:type="dxa"/>
            <w:tcBorders>
              <w:top w:val="single" w:sz="8" w:space="0" w:color="auto"/>
              <w:left w:val="nil"/>
              <w:bottom w:val="single" w:sz="8" w:space="0" w:color="auto"/>
              <w:right w:val="nil"/>
            </w:tcBorders>
            <w:shd w:val="clear" w:color="auto" w:fill="auto"/>
            <w:noWrap/>
            <w:vAlign w:val="bottom"/>
          </w:tcPr>
          <w:p w:rsidR="009E1B84" w:rsidRDefault="009E1B84">
            <w:pPr>
              <w:jc w:val="right"/>
              <w:rPr>
                <w:sz w:val="22"/>
                <w:szCs w:val="22"/>
              </w:rPr>
            </w:pPr>
          </w:p>
        </w:tc>
      </w:tr>
      <w:tr w:rsidR="009E1B84" w:rsidRPr="00DE10A1">
        <w:trPr>
          <w:trHeight w:val="300"/>
        </w:trPr>
        <w:tc>
          <w:tcPr>
            <w:tcW w:w="3420" w:type="dxa"/>
            <w:tcBorders>
              <w:top w:val="nil"/>
              <w:left w:val="nil"/>
              <w:bottom w:val="nil"/>
              <w:right w:val="nil"/>
            </w:tcBorders>
            <w:shd w:val="clear" w:color="auto" w:fill="auto"/>
            <w:noWrap/>
            <w:vAlign w:val="bottom"/>
          </w:tcPr>
          <w:p w:rsidR="009E1B84" w:rsidRPr="00DE10A1" w:rsidRDefault="009E1B84" w:rsidP="00416DE1">
            <w:pPr>
              <w:ind w:left="-70"/>
              <w:rPr>
                <w:b/>
                <w:bCs/>
                <w:sz w:val="22"/>
                <w:szCs w:val="22"/>
                <w:lang w:eastAsia="zh-CN"/>
              </w:rPr>
            </w:pPr>
            <w:r w:rsidRPr="00DE10A1">
              <w:rPr>
                <w:b/>
                <w:bCs/>
                <w:sz w:val="22"/>
                <w:szCs w:val="22"/>
                <w:lang w:eastAsia="zh-CN"/>
              </w:rPr>
              <w:t>Maddi olmayan duran varlıklar,net</w:t>
            </w: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8.896</w:t>
            </w: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left w:val="nil"/>
              <w:right w:val="nil"/>
            </w:tcBorders>
            <w:shd w:val="clear" w:color="auto" w:fill="auto"/>
            <w:noWrap/>
            <w:vAlign w:val="bottom"/>
          </w:tcPr>
          <w:p w:rsidR="009E1B84" w:rsidRDefault="009E1B84">
            <w:pPr>
              <w:jc w:val="right"/>
              <w:rPr>
                <w:b/>
                <w:bCs/>
                <w:sz w:val="22"/>
                <w:szCs w:val="22"/>
              </w:rPr>
            </w:pPr>
          </w:p>
        </w:tc>
        <w:tc>
          <w:tcPr>
            <w:tcW w:w="236" w:type="dxa"/>
            <w:tcBorders>
              <w:left w:val="nil"/>
              <w:right w:val="nil"/>
            </w:tcBorders>
            <w:shd w:val="clear" w:color="auto" w:fill="auto"/>
            <w:noWrap/>
            <w:vAlign w:val="bottom"/>
          </w:tcPr>
          <w:p w:rsidR="009E1B84" w:rsidRDefault="009E1B84">
            <w:pPr>
              <w:jc w:val="right"/>
              <w:rPr>
                <w:b/>
                <w:bCs/>
                <w:sz w:val="22"/>
                <w:szCs w:val="22"/>
              </w:rPr>
            </w:pPr>
          </w:p>
        </w:tc>
        <w:tc>
          <w:tcPr>
            <w:tcW w:w="976" w:type="dxa"/>
            <w:tcBorders>
              <w:left w:val="nil"/>
              <w:right w:val="nil"/>
            </w:tcBorders>
            <w:shd w:val="clear" w:color="auto" w:fill="auto"/>
            <w:noWrap/>
            <w:vAlign w:val="bottom"/>
          </w:tcPr>
          <w:p w:rsidR="009E1B84" w:rsidRDefault="009E1B84">
            <w:pPr>
              <w:jc w:val="right"/>
              <w:rPr>
                <w:b/>
                <w:bCs/>
                <w:sz w:val="22"/>
                <w:szCs w:val="22"/>
              </w:rPr>
            </w:pPr>
          </w:p>
        </w:tc>
        <w:tc>
          <w:tcPr>
            <w:tcW w:w="236" w:type="dxa"/>
            <w:tcBorders>
              <w:top w:val="nil"/>
              <w:left w:val="nil"/>
              <w:bottom w:val="nil"/>
              <w:right w:val="nil"/>
            </w:tcBorders>
            <w:shd w:val="clear" w:color="auto" w:fill="auto"/>
            <w:noWrap/>
            <w:vAlign w:val="bottom"/>
          </w:tcPr>
          <w:p w:rsidR="009E1B84" w:rsidRDefault="009E1B84">
            <w:pPr>
              <w:jc w:val="right"/>
              <w:rPr>
                <w:b/>
                <w:bCs/>
                <w:sz w:val="22"/>
                <w:szCs w:val="22"/>
              </w:rPr>
            </w:pPr>
          </w:p>
        </w:tc>
        <w:tc>
          <w:tcPr>
            <w:tcW w:w="1236" w:type="dxa"/>
            <w:tcBorders>
              <w:top w:val="single" w:sz="8" w:space="0" w:color="auto"/>
              <w:left w:val="nil"/>
              <w:bottom w:val="double" w:sz="6" w:space="0" w:color="auto"/>
              <w:right w:val="nil"/>
            </w:tcBorders>
            <w:shd w:val="clear" w:color="auto" w:fill="auto"/>
            <w:noWrap/>
            <w:vAlign w:val="bottom"/>
          </w:tcPr>
          <w:p w:rsidR="009E1B84" w:rsidRDefault="009E1B84">
            <w:pPr>
              <w:jc w:val="right"/>
              <w:rPr>
                <w:b/>
                <w:bCs/>
                <w:sz w:val="22"/>
                <w:szCs w:val="22"/>
              </w:rPr>
            </w:pPr>
            <w:r>
              <w:rPr>
                <w:b/>
                <w:bCs/>
                <w:sz w:val="22"/>
                <w:szCs w:val="22"/>
              </w:rPr>
              <w:t>3.658</w:t>
            </w:r>
          </w:p>
        </w:tc>
      </w:tr>
    </w:tbl>
    <w:p w:rsidR="005951E8" w:rsidRPr="00DE10A1" w:rsidRDefault="005951E8" w:rsidP="00FA6B9E">
      <w:pPr>
        <w:pStyle w:val="stbilgi"/>
        <w:tabs>
          <w:tab w:val="clear" w:pos="4536"/>
          <w:tab w:val="clear" w:pos="9072"/>
        </w:tabs>
        <w:ind w:left="360" w:right="-81" w:hanging="360"/>
        <w:rPr>
          <w:b/>
          <w:bCs/>
          <w:sz w:val="22"/>
          <w:szCs w:val="22"/>
        </w:rPr>
      </w:pPr>
    </w:p>
    <w:p w:rsidR="00FA6B9E" w:rsidRPr="00DE10A1" w:rsidRDefault="00FA6B9E" w:rsidP="00FA6B9E">
      <w:pPr>
        <w:pStyle w:val="stbilgi"/>
        <w:tabs>
          <w:tab w:val="clear" w:pos="4536"/>
          <w:tab w:val="clear" w:pos="9072"/>
        </w:tabs>
        <w:ind w:left="360" w:right="-81" w:hanging="360"/>
        <w:rPr>
          <w:b/>
          <w:bCs/>
          <w:sz w:val="22"/>
          <w:szCs w:val="22"/>
        </w:rPr>
      </w:pPr>
      <w:r w:rsidRPr="00DE10A1">
        <w:rPr>
          <w:b/>
          <w:bCs/>
          <w:sz w:val="22"/>
          <w:szCs w:val="22"/>
        </w:rPr>
        <w:t>20.</w:t>
      </w:r>
      <w:r w:rsidRPr="00DE10A1">
        <w:rPr>
          <w:b/>
          <w:bCs/>
          <w:sz w:val="22"/>
          <w:szCs w:val="22"/>
        </w:rPr>
        <w:tab/>
        <w:t>ŞEREFİYE</w:t>
      </w:r>
    </w:p>
    <w:p w:rsidR="00D27874" w:rsidRPr="00DE10A1" w:rsidRDefault="00D27874" w:rsidP="00FA6B9E">
      <w:pPr>
        <w:pStyle w:val="stbilgi"/>
        <w:tabs>
          <w:tab w:val="clear" w:pos="4536"/>
          <w:tab w:val="clear" w:pos="9072"/>
        </w:tabs>
        <w:ind w:left="360" w:right="-81" w:hanging="360"/>
        <w:rPr>
          <w:bCs/>
          <w:sz w:val="22"/>
          <w:szCs w:val="22"/>
        </w:rPr>
      </w:pPr>
    </w:p>
    <w:p w:rsidR="005113BD" w:rsidRPr="00DE10A1" w:rsidRDefault="005113BD" w:rsidP="00FA6B9E">
      <w:pPr>
        <w:pStyle w:val="stbilgi"/>
        <w:tabs>
          <w:tab w:val="clear" w:pos="4536"/>
          <w:tab w:val="clear" w:pos="9072"/>
        </w:tabs>
        <w:ind w:left="360" w:right="-81" w:hanging="360"/>
        <w:rPr>
          <w:sz w:val="22"/>
          <w:szCs w:val="22"/>
        </w:rPr>
      </w:pPr>
      <w:r w:rsidRPr="00DE10A1">
        <w:rPr>
          <w:bCs/>
          <w:sz w:val="22"/>
          <w:szCs w:val="22"/>
        </w:rPr>
        <w:tab/>
      </w:r>
      <w:r w:rsidRPr="00DE10A1">
        <w:rPr>
          <w:sz w:val="22"/>
          <w:szCs w:val="22"/>
        </w:rPr>
        <w:t>Şerefiye yoktur (</w:t>
      </w:r>
      <w:r w:rsidR="00173FA9" w:rsidRPr="00DE10A1">
        <w:rPr>
          <w:sz w:val="22"/>
          <w:szCs w:val="22"/>
        </w:rPr>
        <w:t>31.12.2010</w:t>
      </w:r>
      <w:r w:rsidRPr="00DE10A1">
        <w:rPr>
          <w:sz w:val="22"/>
          <w:szCs w:val="22"/>
        </w:rPr>
        <w:t xml:space="preserve"> – Yoktur).</w:t>
      </w:r>
    </w:p>
    <w:p w:rsidR="005113BD" w:rsidRPr="00DE10A1" w:rsidRDefault="005113BD" w:rsidP="00FA6B9E">
      <w:pPr>
        <w:pStyle w:val="stbilgi"/>
        <w:tabs>
          <w:tab w:val="clear" w:pos="4536"/>
          <w:tab w:val="clear" w:pos="9072"/>
        </w:tabs>
        <w:ind w:left="360" w:right="-81" w:hanging="360"/>
        <w:rPr>
          <w:bCs/>
          <w:sz w:val="22"/>
          <w:szCs w:val="22"/>
        </w:rPr>
      </w:pPr>
    </w:p>
    <w:p w:rsidR="00733750" w:rsidRPr="00DE10A1" w:rsidRDefault="00733750" w:rsidP="008A6542">
      <w:pPr>
        <w:ind w:left="360" w:hanging="360"/>
        <w:rPr>
          <w:b/>
          <w:bCs/>
          <w:sz w:val="22"/>
          <w:szCs w:val="22"/>
        </w:rPr>
      </w:pPr>
    </w:p>
    <w:p w:rsidR="008A6542" w:rsidRPr="00DE10A1" w:rsidRDefault="008A6542" w:rsidP="008A6542">
      <w:pPr>
        <w:ind w:left="360" w:hanging="360"/>
        <w:rPr>
          <w:b/>
          <w:bCs/>
          <w:sz w:val="22"/>
          <w:szCs w:val="22"/>
        </w:rPr>
      </w:pPr>
      <w:r w:rsidRPr="00DE10A1">
        <w:rPr>
          <w:b/>
          <w:bCs/>
          <w:sz w:val="22"/>
          <w:szCs w:val="22"/>
        </w:rPr>
        <w:t>2</w:t>
      </w:r>
      <w:r w:rsidR="008C0A4A" w:rsidRPr="00DE10A1">
        <w:rPr>
          <w:b/>
          <w:bCs/>
          <w:sz w:val="22"/>
          <w:szCs w:val="22"/>
        </w:rPr>
        <w:t>1</w:t>
      </w:r>
      <w:r w:rsidRPr="00DE10A1">
        <w:rPr>
          <w:b/>
          <w:bCs/>
          <w:sz w:val="22"/>
          <w:szCs w:val="22"/>
        </w:rPr>
        <w:t>.  BORÇ KARŞILIKLARI / KOŞULLU VARLIK VE YÜKÜMLÜLÜKLER</w:t>
      </w:r>
    </w:p>
    <w:p w:rsidR="008A6542" w:rsidRPr="00DE10A1" w:rsidRDefault="008A6542" w:rsidP="008A6542">
      <w:pPr>
        <w:ind w:left="360" w:hanging="360"/>
        <w:rPr>
          <w:b/>
          <w:bCs/>
          <w:sz w:val="22"/>
          <w:szCs w:val="22"/>
        </w:rPr>
      </w:pPr>
    </w:p>
    <w:p w:rsidR="00AF1F3A" w:rsidRPr="00DE10A1" w:rsidRDefault="006C0C18" w:rsidP="00CB08DD">
      <w:pPr>
        <w:numPr>
          <w:ilvl w:val="0"/>
          <w:numId w:val="2"/>
        </w:numPr>
        <w:rPr>
          <w:bCs/>
          <w:sz w:val="22"/>
          <w:szCs w:val="22"/>
        </w:rPr>
      </w:pPr>
      <w:r w:rsidRPr="00DE10A1">
        <w:rPr>
          <w:bCs/>
          <w:sz w:val="22"/>
          <w:szCs w:val="22"/>
        </w:rPr>
        <w:t>Davalar</w:t>
      </w:r>
    </w:p>
    <w:p w:rsidR="00CB08DD" w:rsidRPr="00DE10A1" w:rsidRDefault="00CB08DD" w:rsidP="00CB08DD">
      <w:pPr>
        <w:ind w:left="360"/>
        <w:rPr>
          <w:bCs/>
          <w:sz w:val="22"/>
          <w:szCs w:val="22"/>
        </w:rPr>
      </w:pPr>
    </w:p>
    <w:tbl>
      <w:tblPr>
        <w:tblW w:w="8820" w:type="dxa"/>
        <w:tblInd w:w="430" w:type="dxa"/>
        <w:tblCellMar>
          <w:left w:w="70" w:type="dxa"/>
          <w:right w:w="70" w:type="dxa"/>
        </w:tblCellMar>
        <w:tblLook w:val="0000" w:firstRow="0" w:lastRow="0" w:firstColumn="0" w:lastColumn="0" w:noHBand="0" w:noVBand="0"/>
      </w:tblPr>
      <w:tblGrid>
        <w:gridCol w:w="5040"/>
        <w:gridCol w:w="300"/>
        <w:gridCol w:w="1680"/>
        <w:gridCol w:w="260"/>
        <w:gridCol w:w="1540"/>
      </w:tblGrid>
      <w:tr w:rsidR="008303FE" w:rsidRPr="00DE10A1">
        <w:trPr>
          <w:trHeight w:val="340"/>
        </w:trPr>
        <w:tc>
          <w:tcPr>
            <w:tcW w:w="5040" w:type="dxa"/>
            <w:tcBorders>
              <w:top w:val="nil"/>
              <w:left w:val="nil"/>
              <w:right w:val="nil"/>
            </w:tcBorders>
            <w:shd w:val="clear" w:color="auto" w:fill="auto"/>
            <w:noWrap/>
            <w:vAlign w:val="bottom"/>
          </w:tcPr>
          <w:p w:rsidR="008303FE" w:rsidRPr="00DE10A1" w:rsidRDefault="008303FE" w:rsidP="00381001">
            <w:pPr>
              <w:ind w:left="-70"/>
              <w:rPr>
                <w:b/>
                <w:sz w:val="22"/>
                <w:szCs w:val="22"/>
              </w:rPr>
            </w:pPr>
          </w:p>
        </w:tc>
        <w:tc>
          <w:tcPr>
            <w:tcW w:w="300" w:type="dxa"/>
            <w:tcBorders>
              <w:top w:val="nil"/>
              <w:left w:val="nil"/>
              <w:bottom w:val="nil"/>
              <w:right w:val="nil"/>
            </w:tcBorders>
            <w:shd w:val="clear" w:color="auto" w:fill="auto"/>
            <w:noWrap/>
            <w:vAlign w:val="bottom"/>
          </w:tcPr>
          <w:p w:rsidR="008303FE" w:rsidRPr="00DE10A1" w:rsidRDefault="008303FE" w:rsidP="00381001">
            <w:pPr>
              <w:rPr>
                <w:sz w:val="22"/>
                <w:szCs w:val="22"/>
              </w:rPr>
            </w:pPr>
          </w:p>
        </w:tc>
        <w:tc>
          <w:tcPr>
            <w:tcW w:w="1680" w:type="dxa"/>
            <w:tcBorders>
              <w:top w:val="nil"/>
              <w:left w:val="nil"/>
              <w:bottom w:val="single" w:sz="4" w:space="0" w:color="auto"/>
              <w:right w:val="nil"/>
            </w:tcBorders>
            <w:shd w:val="clear" w:color="auto" w:fill="auto"/>
            <w:noWrap/>
            <w:vAlign w:val="bottom"/>
          </w:tcPr>
          <w:p w:rsidR="008303FE" w:rsidRPr="00DE10A1" w:rsidRDefault="002E2620" w:rsidP="00820D5B">
            <w:pPr>
              <w:jc w:val="right"/>
              <w:rPr>
                <w:b/>
                <w:bCs/>
                <w:sz w:val="22"/>
                <w:szCs w:val="22"/>
                <w:lang w:eastAsia="zh-CN"/>
              </w:rPr>
            </w:pPr>
            <w:r w:rsidRPr="00DE10A1">
              <w:rPr>
                <w:b/>
                <w:bCs/>
                <w:sz w:val="22"/>
                <w:szCs w:val="22"/>
              </w:rPr>
              <w:t>31 Aralık 2011</w:t>
            </w:r>
          </w:p>
        </w:tc>
        <w:tc>
          <w:tcPr>
            <w:tcW w:w="260" w:type="dxa"/>
            <w:tcBorders>
              <w:top w:val="nil"/>
              <w:left w:val="nil"/>
              <w:right w:val="nil"/>
            </w:tcBorders>
            <w:shd w:val="clear" w:color="auto" w:fill="auto"/>
            <w:noWrap/>
            <w:vAlign w:val="bottom"/>
          </w:tcPr>
          <w:p w:rsidR="008303FE" w:rsidRPr="00DE10A1" w:rsidRDefault="008303FE" w:rsidP="00381001">
            <w:pPr>
              <w:jc w:val="right"/>
              <w:rPr>
                <w:b/>
                <w:bCs/>
                <w:sz w:val="22"/>
                <w:szCs w:val="22"/>
                <w:lang w:eastAsia="zh-CN"/>
              </w:rPr>
            </w:pPr>
          </w:p>
        </w:tc>
        <w:tc>
          <w:tcPr>
            <w:tcW w:w="1540" w:type="dxa"/>
            <w:tcBorders>
              <w:top w:val="nil"/>
              <w:left w:val="nil"/>
              <w:bottom w:val="single" w:sz="4" w:space="0" w:color="auto"/>
              <w:right w:val="nil"/>
            </w:tcBorders>
            <w:shd w:val="clear" w:color="auto" w:fill="auto"/>
            <w:noWrap/>
            <w:vAlign w:val="bottom"/>
          </w:tcPr>
          <w:p w:rsidR="008303FE" w:rsidRPr="00DE10A1" w:rsidRDefault="008303FE" w:rsidP="00381001">
            <w:pPr>
              <w:jc w:val="right"/>
              <w:rPr>
                <w:b/>
                <w:bCs/>
                <w:sz w:val="22"/>
                <w:szCs w:val="22"/>
                <w:lang w:eastAsia="zh-CN"/>
              </w:rPr>
            </w:pPr>
            <w:r w:rsidRPr="00DE10A1">
              <w:rPr>
                <w:b/>
                <w:bCs/>
                <w:sz w:val="22"/>
                <w:szCs w:val="22"/>
                <w:lang w:eastAsia="zh-CN"/>
              </w:rPr>
              <w:t>31 Aralık 2010</w:t>
            </w:r>
          </w:p>
        </w:tc>
      </w:tr>
      <w:tr w:rsidR="00DF64C8" w:rsidRPr="00DE10A1">
        <w:trPr>
          <w:trHeight w:val="340"/>
        </w:trPr>
        <w:tc>
          <w:tcPr>
            <w:tcW w:w="5040" w:type="dxa"/>
            <w:tcBorders>
              <w:left w:val="nil"/>
              <w:right w:val="nil"/>
            </w:tcBorders>
            <w:shd w:val="clear" w:color="auto" w:fill="auto"/>
            <w:noWrap/>
            <w:vAlign w:val="bottom"/>
          </w:tcPr>
          <w:p w:rsidR="00DF64C8" w:rsidRPr="00DE10A1" w:rsidRDefault="00DF64C8" w:rsidP="00381001">
            <w:pPr>
              <w:rPr>
                <w:sz w:val="22"/>
                <w:szCs w:val="22"/>
              </w:rPr>
            </w:pPr>
            <w:r w:rsidRPr="00DE10A1">
              <w:rPr>
                <w:sz w:val="22"/>
                <w:szCs w:val="22"/>
              </w:rPr>
              <w:t>Aleyhte devam eden davalar</w:t>
            </w:r>
          </w:p>
        </w:tc>
        <w:tc>
          <w:tcPr>
            <w:tcW w:w="300" w:type="dxa"/>
            <w:tcBorders>
              <w:top w:val="nil"/>
              <w:left w:val="nil"/>
              <w:bottom w:val="nil"/>
              <w:right w:val="nil"/>
            </w:tcBorders>
            <w:shd w:val="clear" w:color="auto" w:fill="auto"/>
            <w:noWrap/>
            <w:vAlign w:val="bottom"/>
          </w:tcPr>
          <w:p w:rsidR="00DF64C8" w:rsidRPr="00DE10A1" w:rsidRDefault="00DF64C8" w:rsidP="00381001">
            <w:pPr>
              <w:rPr>
                <w:sz w:val="22"/>
                <w:szCs w:val="22"/>
              </w:rPr>
            </w:pPr>
          </w:p>
        </w:tc>
        <w:tc>
          <w:tcPr>
            <w:tcW w:w="1680" w:type="dxa"/>
            <w:tcBorders>
              <w:left w:val="nil"/>
              <w:right w:val="nil"/>
            </w:tcBorders>
            <w:shd w:val="clear" w:color="auto" w:fill="auto"/>
            <w:noWrap/>
            <w:vAlign w:val="bottom"/>
          </w:tcPr>
          <w:p w:rsidR="00DF64C8" w:rsidRPr="00DE10A1" w:rsidRDefault="00DF64C8" w:rsidP="0092727E">
            <w:pPr>
              <w:jc w:val="right"/>
              <w:rPr>
                <w:sz w:val="22"/>
                <w:szCs w:val="22"/>
              </w:rPr>
            </w:pPr>
            <w:r w:rsidRPr="00DE10A1">
              <w:rPr>
                <w:sz w:val="22"/>
                <w:szCs w:val="22"/>
              </w:rPr>
              <w:t>223.394</w:t>
            </w:r>
          </w:p>
        </w:tc>
        <w:tc>
          <w:tcPr>
            <w:tcW w:w="260" w:type="dxa"/>
            <w:tcBorders>
              <w:left w:val="nil"/>
              <w:right w:val="nil"/>
            </w:tcBorders>
            <w:shd w:val="clear" w:color="auto" w:fill="auto"/>
            <w:noWrap/>
            <w:vAlign w:val="bottom"/>
          </w:tcPr>
          <w:p w:rsidR="00DF64C8" w:rsidRPr="00DE10A1" w:rsidRDefault="00DF64C8" w:rsidP="0092727E">
            <w:pPr>
              <w:jc w:val="right"/>
              <w:rPr>
                <w:color w:val="000000"/>
                <w:sz w:val="22"/>
                <w:szCs w:val="22"/>
              </w:rPr>
            </w:pPr>
          </w:p>
        </w:tc>
        <w:tc>
          <w:tcPr>
            <w:tcW w:w="1540" w:type="dxa"/>
            <w:tcBorders>
              <w:left w:val="nil"/>
              <w:right w:val="nil"/>
            </w:tcBorders>
            <w:shd w:val="clear" w:color="auto" w:fill="auto"/>
            <w:noWrap/>
            <w:vAlign w:val="bottom"/>
          </w:tcPr>
          <w:p w:rsidR="00DF64C8" w:rsidRPr="00DE10A1" w:rsidRDefault="00DF64C8" w:rsidP="0092727E">
            <w:pPr>
              <w:jc w:val="right"/>
              <w:rPr>
                <w:sz w:val="22"/>
                <w:szCs w:val="22"/>
              </w:rPr>
            </w:pPr>
            <w:r w:rsidRPr="00DE10A1">
              <w:rPr>
                <w:sz w:val="22"/>
                <w:szCs w:val="22"/>
              </w:rPr>
              <w:t>276.949</w:t>
            </w:r>
          </w:p>
        </w:tc>
      </w:tr>
      <w:tr w:rsidR="00DF64C8" w:rsidRPr="00DE10A1">
        <w:trPr>
          <w:trHeight w:val="340"/>
        </w:trPr>
        <w:tc>
          <w:tcPr>
            <w:tcW w:w="5040" w:type="dxa"/>
            <w:tcBorders>
              <w:left w:val="nil"/>
              <w:right w:val="nil"/>
            </w:tcBorders>
            <w:shd w:val="clear" w:color="auto" w:fill="auto"/>
            <w:noWrap/>
            <w:vAlign w:val="bottom"/>
          </w:tcPr>
          <w:p w:rsidR="00DF64C8" w:rsidRPr="00DE10A1" w:rsidRDefault="00DF64C8" w:rsidP="00381001">
            <w:pPr>
              <w:rPr>
                <w:sz w:val="22"/>
                <w:szCs w:val="22"/>
              </w:rPr>
            </w:pPr>
            <w:r w:rsidRPr="00DE10A1">
              <w:rPr>
                <w:sz w:val="22"/>
                <w:szCs w:val="22"/>
              </w:rPr>
              <w:t>Lehte devam eden davalar</w:t>
            </w:r>
          </w:p>
        </w:tc>
        <w:tc>
          <w:tcPr>
            <w:tcW w:w="300" w:type="dxa"/>
            <w:tcBorders>
              <w:top w:val="nil"/>
              <w:left w:val="nil"/>
              <w:bottom w:val="nil"/>
              <w:right w:val="nil"/>
            </w:tcBorders>
            <w:shd w:val="clear" w:color="auto" w:fill="auto"/>
            <w:noWrap/>
            <w:vAlign w:val="bottom"/>
          </w:tcPr>
          <w:p w:rsidR="00DF64C8" w:rsidRPr="00DE10A1" w:rsidRDefault="00DF64C8" w:rsidP="00381001">
            <w:pPr>
              <w:rPr>
                <w:sz w:val="22"/>
                <w:szCs w:val="22"/>
              </w:rPr>
            </w:pPr>
          </w:p>
        </w:tc>
        <w:tc>
          <w:tcPr>
            <w:tcW w:w="1680" w:type="dxa"/>
            <w:tcBorders>
              <w:left w:val="nil"/>
              <w:bottom w:val="nil"/>
              <w:right w:val="nil"/>
            </w:tcBorders>
            <w:shd w:val="clear" w:color="auto" w:fill="auto"/>
            <w:noWrap/>
            <w:vAlign w:val="bottom"/>
          </w:tcPr>
          <w:p w:rsidR="00DF64C8" w:rsidRPr="00DE10A1" w:rsidRDefault="00DF64C8" w:rsidP="0092727E">
            <w:pPr>
              <w:jc w:val="right"/>
              <w:rPr>
                <w:sz w:val="22"/>
                <w:szCs w:val="22"/>
              </w:rPr>
            </w:pPr>
            <w:r w:rsidRPr="00DE10A1">
              <w:rPr>
                <w:sz w:val="22"/>
                <w:szCs w:val="22"/>
              </w:rPr>
              <w:t>272.371</w:t>
            </w:r>
          </w:p>
        </w:tc>
        <w:tc>
          <w:tcPr>
            <w:tcW w:w="260" w:type="dxa"/>
            <w:tcBorders>
              <w:left w:val="nil"/>
              <w:right w:val="nil"/>
            </w:tcBorders>
            <w:shd w:val="clear" w:color="auto" w:fill="auto"/>
            <w:noWrap/>
            <w:vAlign w:val="bottom"/>
          </w:tcPr>
          <w:p w:rsidR="00DF64C8" w:rsidRPr="00DE10A1" w:rsidRDefault="00DF64C8" w:rsidP="0092727E">
            <w:pPr>
              <w:jc w:val="right"/>
              <w:rPr>
                <w:color w:val="000000"/>
                <w:sz w:val="22"/>
                <w:szCs w:val="22"/>
              </w:rPr>
            </w:pPr>
          </w:p>
        </w:tc>
        <w:tc>
          <w:tcPr>
            <w:tcW w:w="1540" w:type="dxa"/>
            <w:tcBorders>
              <w:left w:val="nil"/>
              <w:bottom w:val="nil"/>
              <w:right w:val="nil"/>
            </w:tcBorders>
            <w:shd w:val="clear" w:color="auto" w:fill="auto"/>
            <w:noWrap/>
            <w:vAlign w:val="bottom"/>
          </w:tcPr>
          <w:p w:rsidR="00DF64C8" w:rsidRPr="00DE10A1" w:rsidRDefault="00DF64C8" w:rsidP="0092727E">
            <w:pPr>
              <w:jc w:val="right"/>
              <w:rPr>
                <w:sz w:val="22"/>
                <w:szCs w:val="22"/>
              </w:rPr>
            </w:pPr>
            <w:r w:rsidRPr="00DE10A1">
              <w:rPr>
                <w:sz w:val="22"/>
                <w:szCs w:val="22"/>
              </w:rPr>
              <w:t>218.447</w:t>
            </w:r>
          </w:p>
        </w:tc>
      </w:tr>
    </w:tbl>
    <w:p w:rsidR="00AF1F3A" w:rsidRPr="00DE10A1" w:rsidRDefault="00AF1F3A" w:rsidP="008A6542">
      <w:pPr>
        <w:ind w:left="360" w:hanging="360"/>
        <w:rPr>
          <w:b/>
          <w:bCs/>
          <w:sz w:val="22"/>
          <w:szCs w:val="22"/>
        </w:rPr>
      </w:pPr>
    </w:p>
    <w:p w:rsidR="00AF1F3A" w:rsidRPr="00DE10A1" w:rsidRDefault="00EC1484" w:rsidP="008A6542">
      <w:pPr>
        <w:ind w:left="360" w:hanging="360"/>
        <w:rPr>
          <w:bCs/>
          <w:sz w:val="22"/>
          <w:szCs w:val="22"/>
        </w:rPr>
      </w:pPr>
      <w:r w:rsidRPr="00DE10A1">
        <w:rPr>
          <w:bCs/>
          <w:sz w:val="22"/>
          <w:szCs w:val="22"/>
        </w:rPr>
        <w:tab/>
        <w:t xml:space="preserve">Şirket’in </w:t>
      </w:r>
      <w:r w:rsidR="00DF64C8" w:rsidRPr="00DE10A1">
        <w:rPr>
          <w:bCs/>
          <w:sz w:val="22"/>
          <w:szCs w:val="22"/>
        </w:rPr>
        <w:t>973.895</w:t>
      </w:r>
      <w:r w:rsidRPr="00DE10A1">
        <w:rPr>
          <w:bCs/>
          <w:sz w:val="22"/>
          <w:szCs w:val="22"/>
        </w:rPr>
        <w:t xml:space="preserve"> TL bed</w:t>
      </w:r>
      <w:r w:rsidR="006C512A" w:rsidRPr="00DE10A1">
        <w:rPr>
          <w:bCs/>
          <w:sz w:val="22"/>
          <w:szCs w:val="22"/>
        </w:rPr>
        <w:t>elli lehte icra takibi</w:t>
      </w:r>
      <w:r w:rsidRPr="00DE10A1">
        <w:rPr>
          <w:bCs/>
          <w:sz w:val="22"/>
          <w:szCs w:val="22"/>
        </w:rPr>
        <w:t xml:space="preserve"> </w:t>
      </w:r>
      <w:r w:rsidR="00F3251C" w:rsidRPr="00DE10A1">
        <w:rPr>
          <w:bCs/>
          <w:sz w:val="22"/>
          <w:szCs w:val="22"/>
        </w:rPr>
        <w:t>bulunmaktadır</w:t>
      </w:r>
      <w:r w:rsidRPr="00DE10A1">
        <w:rPr>
          <w:bCs/>
          <w:sz w:val="22"/>
          <w:szCs w:val="22"/>
        </w:rPr>
        <w:t>.</w:t>
      </w:r>
    </w:p>
    <w:p w:rsidR="008A6542" w:rsidRPr="00DE10A1" w:rsidRDefault="008A6542" w:rsidP="008A6542">
      <w:pPr>
        <w:ind w:left="360"/>
        <w:jc w:val="both"/>
        <w:rPr>
          <w:sz w:val="16"/>
          <w:szCs w:val="16"/>
        </w:rPr>
      </w:pPr>
    </w:p>
    <w:p w:rsidR="008C0A4A" w:rsidRPr="00DE10A1" w:rsidRDefault="008C0A4A" w:rsidP="00DA7678">
      <w:pPr>
        <w:ind w:left="360"/>
        <w:rPr>
          <w:sz w:val="22"/>
          <w:szCs w:val="22"/>
        </w:rPr>
      </w:pPr>
    </w:p>
    <w:p w:rsidR="008C0A4A" w:rsidRPr="00DE10A1" w:rsidRDefault="008C0A4A" w:rsidP="00DA7678">
      <w:pPr>
        <w:ind w:left="360"/>
        <w:rPr>
          <w:sz w:val="22"/>
          <w:szCs w:val="22"/>
        </w:rPr>
      </w:pPr>
    </w:p>
    <w:p w:rsidR="008C0A4A" w:rsidRPr="00DE10A1" w:rsidRDefault="008C0A4A" w:rsidP="00DA7678">
      <w:pPr>
        <w:ind w:left="360"/>
        <w:rPr>
          <w:sz w:val="22"/>
          <w:szCs w:val="22"/>
        </w:rPr>
      </w:pPr>
    </w:p>
    <w:p w:rsidR="008C0A4A" w:rsidRPr="00DE10A1" w:rsidRDefault="008C0A4A" w:rsidP="00DA7678">
      <w:pPr>
        <w:ind w:left="360"/>
        <w:rPr>
          <w:sz w:val="22"/>
          <w:szCs w:val="22"/>
        </w:rPr>
      </w:pPr>
    </w:p>
    <w:p w:rsidR="008C0A4A" w:rsidRPr="00DE10A1" w:rsidRDefault="008C0A4A" w:rsidP="00DA7678">
      <w:pPr>
        <w:ind w:left="360"/>
        <w:rPr>
          <w:sz w:val="22"/>
          <w:szCs w:val="22"/>
        </w:rPr>
      </w:pPr>
    </w:p>
    <w:p w:rsidR="008C0A4A" w:rsidRPr="00DE10A1" w:rsidRDefault="008C0A4A" w:rsidP="00DA7678">
      <w:pPr>
        <w:ind w:left="360"/>
        <w:rPr>
          <w:sz w:val="22"/>
          <w:szCs w:val="22"/>
        </w:rPr>
      </w:pPr>
    </w:p>
    <w:p w:rsidR="008C0A4A" w:rsidRPr="00DE10A1" w:rsidRDefault="008C0A4A" w:rsidP="008C0A4A">
      <w:pPr>
        <w:ind w:left="360" w:hanging="360"/>
        <w:rPr>
          <w:sz w:val="22"/>
          <w:szCs w:val="22"/>
        </w:rPr>
      </w:pPr>
      <w:r w:rsidRPr="00DE10A1">
        <w:rPr>
          <w:b/>
          <w:bCs/>
          <w:sz w:val="22"/>
          <w:szCs w:val="22"/>
        </w:rPr>
        <w:lastRenderedPageBreak/>
        <w:t>21.  BORÇ KARŞILIKLARI / KOŞULLU VARLIK VE YÜKÜMLÜLÜKLER (devamı)</w:t>
      </w:r>
    </w:p>
    <w:p w:rsidR="008C0A4A" w:rsidRPr="00DE10A1" w:rsidRDefault="008C0A4A" w:rsidP="00DA7678">
      <w:pPr>
        <w:ind w:left="360"/>
        <w:rPr>
          <w:sz w:val="22"/>
          <w:szCs w:val="22"/>
        </w:rPr>
      </w:pPr>
    </w:p>
    <w:p w:rsidR="00DA7678" w:rsidRPr="00DE10A1" w:rsidRDefault="008A6542" w:rsidP="00DA7678">
      <w:pPr>
        <w:ind w:left="360"/>
        <w:rPr>
          <w:sz w:val="22"/>
          <w:szCs w:val="22"/>
        </w:rPr>
      </w:pPr>
      <w:r w:rsidRPr="00DE10A1">
        <w:rPr>
          <w:sz w:val="22"/>
          <w:szCs w:val="22"/>
        </w:rPr>
        <w:t xml:space="preserve">b) </w:t>
      </w:r>
      <w:r w:rsidR="00733750" w:rsidRPr="00DE10A1">
        <w:rPr>
          <w:sz w:val="22"/>
          <w:szCs w:val="22"/>
        </w:rPr>
        <w:t>31 Aralık</w:t>
      </w:r>
      <w:r w:rsidR="00DA7678" w:rsidRPr="00DE10A1">
        <w:rPr>
          <w:sz w:val="22"/>
          <w:szCs w:val="22"/>
        </w:rPr>
        <w:t xml:space="preserve"> 2011 ve 31 Aralık 2010 tarihleri itibariyle Şirket’in Teminat/Rehin/İpotek (“TRİ”) pozisyonuna ilişkin tabloları aşağıdaki gibidir;</w:t>
      </w:r>
    </w:p>
    <w:p w:rsidR="00DA7678" w:rsidRPr="00DE10A1" w:rsidRDefault="00DA7678" w:rsidP="00DA7678">
      <w:pPr>
        <w:ind w:left="360"/>
        <w:rPr>
          <w:sz w:val="22"/>
          <w:szCs w:val="22"/>
        </w:rPr>
      </w:pPr>
    </w:p>
    <w:tbl>
      <w:tblPr>
        <w:tblW w:w="8735" w:type="dxa"/>
        <w:tblInd w:w="250" w:type="dxa"/>
        <w:tblCellMar>
          <w:left w:w="70" w:type="dxa"/>
          <w:right w:w="70" w:type="dxa"/>
        </w:tblCellMar>
        <w:tblLook w:val="0000" w:firstRow="0" w:lastRow="0" w:firstColumn="0" w:lastColumn="0" w:noHBand="0" w:noVBand="0"/>
      </w:tblPr>
      <w:tblGrid>
        <w:gridCol w:w="5000"/>
        <w:gridCol w:w="160"/>
        <w:gridCol w:w="1740"/>
        <w:gridCol w:w="195"/>
        <w:gridCol w:w="1640"/>
      </w:tblGrid>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rPr>
                <w:sz w:val="22"/>
                <w:szCs w:val="22"/>
              </w:rPr>
            </w:pP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single" w:sz="4" w:space="0" w:color="auto"/>
              <w:right w:val="nil"/>
            </w:tcBorders>
            <w:shd w:val="clear" w:color="auto" w:fill="auto"/>
            <w:noWrap/>
            <w:vAlign w:val="bottom"/>
          </w:tcPr>
          <w:p w:rsidR="00DA7678" w:rsidRPr="00DE10A1" w:rsidRDefault="00D01F55" w:rsidP="00BB13FC">
            <w:pPr>
              <w:jc w:val="right"/>
              <w:rPr>
                <w:b/>
                <w:bCs/>
                <w:sz w:val="22"/>
                <w:szCs w:val="22"/>
              </w:rPr>
            </w:pPr>
            <w:r w:rsidRPr="00DE10A1">
              <w:rPr>
                <w:b/>
                <w:bCs/>
                <w:sz w:val="22"/>
                <w:szCs w:val="22"/>
              </w:rPr>
              <w:t>3</w:t>
            </w:r>
            <w:r w:rsidR="00733750" w:rsidRPr="00DE10A1">
              <w:rPr>
                <w:b/>
                <w:bCs/>
                <w:sz w:val="22"/>
                <w:szCs w:val="22"/>
              </w:rPr>
              <w:t>1 Aralık</w:t>
            </w:r>
            <w:r w:rsidR="00DA7678" w:rsidRPr="00DE10A1">
              <w:rPr>
                <w:b/>
                <w:bCs/>
                <w:sz w:val="22"/>
                <w:szCs w:val="22"/>
              </w:rPr>
              <w:t xml:space="preserve"> 2011</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b/>
                <w:bCs/>
                <w:sz w:val="22"/>
                <w:szCs w:val="22"/>
                <w:u w:val="single"/>
              </w:rPr>
            </w:pPr>
          </w:p>
        </w:tc>
        <w:tc>
          <w:tcPr>
            <w:tcW w:w="1640" w:type="dxa"/>
            <w:tcBorders>
              <w:top w:val="nil"/>
              <w:left w:val="nil"/>
              <w:bottom w:val="single" w:sz="4" w:space="0" w:color="auto"/>
              <w:right w:val="nil"/>
            </w:tcBorders>
            <w:shd w:val="clear" w:color="auto" w:fill="auto"/>
            <w:noWrap/>
            <w:vAlign w:val="bottom"/>
          </w:tcPr>
          <w:p w:rsidR="00DA7678" w:rsidRPr="00DE10A1" w:rsidRDefault="00DA7678" w:rsidP="00BB13FC">
            <w:pPr>
              <w:jc w:val="right"/>
              <w:rPr>
                <w:b/>
                <w:bCs/>
                <w:sz w:val="22"/>
                <w:szCs w:val="22"/>
                <w:u w:val="single"/>
              </w:rPr>
            </w:pPr>
            <w:r w:rsidRPr="00DE10A1">
              <w:rPr>
                <w:b/>
                <w:bCs/>
                <w:sz w:val="22"/>
                <w:szCs w:val="22"/>
              </w:rPr>
              <w:t>31 Aralık 2010</w:t>
            </w:r>
          </w:p>
        </w:tc>
      </w:tr>
      <w:tr w:rsidR="00A81D5E" w:rsidRPr="00DE10A1">
        <w:trPr>
          <w:trHeight w:val="510"/>
        </w:trPr>
        <w:tc>
          <w:tcPr>
            <w:tcW w:w="5000" w:type="dxa"/>
            <w:tcBorders>
              <w:top w:val="nil"/>
              <w:left w:val="nil"/>
              <w:bottom w:val="nil"/>
              <w:right w:val="nil"/>
            </w:tcBorders>
            <w:shd w:val="clear" w:color="auto" w:fill="auto"/>
            <w:vAlign w:val="bottom"/>
          </w:tcPr>
          <w:p w:rsidR="00A81D5E" w:rsidRPr="00DE10A1" w:rsidRDefault="00A81D5E" w:rsidP="00BB13FC">
            <w:pPr>
              <w:ind w:left="250" w:hanging="250"/>
              <w:rPr>
                <w:sz w:val="22"/>
                <w:szCs w:val="22"/>
              </w:rPr>
            </w:pPr>
            <w:bookmarkStart w:id="5" w:name="_Hlk289952625"/>
            <w:r w:rsidRPr="00DE10A1">
              <w:rPr>
                <w:sz w:val="22"/>
                <w:szCs w:val="22"/>
              </w:rPr>
              <w:t xml:space="preserve">A. Kendi tüzel kişiliği adına vermiş olduğu TRİ toplamı </w:t>
            </w:r>
          </w:p>
        </w:tc>
        <w:tc>
          <w:tcPr>
            <w:tcW w:w="160" w:type="dxa"/>
            <w:tcBorders>
              <w:top w:val="nil"/>
              <w:left w:val="nil"/>
              <w:bottom w:val="nil"/>
              <w:right w:val="nil"/>
            </w:tcBorders>
            <w:shd w:val="clear" w:color="auto" w:fill="auto"/>
            <w:noWrap/>
            <w:vAlign w:val="bottom"/>
          </w:tcPr>
          <w:p w:rsidR="00A81D5E" w:rsidRPr="00DE10A1" w:rsidRDefault="00A81D5E" w:rsidP="00BB13FC">
            <w:pPr>
              <w:rPr>
                <w:sz w:val="22"/>
                <w:szCs w:val="22"/>
              </w:rPr>
            </w:pPr>
          </w:p>
        </w:tc>
        <w:tc>
          <w:tcPr>
            <w:tcW w:w="1740" w:type="dxa"/>
            <w:tcBorders>
              <w:top w:val="single" w:sz="4" w:space="0" w:color="auto"/>
              <w:left w:val="nil"/>
              <w:bottom w:val="nil"/>
              <w:right w:val="nil"/>
            </w:tcBorders>
            <w:shd w:val="clear" w:color="auto" w:fill="auto"/>
            <w:noWrap/>
            <w:vAlign w:val="bottom"/>
          </w:tcPr>
          <w:p w:rsidR="00A81D5E" w:rsidRPr="00DE10A1" w:rsidRDefault="00733750">
            <w:pPr>
              <w:jc w:val="right"/>
              <w:rPr>
                <w:b/>
                <w:bCs/>
                <w:sz w:val="22"/>
                <w:szCs w:val="22"/>
              </w:rPr>
            </w:pPr>
            <w:r w:rsidRPr="00DE10A1">
              <w:rPr>
                <w:b/>
                <w:bCs/>
                <w:sz w:val="22"/>
                <w:szCs w:val="22"/>
              </w:rPr>
              <w:t>5.916.917</w:t>
            </w:r>
          </w:p>
        </w:tc>
        <w:tc>
          <w:tcPr>
            <w:tcW w:w="195" w:type="dxa"/>
            <w:tcBorders>
              <w:top w:val="nil"/>
              <w:left w:val="nil"/>
              <w:bottom w:val="nil"/>
              <w:right w:val="nil"/>
            </w:tcBorders>
            <w:shd w:val="clear" w:color="auto" w:fill="auto"/>
            <w:noWrap/>
            <w:vAlign w:val="bottom"/>
          </w:tcPr>
          <w:p w:rsidR="00A81D5E" w:rsidRPr="00DE10A1" w:rsidRDefault="00A81D5E">
            <w:pPr>
              <w:jc w:val="right"/>
              <w:rPr>
                <w:color w:val="000000"/>
                <w:sz w:val="22"/>
                <w:szCs w:val="22"/>
              </w:rPr>
            </w:pPr>
          </w:p>
        </w:tc>
        <w:tc>
          <w:tcPr>
            <w:tcW w:w="1640" w:type="dxa"/>
            <w:tcBorders>
              <w:top w:val="single" w:sz="4" w:space="0" w:color="auto"/>
              <w:left w:val="nil"/>
              <w:bottom w:val="nil"/>
              <w:right w:val="nil"/>
            </w:tcBorders>
            <w:shd w:val="clear" w:color="auto" w:fill="auto"/>
            <w:noWrap/>
            <w:vAlign w:val="bottom"/>
          </w:tcPr>
          <w:p w:rsidR="00A81D5E" w:rsidRPr="00DE10A1" w:rsidRDefault="00A81D5E">
            <w:pPr>
              <w:jc w:val="right"/>
              <w:rPr>
                <w:b/>
                <w:bCs/>
                <w:sz w:val="22"/>
                <w:szCs w:val="22"/>
              </w:rPr>
            </w:pPr>
            <w:r w:rsidRPr="00DE10A1">
              <w:rPr>
                <w:b/>
                <w:bCs/>
                <w:sz w:val="22"/>
                <w:szCs w:val="22"/>
              </w:rPr>
              <w:t>4.673.742</w:t>
            </w:r>
          </w:p>
        </w:tc>
      </w:tr>
      <w:tr w:rsidR="00A81D5E" w:rsidRPr="00DE10A1">
        <w:trPr>
          <w:trHeight w:val="255"/>
        </w:trPr>
        <w:tc>
          <w:tcPr>
            <w:tcW w:w="5000" w:type="dxa"/>
            <w:tcBorders>
              <w:top w:val="nil"/>
              <w:left w:val="nil"/>
              <w:bottom w:val="nil"/>
              <w:right w:val="nil"/>
            </w:tcBorders>
            <w:shd w:val="clear" w:color="auto" w:fill="auto"/>
            <w:vAlign w:val="bottom"/>
          </w:tcPr>
          <w:p w:rsidR="00A81D5E" w:rsidRPr="00DE10A1" w:rsidRDefault="00A81D5E" w:rsidP="00BB13FC">
            <w:pPr>
              <w:ind w:left="250" w:hanging="250"/>
              <w:rPr>
                <w:sz w:val="22"/>
                <w:szCs w:val="22"/>
              </w:rPr>
            </w:pPr>
            <w:r w:rsidRPr="00DE10A1">
              <w:rPr>
                <w:sz w:val="22"/>
                <w:szCs w:val="22"/>
              </w:rPr>
              <w:t xml:space="preserve">     - Verilen teminat mektupları </w:t>
            </w:r>
          </w:p>
        </w:tc>
        <w:tc>
          <w:tcPr>
            <w:tcW w:w="160" w:type="dxa"/>
            <w:tcBorders>
              <w:top w:val="nil"/>
              <w:left w:val="nil"/>
              <w:bottom w:val="nil"/>
              <w:right w:val="nil"/>
            </w:tcBorders>
            <w:shd w:val="clear" w:color="auto" w:fill="auto"/>
            <w:noWrap/>
            <w:vAlign w:val="bottom"/>
          </w:tcPr>
          <w:p w:rsidR="00A81D5E" w:rsidRPr="00DE10A1" w:rsidRDefault="00A81D5E" w:rsidP="00BB13FC">
            <w:pPr>
              <w:rPr>
                <w:sz w:val="22"/>
                <w:szCs w:val="22"/>
              </w:rPr>
            </w:pPr>
          </w:p>
        </w:tc>
        <w:tc>
          <w:tcPr>
            <w:tcW w:w="1740" w:type="dxa"/>
            <w:tcBorders>
              <w:top w:val="nil"/>
              <w:left w:val="nil"/>
              <w:bottom w:val="nil"/>
              <w:right w:val="nil"/>
            </w:tcBorders>
            <w:shd w:val="clear" w:color="auto" w:fill="auto"/>
            <w:noWrap/>
            <w:vAlign w:val="bottom"/>
          </w:tcPr>
          <w:p w:rsidR="00A81D5E" w:rsidRPr="00DE10A1" w:rsidRDefault="00733750">
            <w:pPr>
              <w:jc w:val="right"/>
              <w:rPr>
                <w:sz w:val="22"/>
                <w:szCs w:val="22"/>
              </w:rPr>
            </w:pPr>
            <w:r w:rsidRPr="00DE10A1">
              <w:rPr>
                <w:sz w:val="22"/>
                <w:szCs w:val="22"/>
              </w:rPr>
              <w:t>829.317</w:t>
            </w:r>
          </w:p>
        </w:tc>
        <w:tc>
          <w:tcPr>
            <w:tcW w:w="195" w:type="dxa"/>
            <w:tcBorders>
              <w:top w:val="nil"/>
              <w:left w:val="nil"/>
              <w:bottom w:val="nil"/>
              <w:right w:val="nil"/>
            </w:tcBorders>
            <w:shd w:val="clear" w:color="auto" w:fill="auto"/>
            <w:noWrap/>
            <w:vAlign w:val="bottom"/>
          </w:tcPr>
          <w:p w:rsidR="00A81D5E" w:rsidRPr="00DE10A1" w:rsidRDefault="00A81D5E">
            <w:pPr>
              <w:jc w:val="right"/>
              <w:rPr>
                <w:color w:val="000000"/>
                <w:sz w:val="22"/>
                <w:szCs w:val="22"/>
              </w:rPr>
            </w:pPr>
          </w:p>
        </w:tc>
        <w:tc>
          <w:tcPr>
            <w:tcW w:w="1640" w:type="dxa"/>
            <w:tcBorders>
              <w:top w:val="nil"/>
              <w:left w:val="nil"/>
              <w:bottom w:val="nil"/>
              <w:right w:val="nil"/>
            </w:tcBorders>
            <w:shd w:val="clear" w:color="auto" w:fill="auto"/>
            <w:noWrap/>
            <w:vAlign w:val="bottom"/>
          </w:tcPr>
          <w:p w:rsidR="00A81D5E" w:rsidRPr="00DE10A1" w:rsidRDefault="00A81D5E">
            <w:pPr>
              <w:jc w:val="right"/>
              <w:rPr>
                <w:sz w:val="22"/>
                <w:szCs w:val="22"/>
              </w:rPr>
            </w:pPr>
            <w:r w:rsidRPr="00DE10A1">
              <w:rPr>
                <w:sz w:val="22"/>
                <w:szCs w:val="22"/>
              </w:rPr>
              <w:t>375.542</w:t>
            </w:r>
          </w:p>
        </w:tc>
      </w:tr>
      <w:tr w:rsidR="00A81D5E" w:rsidRPr="00DE10A1">
        <w:trPr>
          <w:trHeight w:val="255"/>
        </w:trPr>
        <w:tc>
          <w:tcPr>
            <w:tcW w:w="5000" w:type="dxa"/>
            <w:tcBorders>
              <w:top w:val="nil"/>
              <w:left w:val="nil"/>
              <w:bottom w:val="nil"/>
              <w:right w:val="nil"/>
            </w:tcBorders>
            <w:shd w:val="clear" w:color="auto" w:fill="auto"/>
            <w:vAlign w:val="bottom"/>
          </w:tcPr>
          <w:p w:rsidR="00A81D5E" w:rsidRPr="00DE10A1" w:rsidRDefault="00A81D5E" w:rsidP="00BB13FC">
            <w:pPr>
              <w:ind w:left="250" w:hanging="250"/>
              <w:rPr>
                <w:sz w:val="22"/>
                <w:szCs w:val="22"/>
              </w:rPr>
            </w:pPr>
            <w:r w:rsidRPr="00DE10A1">
              <w:rPr>
                <w:sz w:val="22"/>
                <w:szCs w:val="22"/>
              </w:rPr>
              <w:t xml:space="preserve">     - Verilen teminat senetleri (*)</w:t>
            </w:r>
          </w:p>
        </w:tc>
        <w:tc>
          <w:tcPr>
            <w:tcW w:w="160" w:type="dxa"/>
            <w:tcBorders>
              <w:top w:val="nil"/>
              <w:left w:val="nil"/>
              <w:bottom w:val="nil"/>
              <w:right w:val="nil"/>
            </w:tcBorders>
            <w:shd w:val="clear" w:color="auto" w:fill="auto"/>
            <w:noWrap/>
            <w:vAlign w:val="bottom"/>
          </w:tcPr>
          <w:p w:rsidR="00A81D5E" w:rsidRPr="00DE10A1" w:rsidRDefault="00A81D5E" w:rsidP="00BB13FC">
            <w:pPr>
              <w:rPr>
                <w:sz w:val="22"/>
                <w:szCs w:val="22"/>
              </w:rPr>
            </w:pPr>
          </w:p>
        </w:tc>
        <w:tc>
          <w:tcPr>
            <w:tcW w:w="1740" w:type="dxa"/>
            <w:tcBorders>
              <w:top w:val="nil"/>
              <w:left w:val="nil"/>
              <w:bottom w:val="nil"/>
              <w:right w:val="nil"/>
            </w:tcBorders>
            <w:shd w:val="clear" w:color="auto" w:fill="auto"/>
            <w:noWrap/>
            <w:vAlign w:val="bottom"/>
          </w:tcPr>
          <w:p w:rsidR="00A81D5E" w:rsidRPr="00DE10A1" w:rsidRDefault="00733750">
            <w:pPr>
              <w:jc w:val="right"/>
              <w:rPr>
                <w:sz w:val="22"/>
                <w:szCs w:val="22"/>
              </w:rPr>
            </w:pPr>
            <w:r w:rsidRPr="00DE10A1">
              <w:rPr>
                <w:bCs/>
                <w:sz w:val="22"/>
                <w:szCs w:val="22"/>
              </w:rPr>
              <w:t>5.087.600</w:t>
            </w:r>
          </w:p>
        </w:tc>
        <w:tc>
          <w:tcPr>
            <w:tcW w:w="195" w:type="dxa"/>
            <w:tcBorders>
              <w:top w:val="nil"/>
              <w:left w:val="nil"/>
              <w:bottom w:val="nil"/>
              <w:right w:val="nil"/>
            </w:tcBorders>
            <w:shd w:val="clear" w:color="auto" w:fill="auto"/>
            <w:noWrap/>
            <w:vAlign w:val="bottom"/>
          </w:tcPr>
          <w:p w:rsidR="00A81D5E" w:rsidRPr="00DE10A1" w:rsidRDefault="00A81D5E">
            <w:pPr>
              <w:jc w:val="right"/>
              <w:rPr>
                <w:color w:val="000000"/>
                <w:sz w:val="22"/>
                <w:szCs w:val="22"/>
              </w:rPr>
            </w:pPr>
          </w:p>
        </w:tc>
        <w:tc>
          <w:tcPr>
            <w:tcW w:w="1640" w:type="dxa"/>
            <w:tcBorders>
              <w:top w:val="nil"/>
              <w:left w:val="nil"/>
              <w:bottom w:val="nil"/>
              <w:right w:val="nil"/>
            </w:tcBorders>
            <w:shd w:val="clear" w:color="auto" w:fill="auto"/>
            <w:noWrap/>
            <w:vAlign w:val="bottom"/>
          </w:tcPr>
          <w:p w:rsidR="00A81D5E" w:rsidRPr="00DE10A1" w:rsidRDefault="00A81D5E">
            <w:pPr>
              <w:jc w:val="right"/>
              <w:rPr>
                <w:sz w:val="22"/>
                <w:szCs w:val="22"/>
              </w:rPr>
            </w:pPr>
            <w:r w:rsidRPr="00DE10A1">
              <w:rPr>
                <w:sz w:val="22"/>
                <w:szCs w:val="22"/>
              </w:rPr>
              <w:t>4.298.200</w:t>
            </w:r>
          </w:p>
        </w:tc>
      </w:tr>
      <w:tr w:rsidR="00DA7678" w:rsidRPr="00DE10A1">
        <w:trPr>
          <w:trHeight w:val="510"/>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B. Tam konsolidasyon kapsamına dahil edilen ortaklıklar lehine vermiş olduğu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b/>
                <w:sz w:val="22"/>
                <w:szCs w:val="22"/>
              </w:rPr>
            </w:pPr>
            <w:r w:rsidRPr="00DE10A1">
              <w:rPr>
                <w:b/>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b/>
                <w:bCs/>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b/>
                <w:sz w:val="22"/>
                <w:szCs w:val="22"/>
              </w:rPr>
            </w:pPr>
            <w:r w:rsidRPr="00DE10A1">
              <w:rPr>
                <w:b/>
                <w:sz w:val="22"/>
                <w:szCs w:val="22"/>
              </w:rPr>
              <w:t>-</w:t>
            </w:r>
          </w:p>
        </w:tc>
      </w:tr>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 xml:space="preserve">    - Verilen teminat mektupları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sz w:val="22"/>
                <w:szCs w:val="22"/>
              </w:rPr>
            </w:pPr>
            <w:r w:rsidRPr="00DE10A1">
              <w:rPr>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bCs/>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r w:rsidRPr="00DE10A1">
              <w:rPr>
                <w:sz w:val="22"/>
                <w:szCs w:val="22"/>
              </w:rPr>
              <w:t>-</w:t>
            </w:r>
          </w:p>
        </w:tc>
      </w:tr>
      <w:tr w:rsidR="00DA7678" w:rsidRPr="00DE10A1">
        <w:trPr>
          <w:trHeight w:val="510"/>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C.Olağan ticari faaliyetlerinin yürütülmesi amacıyla diğer 3. kişilerin borcunu temin amacıyla vermiş olduğu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b/>
                <w:bCs/>
                <w:sz w:val="22"/>
                <w:szCs w:val="22"/>
              </w:rPr>
            </w:pPr>
            <w:r w:rsidRPr="00DE10A1">
              <w:rPr>
                <w:b/>
                <w:bCs/>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b/>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b/>
                <w:bCs/>
                <w:sz w:val="22"/>
                <w:szCs w:val="22"/>
              </w:rPr>
            </w:pPr>
            <w:r w:rsidRPr="00DE10A1">
              <w:rPr>
                <w:b/>
                <w:bCs/>
                <w:sz w:val="22"/>
                <w:szCs w:val="22"/>
              </w:rPr>
              <w:t>-</w:t>
            </w:r>
          </w:p>
        </w:tc>
      </w:tr>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r>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D.diğer verilen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b/>
                <w:bCs/>
                <w:sz w:val="22"/>
                <w:szCs w:val="22"/>
              </w:rPr>
            </w:pPr>
            <w:r w:rsidRPr="00DE10A1">
              <w:rPr>
                <w:b/>
                <w:bCs/>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b/>
                <w:bCs/>
                <w:sz w:val="22"/>
                <w:szCs w:val="22"/>
              </w:rPr>
            </w:pPr>
            <w:r w:rsidRPr="00DE10A1">
              <w:rPr>
                <w:b/>
                <w:bCs/>
                <w:sz w:val="22"/>
                <w:szCs w:val="22"/>
              </w:rPr>
              <w:t>-</w:t>
            </w:r>
          </w:p>
        </w:tc>
      </w:tr>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r>
      <w:tr w:rsidR="00DA7678" w:rsidRPr="00DE10A1">
        <w:trPr>
          <w:trHeight w:val="300"/>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İ.  Ana ortak lehine vermiş olduğu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sz w:val="22"/>
                <w:szCs w:val="22"/>
              </w:rPr>
            </w:pPr>
            <w:r w:rsidRPr="00DE10A1">
              <w:rPr>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r w:rsidRPr="00DE10A1">
              <w:rPr>
                <w:sz w:val="22"/>
                <w:szCs w:val="22"/>
              </w:rPr>
              <w:t>-</w:t>
            </w:r>
          </w:p>
        </w:tc>
      </w:tr>
      <w:tr w:rsidR="00DA7678" w:rsidRPr="00DE10A1">
        <w:trPr>
          <w:trHeight w:val="52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 xml:space="preserve">İi. B ve </w:t>
            </w:r>
            <w:r w:rsidR="004655D0" w:rsidRPr="00DE10A1">
              <w:rPr>
                <w:sz w:val="22"/>
                <w:szCs w:val="22"/>
              </w:rPr>
              <w:t>C</w:t>
            </w:r>
            <w:r w:rsidRPr="00DE10A1">
              <w:rPr>
                <w:sz w:val="22"/>
                <w:szCs w:val="22"/>
              </w:rPr>
              <w:t xml:space="preserve"> maddeleri kapsamına girmeyen diğer grup şirketleri lehine vermiş olduğu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sz w:val="22"/>
                <w:szCs w:val="22"/>
              </w:rPr>
            </w:pPr>
            <w:r w:rsidRPr="00DE10A1">
              <w:rPr>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r w:rsidRPr="00DE10A1">
              <w:rPr>
                <w:sz w:val="22"/>
                <w:szCs w:val="22"/>
              </w:rPr>
              <w:t>-</w:t>
            </w:r>
          </w:p>
        </w:tc>
      </w:tr>
      <w:tr w:rsidR="00DA7678" w:rsidRPr="00DE10A1">
        <w:trPr>
          <w:trHeight w:val="52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r w:rsidRPr="00DE10A1">
              <w:rPr>
                <w:sz w:val="22"/>
                <w:szCs w:val="22"/>
              </w:rPr>
              <w:t>İii. C maddesi kapsamına girmeyen 3. Kişiler lehine vermiş olduğu TRİ’lerin toplam tutarı</w:t>
            </w: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nil"/>
              <w:right w:val="nil"/>
            </w:tcBorders>
            <w:shd w:val="clear" w:color="auto" w:fill="auto"/>
            <w:noWrap/>
            <w:vAlign w:val="bottom"/>
          </w:tcPr>
          <w:p w:rsidR="00DA7678" w:rsidRPr="00DE10A1" w:rsidRDefault="00733750" w:rsidP="00BB13FC">
            <w:pPr>
              <w:jc w:val="right"/>
              <w:rPr>
                <w:sz w:val="22"/>
                <w:szCs w:val="22"/>
              </w:rPr>
            </w:pPr>
            <w:r w:rsidRPr="00DE10A1">
              <w:rPr>
                <w:sz w:val="22"/>
                <w:szCs w:val="22"/>
              </w:rPr>
              <w:t>-</w:t>
            </w: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r w:rsidRPr="00DE10A1">
              <w:rPr>
                <w:sz w:val="22"/>
                <w:szCs w:val="22"/>
              </w:rPr>
              <w:t>-</w:t>
            </w:r>
          </w:p>
        </w:tc>
      </w:tr>
      <w:tr w:rsidR="00DA7678" w:rsidRPr="00DE10A1">
        <w:trPr>
          <w:trHeight w:val="255"/>
        </w:trPr>
        <w:tc>
          <w:tcPr>
            <w:tcW w:w="5000" w:type="dxa"/>
            <w:tcBorders>
              <w:top w:val="nil"/>
              <w:left w:val="nil"/>
              <w:bottom w:val="nil"/>
              <w:right w:val="nil"/>
            </w:tcBorders>
            <w:shd w:val="clear" w:color="auto" w:fill="auto"/>
            <w:vAlign w:val="bottom"/>
          </w:tcPr>
          <w:p w:rsidR="00DA7678" w:rsidRPr="00DE10A1" w:rsidRDefault="00DA7678" w:rsidP="00BB13FC">
            <w:pPr>
              <w:ind w:left="250" w:hanging="250"/>
              <w:rPr>
                <w:sz w:val="22"/>
                <w:szCs w:val="22"/>
              </w:rPr>
            </w:pPr>
          </w:p>
        </w:tc>
        <w:tc>
          <w:tcPr>
            <w:tcW w:w="160" w:type="dxa"/>
            <w:tcBorders>
              <w:top w:val="nil"/>
              <w:left w:val="nil"/>
              <w:bottom w:val="nil"/>
              <w:right w:val="nil"/>
            </w:tcBorders>
            <w:shd w:val="clear" w:color="auto" w:fill="auto"/>
            <w:noWrap/>
            <w:vAlign w:val="bottom"/>
          </w:tcPr>
          <w:p w:rsidR="00DA7678" w:rsidRPr="00DE10A1" w:rsidRDefault="00DA7678" w:rsidP="00BB13FC">
            <w:pPr>
              <w:rPr>
                <w:sz w:val="22"/>
                <w:szCs w:val="22"/>
              </w:rPr>
            </w:pPr>
          </w:p>
        </w:tc>
        <w:tc>
          <w:tcPr>
            <w:tcW w:w="1740" w:type="dxa"/>
            <w:tcBorders>
              <w:top w:val="nil"/>
              <w:left w:val="nil"/>
              <w:bottom w:val="single" w:sz="8" w:space="0" w:color="auto"/>
              <w:right w:val="nil"/>
            </w:tcBorders>
            <w:shd w:val="clear" w:color="auto" w:fill="auto"/>
            <w:noWrap/>
            <w:vAlign w:val="bottom"/>
          </w:tcPr>
          <w:p w:rsidR="00DA7678" w:rsidRPr="00DE10A1" w:rsidRDefault="00DA7678" w:rsidP="00BB13FC">
            <w:pPr>
              <w:jc w:val="right"/>
              <w:rPr>
                <w:sz w:val="22"/>
                <w:szCs w:val="22"/>
              </w:rPr>
            </w:pPr>
          </w:p>
        </w:tc>
        <w:tc>
          <w:tcPr>
            <w:tcW w:w="195" w:type="dxa"/>
            <w:tcBorders>
              <w:top w:val="nil"/>
              <w:left w:val="nil"/>
              <w:bottom w:val="nil"/>
              <w:right w:val="nil"/>
            </w:tcBorders>
            <w:shd w:val="clear" w:color="auto" w:fill="auto"/>
            <w:noWrap/>
            <w:vAlign w:val="bottom"/>
          </w:tcPr>
          <w:p w:rsidR="00DA7678" w:rsidRPr="00DE10A1" w:rsidRDefault="00DA7678" w:rsidP="00BB13FC">
            <w:pPr>
              <w:jc w:val="right"/>
              <w:rPr>
                <w:sz w:val="22"/>
                <w:szCs w:val="22"/>
              </w:rPr>
            </w:pPr>
          </w:p>
        </w:tc>
        <w:tc>
          <w:tcPr>
            <w:tcW w:w="1640" w:type="dxa"/>
            <w:tcBorders>
              <w:top w:val="nil"/>
              <w:left w:val="nil"/>
              <w:bottom w:val="single" w:sz="8" w:space="0" w:color="auto"/>
              <w:right w:val="nil"/>
            </w:tcBorders>
            <w:shd w:val="clear" w:color="auto" w:fill="auto"/>
            <w:noWrap/>
            <w:vAlign w:val="bottom"/>
          </w:tcPr>
          <w:p w:rsidR="00DA7678" w:rsidRPr="00DE10A1" w:rsidRDefault="00DA7678" w:rsidP="00BB13FC">
            <w:pPr>
              <w:jc w:val="right"/>
              <w:rPr>
                <w:sz w:val="22"/>
                <w:szCs w:val="22"/>
              </w:rPr>
            </w:pPr>
          </w:p>
        </w:tc>
      </w:tr>
      <w:tr w:rsidR="00A81D5E" w:rsidRPr="00DE10A1">
        <w:trPr>
          <w:trHeight w:val="270"/>
        </w:trPr>
        <w:tc>
          <w:tcPr>
            <w:tcW w:w="5000" w:type="dxa"/>
            <w:tcBorders>
              <w:top w:val="nil"/>
              <w:left w:val="nil"/>
              <w:bottom w:val="nil"/>
              <w:right w:val="nil"/>
            </w:tcBorders>
            <w:shd w:val="clear" w:color="auto" w:fill="auto"/>
            <w:vAlign w:val="bottom"/>
          </w:tcPr>
          <w:p w:rsidR="00A81D5E" w:rsidRPr="00DE10A1" w:rsidRDefault="00A81D5E" w:rsidP="00BB13FC">
            <w:pPr>
              <w:ind w:left="250" w:hanging="250"/>
              <w:rPr>
                <w:b/>
                <w:bCs/>
                <w:sz w:val="22"/>
                <w:szCs w:val="22"/>
              </w:rPr>
            </w:pPr>
            <w:r w:rsidRPr="00DE10A1">
              <w:rPr>
                <w:b/>
                <w:bCs/>
                <w:sz w:val="22"/>
                <w:szCs w:val="22"/>
              </w:rPr>
              <w:t>Toplam</w:t>
            </w:r>
          </w:p>
        </w:tc>
        <w:tc>
          <w:tcPr>
            <w:tcW w:w="160" w:type="dxa"/>
            <w:tcBorders>
              <w:top w:val="nil"/>
              <w:left w:val="nil"/>
              <w:bottom w:val="nil"/>
              <w:right w:val="nil"/>
            </w:tcBorders>
            <w:shd w:val="clear" w:color="auto" w:fill="auto"/>
            <w:noWrap/>
            <w:vAlign w:val="bottom"/>
          </w:tcPr>
          <w:p w:rsidR="00A81D5E" w:rsidRPr="00DE10A1" w:rsidRDefault="00A81D5E" w:rsidP="00BB13FC">
            <w:pPr>
              <w:rPr>
                <w:sz w:val="22"/>
                <w:szCs w:val="22"/>
              </w:rPr>
            </w:pPr>
          </w:p>
        </w:tc>
        <w:tc>
          <w:tcPr>
            <w:tcW w:w="1740" w:type="dxa"/>
            <w:tcBorders>
              <w:top w:val="single" w:sz="8" w:space="0" w:color="auto"/>
              <w:left w:val="nil"/>
              <w:bottom w:val="double" w:sz="4" w:space="0" w:color="auto"/>
              <w:right w:val="nil"/>
            </w:tcBorders>
            <w:shd w:val="clear" w:color="auto" w:fill="auto"/>
            <w:noWrap/>
            <w:vAlign w:val="bottom"/>
          </w:tcPr>
          <w:p w:rsidR="00A81D5E" w:rsidRPr="00DE10A1" w:rsidRDefault="00733750">
            <w:pPr>
              <w:jc w:val="right"/>
              <w:rPr>
                <w:b/>
                <w:bCs/>
                <w:sz w:val="22"/>
                <w:szCs w:val="22"/>
              </w:rPr>
            </w:pPr>
            <w:r w:rsidRPr="00DE10A1">
              <w:rPr>
                <w:b/>
                <w:bCs/>
                <w:sz w:val="22"/>
                <w:szCs w:val="22"/>
              </w:rPr>
              <w:t>5.916.917</w:t>
            </w:r>
          </w:p>
        </w:tc>
        <w:tc>
          <w:tcPr>
            <w:tcW w:w="195" w:type="dxa"/>
            <w:tcBorders>
              <w:top w:val="nil"/>
              <w:left w:val="nil"/>
              <w:bottom w:val="nil"/>
              <w:right w:val="nil"/>
            </w:tcBorders>
            <w:shd w:val="clear" w:color="auto" w:fill="auto"/>
            <w:noWrap/>
            <w:vAlign w:val="bottom"/>
          </w:tcPr>
          <w:p w:rsidR="00A81D5E" w:rsidRPr="00DE10A1" w:rsidRDefault="00A81D5E">
            <w:pPr>
              <w:jc w:val="right"/>
              <w:rPr>
                <w:color w:val="000000"/>
                <w:sz w:val="22"/>
                <w:szCs w:val="22"/>
              </w:rPr>
            </w:pPr>
          </w:p>
        </w:tc>
        <w:tc>
          <w:tcPr>
            <w:tcW w:w="1640" w:type="dxa"/>
            <w:tcBorders>
              <w:top w:val="single" w:sz="8" w:space="0" w:color="auto"/>
              <w:left w:val="nil"/>
              <w:bottom w:val="double" w:sz="4" w:space="0" w:color="auto"/>
              <w:right w:val="nil"/>
            </w:tcBorders>
            <w:shd w:val="clear" w:color="auto" w:fill="auto"/>
            <w:noWrap/>
            <w:vAlign w:val="bottom"/>
          </w:tcPr>
          <w:p w:rsidR="00A81D5E" w:rsidRPr="00DE10A1" w:rsidRDefault="00A81D5E">
            <w:pPr>
              <w:jc w:val="right"/>
              <w:rPr>
                <w:b/>
                <w:bCs/>
                <w:sz w:val="22"/>
                <w:szCs w:val="22"/>
              </w:rPr>
            </w:pPr>
            <w:r w:rsidRPr="00DE10A1">
              <w:rPr>
                <w:b/>
                <w:bCs/>
                <w:sz w:val="22"/>
                <w:szCs w:val="22"/>
              </w:rPr>
              <w:t>4.673.742</w:t>
            </w:r>
          </w:p>
        </w:tc>
      </w:tr>
      <w:bookmarkEnd w:id="5"/>
    </w:tbl>
    <w:p w:rsidR="00F1055E" w:rsidRPr="00DE10A1" w:rsidRDefault="00F1055E" w:rsidP="0036551D">
      <w:pPr>
        <w:ind w:left="360" w:hanging="360"/>
        <w:jc w:val="both"/>
        <w:rPr>
          <w:bCs/>
          <w:sz w:val="22"/>
          <w:szCs w:val="22"/>
        </w:rPr>
      </w:pPr>
    </w:p>
    <w:p w:rsidR="0036551D" w:rsidRPr="00DE10A1" w:rsidRDefault="0036551D" w:rsidP="0036551D">
      <w:pPr>
        <w:ind w:left="360"/>
        <w:jc w:val="both"/>
        <w:rPr>
          <w:bCs/>
          <w:sz w:val="22"/>
          <w:szCs w:val="22"/>
        </w:rPr>
      </w:pPr>
      <w:r w:rsidRPr="00DE10A1">
        <w:rPr>
          <w:bCs/>
          <w:sz w:val="22"/>
          <w:szCs w:val="22"/>
        </w:rPr>
        <w:t xml:space="preserve">Şirket’in vermiş olduğu TRİ’lerin Şirket’in özkaynaklarına oranı </w:t>
      </w:r>
      <w:r w:rsidR="008D523E" w:rsidRPr="00DE10A1">
        <w:rPr>
          <w:bCs/>
          <w:sz w:val="22"/>
          <w:szCs w:val="22"/>
        </w:rPr>
        <w:t>31 Aralık</w:t>
      </w:r>
      <w:r w:rsidRPr="00DE10A1">
        <w:rPr>
          <w:bCs/>
          <w:sz w:val="22"/>
          <w:szCs w:val="22"/>
        </w:rPr>
        <w:t xml:space="preserve"> 2011 tarihi itibariyle % 3</w:t>
      </w:r>
      <w:r w:rsidR="008D523E" w:rsidRPr="00DE10A1">
        <w:rPr>
          <w:bCs/>
          <w:sz w:val="22"/>
          <w:szCs w:val="22"/>
        </w:rPr>
        <w:t>5</w:t>
      </w:r>
      <w:r w:rsidR="00735F8E" w:rsidRPr="00DE10A1">
        <w:rPr>
          <w:bCs/>
          <w:sz w:val="22"/>
          <w:szCs w:val="22"/>
        </w:rPr>
        <w:t>’di</w:t>
      </w:r>
      <w:r w:rsidRPr="00DE10A1">
        <w:rPr>
          <w:bCs/>
          <w:sz w:val="22"/>
          <w:szCs w:val="22"/>
        </w:rPr>
        <w:t>r. (31 Aralık 2010: %</w:t>
      </w:r>
      <w:r w:rsidR="008D523E" w:rsidRPr="00DE10A1">
        <w:rPr>
          <w:bCs/>
          <w:sz w:val="22"/>
          <w:szCs w:val="22"/>
        </w:rPr>
        <w:t>23</w:t>
      </w:r>
      <w:r w:rsidRPr="00DE10A1">
        <w:rPr>
          <w:bCs/>
          <w:sz w:val="22"/>
          <w:szCs w:val="22"/>
        </w:rPr>
        <w:t>)</w:t>
      </w:r>
    </w:p>
    <w:p w:rsidR="0036551D" w:rsidRPr="00DE10A1" w:rsidRDefault="0036551D" w:rsidP="004936BA">
      <w:pPr>
        <w:ind w:left="360" w:hanging="360"/>
        <w:rPr>
          <w:b/>
          <w:bCs/>
          <w:sz w:val="22"/>
          <w:szCs w:val="22"/>
        </w:rPr>
      </w:pPr>
    </w:p>
    <w:p w:rsidR="00A276B1" w:rsidRPr="00DE10A1" w:rsidRDefault="00A276B1" w:rsidP="00A276B1">
      <w:pPr>
        <w:ind w:left="360" w:hanging="360"/>
        <w:jc w:val="both"/>
        <w:rPr>
          <w:bCs/>
          <w:sz w:val="22"/>
          <w:szCs w:val="22"/>
        </w:rPr>
      </w:pPr>
      <w:r w:rsidRPr="00DE10A1">
        <w:rPr>
          <w:b/>
          <w:bCs/>
          <w:sz w:val="22"/>
          <w:szCs w:val="22"/>
        </w:rPr>
        <w:tab/>
      </w:r>
      <w:r w:rsidRPr="00DE10A1">
        <w:rPr>
          <w:bCs/>
          <w:sz w:val="22"/>
          <w:szCs w:val="22"/>
        </w:rPr>
        <w:t>(*) Şirket’in Fortisbank’</w:t>
      </w:r>
      <w:r w:rsidR="00924B61" w:rsidRPr="00DE10A1">
        <w:rPr>
          <w:bCs/>
          <w:sz w:val="22"/>
          <w:szCs w:val="22"/>
        </w:rPr>
        <w:t>tan kullandığı</w:t>
      </w:r>
      <w:r w:rsidRPr="00DE10A1">
        <w:rPr>
          <w:bCs/>
          <w:sz w:val="22"/>
          <w:szCs w:val="22"/>
        </w:rPr>
        <w:t xml:space="preserve"> günlük vadesiz krediler</w:t>
      </w:r>
      <w:r w:rsidR="000C73B2" w:rsidRPr="00DE10A1">
        <w:rPr>
          <w:bCs/>
          <w:sz w:val="22"/>
          <w:szCs w:val="22"/>
        </w:rPr>
        <w:t xml:space="preserve"> için verilen</w:t>
      </w:r>
      <w:r w:rsidR="00FC33FE">
        <w:rPr>
          <w:bCs/>
          <w:sz w:val="22"/>
          <w:szCs w:val="22"/>
        </w:rPr>
        <w:t xml:space="preserve"> </w:t>
      </w:r>
      <w:r w:rsidR="00FC33FE" w:rsidRPr="00DE10A1">
        <w:rPr>
          <w:bCs/>
          <w:sz w:val="22"/>
          <w:szCs w:val="22"/>
        </w:rPr>
        <w:t>2.000.000 EUR karşılığı 4.887.600 TL</w:t>
      </w:r>
      <w:r w:rsidR="00FC33FE">
        <w:rPr>
          <w:bCs/>
          <w:sz w:val="22"/>
          <w:szCs w:val="22"/>
        </w:rPr>
        <w:t xml:space="preserve"> tutarında</w:t>
      </w:r>
      <w:r w:rsidR="000C73B2" w:rsidRPr="00DE10A1">
        <w:rPr>
          <w:bCs/>
          <w:sz w:val="22"/>
          <w:szCs w:val="22"/>
        </w:rPr>
        <w:t xml:space="preserve"> teminat senedi bulunmaktadır. </w:t>
      </w:r>
      <w:r w:rsidR="00522573" w:rsidRPr="00DE10A1">
        <w:rPr>
          <w:bCs/>
          <w:sz w:val="22"/>
          <w:szCs w:val="22"/>
        </w:rPr>
        <w:t>(</w:t>
      </w:r>
      <w:r w:rsidR="00FC33FE">
        <w:rPr>
          <w:bCs/>
          <w:sz w:val="22"/>
          <w:szCs w:val="22"/>
        </w:rPr>
        <w:t>31.12.2010 – 2.000.000 Euro karşılığı 3.278.400 TL</w:t>
      </w:r>
      <w:r w:rsidR="00522573" w:rsidRPr="00DE10A1">
        <w:rPr>
          <w:bCs/>
          <w:sz w:val="22"/>
          <w:szCs w:val="22"/>
        </w:rPr>
        <w:t>)</w:t>
      </w:r>
      <w:r w:rsidR="00FC33FE">
        <w:rPr>
          <w:bCs/>
          <w:sz w:val="22"/>
          <w:szCs w:val="22"/>
        </w:rPr>
        <w:t xml:space="preserve"> </w:t>
      </w:r>
    </w:p>
    <w:p w:rsidR="00DA7678" w:rsidRPr="00DE10A1" w:rsidRDefault="00DA7678" w:rsidP="00A276B1">
      <w:pPr>
        <w:ind w:left="360" w:hanging="360"/>
        <w:jc w:val="both"/>
        <w:rPr>
          <w:bCs/>
          <w:sz w:val="22"/>
          <w:szCs w:val="22"/>
        </w:rPr>
      </w:pPr>
    </w:p>
    <w:tbl>
      <w:tblPr>
        <w:tblW w:w="8640" w:type="dxa"/>
        <w:tblInd w:w="250" w:type="dxa"/>
        <w:tblCellMar>
          <w:left w:w="70" w:type="dxa"/>
          <w:right w:w="70" w:type="dxa"/>
        </w:tblCellMar>
        <w:tblLook w:val="0000" w:firstRow="0" w:lastRow="0" w:firstColumn="0" w:lastColumn="0" w:noHBand="0" w:noVBand="0"/>
      </w:tblPr>
      <w:tblGrid>
        <w:gridCol w:w="3960"/>
        <w:gridCol w:w="2340"/>
        <w:gridCol w:w="256"/>
        <w:gridCol w:w="2084"/>
      </w:tblGrid>
      <w:tr w:rsidR="00DA7678" w:rsidRPr="00DE10A1">
        <w:trPr>
          <w:trHeight w:val="315"/>
        </w:trPr>
        <w:tc>
          <w:tcPr>
            <w:tcW w:w="3960" w:type="dxa"/>
            <w:tcBorders>
              <w:top w:val="nil"/>
              <w:left w:val="nil"/>
              <w:bottom w:val="nil"/>
              <w:right w:val="nil"/>
            </w:tcBorders>
            <w:shd w:val="clear" w:color="auto" w:fill="auto"/>
            <w:noWrap/>
            <w:vAlign w:val="bottom"/>
          </w:tcPr>
          <w:p w:rsidR="00DA7678" w:rsidRPr="00DE10A1" w:rsidRDefault="00DA7678">
            <w:pPr>
              <w:rPr>
                <w:b/>
                <w:bCs/>
                <w:sz w:val="22"/>
                <w:szCs w:val="22"/>
              </w:rPr>
            </w:pPr>
          </w:p>
        </w:tc>
        <w:tc>
          <w:tcPr>
            <w:tcW w:w="2340" w:type="dxa"/>
            <w:tcBorders>
              <w:top w:val="nil"/>
              <w:left w:val="nil"/>
              <w:bottom w:val="single" w:sz="8" w:space="0" w:color="auto"/>
              <w:right w:val="nil"/>
            </w:tcBorders>
            <w:shd w:val="clear" w:color="auto" w:fill="auto"/>
            <w:noWrap/>
            <w:vAlign w:val="bottom"/>
          </w:tcPr>
          <w:p w:rsidR="00DA7678" w:rsidRPr="00DE10A1" w:rsidRDefault="00643976" w:rsidP="00BB13FC">
            <w:pPr>
              <w:jc w:val="right"/>
              <w:rPr>
                <w:b/>
                <w:bCs/>
                <w:sz w:val="22"/>
                <w:szCs w:val="22"/>
              </w:rPr>
            </w:pPr>
            <w:r w:rsidRPr="00DE10A1">
              <w:rPr>
                <w:b/>
                <w:bCs/>
                <w:sz w:val="22"/>
                <w:szCs w:val="22"/>
              </w:rPr>
              <w:t>3</w:t>
            </w:r>
            <w:r w:rsidR="00733750" w:rsidRPr="00DE10A1">
              <w:rPr>
                <w:b/>
                <w:bCs/>
                <w:sz w:val="22"/>
                <w:szCs w:val="22"/>
              </w:rPr>
              <w:t>1 Aralık</w:t>
            </w:r>
            <w:r w:rsidR="00DA7678" w:rsidRPr="00DE10A1">
              <w:rPr>
                <w:b/>
                <w:bCs/>
                <w:sz w:val="22"/>
                <w:szCs w:val="22"/>
              </w:rPr>
              <w:t xml:space="preserve"> 2011</w:t>
            </w:r>
          </w:p>
        </w:tc>
        <w:tc>
          <w:tcPr>
            <w:tcW w:w="256" w:type="dxa"/>
            <w:tcBorders>
              <w:top w:val="nil"/>
              <w:left w:val="nil"/>
              <w:bottom w:val="nil"/>
              <w:right w:val="nil"/>
            </w:tcBorders>
            <w:shd w:val="clear" w:color="auto" w:fill="auto"/>
            <w:noWrap/>
            <w:vAlign w:val="bottom"/>
          </w:tcPr>
          <w:p w:rsidR="00DA7678" w:rsidRPr="00DE10A1" w:rsidRDefault="00DA7678" w:rsidP="00BB13FC">
            <w:pPr>
              <w:jc w:val="right"/>
              <w:rPr>
                <w:b/>
                <w:bCs/>
                <w:sz w:val="22"/>
                <w:szCs w:val="22"/>
                <w:u w:val="single"/>
              </w:rPr>
            </w:pPr>
          </w:p>
        </w:tc>
        <w:tc>
          <w:tcPr>
            <w:tcW w:w="2084" w:type="dxa"/>
            <w:tcBorders>
              <w:top w:val="nil"/>
              <w:left w:val="nil"/>
              <w:bottom w:val="single" w:sz="8" w:space="0" w:color="auto"/>
              <w:right w:val="nil"/>
            </w:tcBorders>
            <w:shd w:val="clear" w:color="auto" w:fill="auto"/>
            <w:noWrap/>
            <w:vAlign w:val="bottom"/>
          </w:tcPr>
          <w:p w:rsidR="00DA7678" w:rsidRPr="00DE10A1" w:rsidRDefault="00DA7678" w:rsidP="00BB13FC">
            <w:pPr>
              <w:jc w:val="right"/>
              <w:rPr>
                <w:b/>
                <w:bCs/>
                <w:sz w:val="22"/>
                <w:szCs w:val="22"/>
                <w:u w:val="single"/>
              </w:rPr>
            </w:pPr>
            <w:r w:rsidRPr="00DE10A1">
              <w:rPr>
                <w:b/>
                <w:bCs/>
                <w:sz w:val="22"/>
                <w:szCs w:val="22"/>
              </w:rPr>
              <w:t>31 Aralık 2010</w:t>
            </w:r>
          </w:p>
        </w:tc>
      </w:tr>
      <w:tr w:rsidR="00A81D5E" w:rsidRPr="00DE10A1">
        <w:trPr>
          <w:trHeight w:val="300"/>
        </w:trPr>
        <w:tc>
          <w:tcPr>
            <w:tcW w:w="3960" w:type="dxa"/>
            <w:tcBorders>
              <w:top w:val="nil"/>
              <w:left w:val="nil"/>
              <w:bottom w:val="nil"/>
              <w:right w:val="nil"/>
            </w:tcBorders>
            <w:shd w:val="clear" w:color="auto" w:fill="auto"/>
            <w:noWrap/>
            <w:vAlign w:val="bottom"/>
          </w:tcPr>
          <w:p w:rsidR="00A81D5E" w:rsidRPr="00DE10A1" w:rsidRDefault="00A81D5E">
            <w:pPr>
              <w:rPr>
                <w:sz w:val="22"/>
                <w:szCs w:val="22"/>
              </w:rPr>
            </w:pPr>
            <w:r w:rsidRPr="00DE10A1">
              <w:rPr>
                <w:sz w:val="22"/>
                <w:szCs w:val="22"/>
              </w:rPr>
              <w:t>Alınan teminat mektupları</w:t>
            </w:r>
          </w:p>
        </w:tc>
        <w:tc>
          <w:tcPr>
            <w:tcW w:w="2340" w:type="dxa"/>
            <w:tcBorders>
              <w:top w:val="nil"/>
              <w:left w:val="nil"/>
              <w:bottom w:val="nil"/>
              <w:right w:val="nil"/>
            </w:tcBorders>
            <w:shd w:val="clear" w:color="auto" w:fill="auto"/>
            <w:noWrap/>
            <w:vAlign w:val="bottom"/>
          </w:tcPr>
          <w:p w:rsidR="00A81D5E" w:rsidRPr="00DE10A1" w:rsidRDefault="00AE3C07">
            <w:pPr>
              <w:jc w:val="right"/>
              <w:rPr>
                <w:sz w:val="22"/>
                <w:szCs w:val="22"/>
              </w:rPr>
            </w:pPr>
            <w:r w:rsidRPr="00DE10A1">
              <w:rPr>
                <w:sz w:val="22"/>
                <w:szCs w:val="22"/>
              </w:rPr>
              <w:t>545.000</w:t>
            </w:r>
          </w:p>
        </w:tc>
        <w:tc>
          <w:tcPr>
            <w:tcW w:w="256" w:type="dxa"/>
            <w:tcBorders>
              <w:top w:val="nil"/>
              <w:left w:val="nil"/>
              <w:bottom w:val="nil"/>
              <w:right w:val="nil"/>
            </w:tcBorders>
            <w:shd w:val="clear" w:color="auto" w:fill="auto"/>
            <w:noWrap/>
            <w:vAlign w:val="bottom"/>
          </w:tcPr>
          <w:p w:rsidR="00A81D5E" w:rsidRPr="00DE10A1" w:rsidRDefault="00A81D5E">
            <w:pPr>
              <w:jc w:val="right"/>
              <w:rPr>
                <w:sz w:val="22"/>
                <w:szCs w:val="22"/>
              </w:rPr>
            </w:pPr>
          </w:p>
        </w:tc>
        <w:tc>
          <w:tcPr>
            <w:tcW w:w="2084" w:type="dxa"/>
            <w:tcBorders>
              <w:top w:val="nil"/>
              <w:left w:val="nil"/>
              <w:bottom w:val="nil"/>
              <w:right w:val="nil"/>
            </w:tcBorders>
            <w:shd w:val="clear" w:color="auto" w:fill="auto"/>
            <w:noWrap/>
            <w:vAlign w:val="bottom"/>
          </w:tcPr>
          <w:p w:rsidR="00A81D5E" w:rsidRPr="00DE10A1" w:rsidRDefault="00A81D5E">
            <w:pPr>
              <w:jc w:val="right"/>
              <w:rPr>
                <w:sz w:val="22"/>
                <w:szCs w:val="22"/>
              </w:rPr>
            </w:pPr>
            <w:r w:rsidRPr="00DE10A1">
              <w:rPr>
                <w:sz w:val="22"/>
                <w:szCs w:val="22"/>
              </w:rPr>
              <w:t>679.319</w:t>
            </w:r>
          </w:p>
        </w:tc>
      </w:tr>
      <w:tr w:rsidR="00A81D5E" w:rsidRPr="00DE10A1">
        <w:trPr>
          <w:trHeight w:val="315"/>
        </w:trPr>
        <w:tc>
          <w:tcPr>
            <w:tcW w:w="3960" w:type="dxa"/>
            <w:tcBorders>
              <w:top w:val="nil"/>
              <w:left w:val="nil"/>
              <w:bottom w:val="nil"/>
              <w:right w:val="nil"/>
            </w:tcBorders>
            <w:shd w:val="clear" w:color="auto" w:fill="auto"/>
            <w:noWrap/>
            <w:vAlign w:val="bottom"/>
          </w:tcPr>
          <w:p w:rsidR="00A81D5E" w:rsidRPr="00DE10A1" w:rsidRDefault="00A81D5E">
            <w:pPr>
              <w:rPr>
                <w:sz w:val="22"/>
                <w:szCs w:val="22"/>
              </w:rPr>
            </w:pPr>
            <w:r w:rsidRPr="00DE10A1">
              <w:rPr>
                <w:sz w:val="22"/>
                <w:szCs w:val="22"/>
              </w:rPr>
              <w:t>Alınan teminat senetleri</w:t>
            </w:r>
          </w:p>
        </w:tc>
        <w:tc>
          <w:tcPr>
            <w:tcW w:w="2340" w:type="dxa"/>
            <w:tcBorders>
              <w:top w:val="nil"/>
              <w:left w:val="nil"/>
              <w:bottom w:val="nil"/>
              <w:right w:val="nil"/>
            </w:tcBorders>
            <w:shd w:val="clear" w:color="auto" w:fill="auto"/>
            <w:noWrap/>
            <w:vAlign w:val="bottom"/>
          </w:tcPr>
          <w:p w:rsidR="00A81D5E" w:rsidRPr="00DE10A1" w:rsidRDefault="00AE3C07">
            <w:pPr>
              <w:jc w:val="right"/>
              <w:rPr>
                <w:sz w:val="22"/>
                <w:szCs w:val="22"/>
              </w:rPr>
            </w:pPr>
            <w:r w:rsidRPr="00DE10A1">
              <w:rPr>
                <w:sz w:val="22"/>
                <w:szCs w:val="22"/>
              </w:rPr>
              <w:t>-</w:t>
            </w:r>
          </w:p>
        </w:tc>
        <w:tc>
          <w:tcPr>
            <w:tcW w:w="256" w:type="dxa"/>
            <w:tcBorders>
              <w:top w:val="nil"/>
              <w:left w:val="nil"/>
              <w:bottom w:val="nil"/>
              <w:right w:val="nil"/>
            </w:tcBorders>
            <w:shd w:val="clear" w:color="auto" w:fill="auto"/>
            <w:noWrap/>
            <w:vAlign w:val="bottom"/>
          </w:tcPr>
          <w:p w:rsidR="00A81D5E" w:rsidRPr="00DE10A1" w:rsidRDefault="00A81D5E">
            <w:pPr>
              <w:jc w:val="right"/>
              <w:rPr>
                <w:sz w:val="22"/>
                <w:szCs w:val="22"/>
              </w:rPr>
            </w:pPr>
          </w:p>
        </w:tc>
        <w:tc>
          <w:tcPr>
            <w:tcW w:w="2084" w:type="dxa"/>
            <w:tcBorders>
              <w:top w:val="nil"/>
              <w:left w:val="nil"/>
              <w:bottom w:val="nil"/>
              <w:right w:val="nil"/>
            </w:tcBorders>
            <w:shd w:val="clear" w:color="auto" w:fill="auto"/>
            <w:noWrap/>
            <w:vAlign w:val="bottom"/>
          </w:tcPr>
          <w:p w:rsidR="00A81D5E" w:rsidRPr="00DE10A1" w:rsidRDefault="00A81D5E">
            <w:pPr>
              <w:jc w:val="right"/>
              <w:rPr>
                <w:sz w:val="22"/>
                <w:szCs w:val="22"/>
              </w:rPr>
            </w:pPr>
            <w:r w:rsidRPr="00DE10A1">
              <w:rPr>
                <w:sz w:val="22"/>
                <w:szCs w:val="22"/>
              </w:rPr>
              <w:t>164.068</w:t>
            </w:r>
          </w:p>
        </w:tc>
      </w:tr>
      <w:tr w:rsidR="00A81D5E" w:rsidRPr="00DE10A1">
        <w:trPr>
          <w:trHeight w:val="315"/>
        </w:trPr>
        <w:tc>
          <w:tcPr>
            <w:tcW w:w="3960" w:type="dxa"/>
            <w:tcBorders>
              <w:top w:val="nil"/>
              <w:left w:val="nil"/>
              <w:bottom w:val="nil"/>
              <w:right w:val="nil"/>
            </w:tcBorders>
            <w:shd w:val="clear" w:color="auto" w:fill="auto"/>
            <w:noWrap/>
            <w:vAlign w:val="bottom"/>
          </w:tcPr>
          <w:p w:rsidR="00A81D5E" w:rsidRPr="00DE10A1" w:rsidRDefault="00A81D5E">
            <w:pPr>
              <w:rPr>
                <w:sz w:val="22"/>
                <w:szCs w:val="22"/>
              </w:rPr>
            </w:pPr>
          </w:p>
        </w:tc>
        <w:tc>
          <w:tcPr>
            <w:tcW w:w="2340" w:type="dxa"/>
            <w:tcBorders>
              <w:top w:val="single" w:sz="8" w:space="0" w:color="auto"/>
              <w:left w:val="nil"/>
              <w:bottom w:val="double" w:sz="6" w:space="0" w:color="auto"/>
              <w:right w:val="nil"/>
            </w:tcBorders>
            <w:shd w:val="clear" w:color="auto" w:fill="auto"/>
            <w:noWrap/>
            <w:vAlign w:val="bottom"/>
          </w:tcPr>
          <w:p w:rsidR="00A81D5E" w:rsidRPr="00DE10A1" w:rsidRDefault="00AE3C07">
            <w:pPr>
              <w:jc w:val="right"/>
              <w:rPr>
                <w:b/>
                <w:bCs/>
                <w:sz w:val="22"/>
                <w:szCs w:val="22"/>
              </w:rPr>
            </w:pPr>
            <w:r w:rsidRPr="00DE10A1">
              <w:rPr>
                <w:b/>
                <w:bCs/>
                <w:sz w:val="22"/>
                <w:szCs w:val="22"/>
              </w:rPr>
              <w:t>545.000</w:t>
            </w:r>
          </w:p>
        </w:tc>
        <w:tc>
          <w:tcPr>
            <w:tcW w:w="256" w:type="dxa"/>
            <w:tcBorders>
              <w:top w:val="nil"/>
              <w:left w:val="nil"/>
              <w:bottom w:val="nil"/>
              <w:right w:val="nil"/>
            </w:tcBorders>
            <w:shd w:val="clear" w:color="auto" w:fill="auto"/>
            <w:noWrap/>
            <w:vAlign w:val="bottom"/>
          </w:tcPr>
          <w:p w:rsidR="00A81D5E" w:rsidRPr="00DE10A1" w:rsidRDefault="00A81D5E">
            <w:pPr>
              <w:jc w:val="right"/>
              <w:rPr>
                <w:sz w:val="22"/>
                <w:szCs w:val="22"/>
              </w:rPr>
            </w:pPr>
          </w:p>
        </w:tc>
        <w:tc>
          <w:tcPr>
            <w:tcW w:w="2084" w:type="dxa"/>
            <w:tcBorders>
              <w:top w:val="single" w:sz="8" w:space="0" w:color="auto"/>
              <w:left w:val="nil"/>
              <w:bottom w:val="double" w:sz="6" w:space="0" w:color="auto"/>
              <w:right w:val="nil"/>
            </w:tcBorders>
            <w:shd w:val="clear" w:color="auto" w:fill="auto"/>
            <w:noWrap/>
            <w:vAlign w:val="bottom"/>
          </w:tcPr>
          <w:p w:rsidR="00A81D5E" w:rsidRPr="00DE10A1" w:rsidRDefault="00A81D5E">
            <w:pPr>
              <w:jc w:val="right"/>
              <w:rPr>
                <w:b/>
                <w:bCs/>
                <w:sz w:val="22"/>
                <w:szCs w:val="22"/>
              </w:rPr>
            </w:pPr>
            <w:r w:rsidRPr="00DE10A1">
              <w:rPr>
                <w:b/>
                <w:bCs/>
                <w:sz w:val="22"/>
                <w:szCs w:val="22"/>
              </w:rPr>
              <w:t>843.387</w:t>
            </w:r>
          </w:p>
        </w:tc>
      </w:tr>
    </w:tbl>
    <w:p w:rsidR="00A276B1" w:rsidRPr="00DE10A1" w:rsidRDefault="00A276B1" w:rsidP="004936BA">
      <w:pPr>
        <w:ind w:left="360" w:hanging="360"/>
        <w:rPr>
          <w:b/>
          <w:bCs/>
          <w:sz w:val="22"/>
          <w:szCs w:val="22"/>
        </w:rPr>
      </w:pPr>
    </w:p>
    <w:p w:rsidR="00B335F5" w:rsidRPr="00DE10A1" w:rsidRDefault="00B335F5" w:rsidP="00B335F5">
      <w:pPr>
        <w:ind w:left="360" w:hanging="360"/>
        <w:rPr>
          <w:b/>
          <w:bCs/>
          <w:sz w:val="22"/>
          <w:szCs w:val="22"/>
        </w:rPr>
      </w:pPr>
      <w:r w:rsidRPr="00DE10A1">
        <w:rPr>
          <w:b/>
          <w:bCs/>
          <w:sz w:val="22"/>
          <w:szCs w:val="22"/>
        </w:rPr>
        <w:t>2</w:t>
      </w:r>
      <w:r w:rsidR="008C0A4A" w:rsidRPr="00DE10A1">
        <w:rPr>
          <w:b/>
          <w:bCs/>
          <w:sz w:val="22"/>
          <w:szCs w:val="22"/>
        </w:rPr>
        <w:t>2</w:t>
      </w:r>
      <w:r w:rsidRPr="00DE10A1">
        <w:rPr>
          <w:b/>
          <w:bCs/>
          <w:sz w:val="22"/>
          <w:szCs w:val="22"/>
        </w:rPr>
        <w:t>.  TAAHHÜTLER</w:t>
      </w:r>
    </w:p>
    <w:p w:rsidR="001B1EAA" w:rsidRPr="00DE10A1" w:rsidRDefault="00B335F5" w:rsidP="00C7447B">
      <w:pPr>
        <w:pStyle w:val="stbilgi"/>
        <w:tabs>
          <w:tab w:val="clear" w:pos="4536"/>
          <w:tab w:val="clear" w:pos="9072"/>
        </w:tabs>
        <w:ind w:left="360" w:right="-81" w:hanging="360"/>
        <w:rPr>
          <w:b/>
          <w:bCs/>
          <w:sz w:val="22"/>
          <w:szCs w:val="22"/>
        </w:rPr>
      </w:pPr>
      <w:r w:rsidRPr="00DE10A1">
        <w:rPr>
          <w:b/>
          <w:bCs/>
          <w:sz w:val="22"/>
          <w:szCs w:val="22"/>
        </w:rPr>
        <w:tab/>
      </w:r>
    </w:p>
    <w:p w:rsidR="009C6136" w:rsidRPr="00DE10A1" w:rsidRDefault="000C3736" w:rsidP="001B1EAA">
      <w:pPr>
        <w:pStyle w:val="stbilgi"/>
        <w:tabs>
          <w:tab w:val="clear" w:pos="4536"/>
          <w:tab w:val="clear" w:pos="9072"/>
        </w:tabs>
        <w:ind w:left="360" w:right="-81"/>
        <w:rPr>
          <w:bCs/>
          <w:sz w:val="22"/>
          <w:szCs w:val="22"/>
        </w:rPr>
      </w:pPr>
      <w:r w:rsidRPr="00DE10A1">
        <w:rPr>
          <w:bCs/>
          <w:sz w:val="22"/>
          <w:szCs w:val="22"/>
        </w:rPr>
        <w:t xml:space="preserve">Şirket’in </w:t>
      </w:r>
      <w:r w:rsidR="00B335F5" w:rsidRPr="00DE10A1">
        <w:rPr>
          <w:bCs/>
          <w:sz w:val="22"/>
          <w:szCs w:val="22"/>
        </w:rPr>
        <w:t>taahhütleri yoktur (</w:t>
      </w:r>
      <w:r w:rsidR="00173FA9" w:rsidRPr="00DE10A1">
        <w:rPr>
          <w:bCs/>
          <w:sz w:val="22"/>
          <w:szCs w:val="22"/>
        </w:rPr>
        <w:t>31.12.2010</w:t>
      </w:r>
      <w:r w:rsidR="00B335F5" w:rsidRPr="00DE10A1">
        <w:rPr>
          <w:bCs/>
          <w:sz w:val="22"/>
          <w:szCs w:val="22"/>
        </w:rPr>
        <w:t xml:space="preserve"> – Yoktur).</w:t>
      </w:r>
    </w:p>
    <w:p w:rsidR="008C0A4A" w:rsidRPr="00DE10A1" w:rsidRDefault="008C0A4A" w:rsidP="0022117C">
      <w:pPr>
        <w:ind w:left="360" w:hanging="360"/>
        <w:rPr>
          <w:b/>
          <w:bCs/>
          <w:sz w:val="22"/>
          <w:szCs w:val="22"/>
        </w:rPr>
      </w:pPr>
    </w:p>
    <w:p w:rsidR="008C0A4A" w:rsidRPr="00DE10A1" w:rsidRDefault="008C0A4A" w:rsidP="0022117C">
      <w:pPr>
        <w:ind w:left="360" w:hanging="360"/>
        <w:rPr>
          <w:b/>
          <w:bCs/>
          <w:sz w:val="22"/>
          <w:szCs w:val="22"/>
        </w:rPr>
      </w:pPr>
    </w:p>
    <w:p w:rsidR="008C0A4A" w:rsidRPr="00DE10A1" w:rsidRDefault="008C0A4A" w:rsidP="0022117C">
      <w:pPr>
        <w:ind w:left="360" w:hanging="360"/>
        <w:rPr>
          <w:b/>
          <w:bCs/>
          <w:sz w:val="22"/>
          <w:szCs w:val="22"/>
        </w:rPr>
      </w:pPr>
    </w:p>
    <w:p w:rsidR="008C0A4A" w:rsidRPr="00DE10A1" w:rsidRDefault="008C0A4A" w:rsidP="0022117C">
      <w:pPr>
        <w:ind w:left="360" w:hanging="360"/>
        <w:rPr>
          <w:b/>
          <w:bCs/>
          <w:sz w:val="22"/>
          <w:szCs w:val="22"/>
        </w:rPr>
      </w:pPr>
    </w:p>
    <w:p w:rsidR="008C0A4A" w:rsidRPr="00DE10A1" w:rsidRDefault="008C0A4A" w:rsidP="0022117C">
      <w:pPr>
        <w:ind w:left="360" w:hanging="360"/>
        <w:rPr>
          <w:b/>
          <w:bCs/>
          <w:sz w:val="22"/>
          <w:szCs w:val="22"/>
        </w:rPr>
      </w:pPr>
    </w:p>
    <w:p w:rsidR="0022117C" w:rsidRPr="00DE10A1" w:rsidRDefault="0022117C" w:rsidP="0022117C">
      <w:pPr>
        <w:ind w:left="360" w:hanging="360"/>
        <w:rPr>
          <w:b/>
          <w:bCs/>
          <w:sz w:val="22"/>
          <w:szCs w:val="22"/>
        </w:rPr>
      </w:pPr>
      <w:r w:rsidRPr="00DE10A1">
        <w:rPr>
          <w:b/>
          <w:bCs/>
          <w:sz w:val="22"/>
          <w:szCs w:val="22"/>
        </w:rPr>
        <w:lastRenderedPageBreak/>
        <w:t>2</w:t>
      </w:r>
      <w:r w:rsidR="008C0A4A" w:rsidRPr="00DE10A1">
        <w:rPr>
          <w:b/>
          <w:bCs/>
          <w:sz w:val="22"/>
          <w:szCs w:val="22"/>
        </w:rPr>
        <w:t>3</w:t>
      </w:r>
      <w:r w:rsidRPr="00DE10A1">
        <w:rPr>
          <w:b/>
          <w:bCs/>
          <w:sz w:val="22"/>
          <w:szCs w:val="22"/>
        </w:rPr>
        <w:t>.</w:t>
      </w:r>
      <w:r w:rsidRPr="00DE10A1">
        <w:rPr>
          <w:b/>
          <w:bCs/>
          <w:sz w:val="22"/>
          <w:szCs w:val="22"/>
        </w:rPr>
        <w:tab/>
        <w:t>ÇALIŞANLARA SAĞLANAN FAYDALARA İLİŞKİN KARŞILIKLAR (KIDEM TAZMİNATI KARŞILIĞI)</w:t>
      </w:r>
    </w:p>
    <w:p w:rsidR="00B709A7" w:rsidRPr="00DE10A1" w:rsidRDefault="00B709A7" w:rsidP="0022117C">
      <w:pPr>
        <w:ind w:left="360" w:hanging="360"/>
        <w:rPr>
          <w:b/>
          <w:bCs/>
          <w:sz w:val="22"/>
          <w:szCs w:val="22"/>
        </w:rPr>
      </w:pPr>
    </w:p>
    <w:tbl>
      <w:tblPr>
        <w:tblW w:w="8448" w:type="dxa"/>
        <w:tblInd w:w="430" w:type="dxa"/>
        <w:tblCellMar>
          <w:left w:w="70" w:type="dxa"/>
          <w:right w:w="70" w:type="dxa"/>
        </w:tblCellMar>
        <w:tblLook w:val="0000" w:firstRow="0" w:lastRow="0" w:firstColumn="0" w:lastColumn="0" w:noHBand="0" w:noVBand="0"/>
      </w:tblPr>
      <w:tblGrid>
        <w:gridCol w:w="5031"/>
        <w:gridCol w:w="236"/>
        <w:gridCol w:w="1693"/>
        <w:gridCol w:w="236"/>
        <w:gridCol w:w="1613"/>
      </w:tblGrid>
      <w:tr w:rsidR="005A55E5" w:rsidRPr="00DE10A1">
        <w:trPr>
          <w:trHeight w:val="300"/>
        </w:trPr>
        <w:tc>
          <w:tcPr>
            <w:tcW w:w="5040" w:type="dxa"/>
            <w:tcBorders>
              <w:top w:val="nil"/>
              <w:left w:val="nil"/>
              <w:bottom w:val="nil"/>
              <w:right w:val="nil"/>
            </w:tcBorders>
            <w:shd w:val="clear" w:color="auto" w:fill="auto"/>
            <w:noWrap/>
            <w:vAlign w:val="bottom"/>
          </w:tcPr>
          <w:p w:rsidR="005A55E5" w:rsidRPr="00DE10A1" w:rsidRDefault="005A55E5" w:rsidP="00E07AC5">
            <w:pPr>
              <w:ind w:left="-70"/>
              <w:rPr>
                <w:b/>
                <w:bCs/>
                <w:sz w:val="22"/>
                <w:szCs w:val="22"/>
                <w:lang w:eastAsia="zh-CN"/>
              </w:rPr>
            </w:pPr>
          </w:p>
        </w:tc>
        <w:tc>
          <w:tcPr>
            <w:tcW w:w="236" w:type="dxa"/>
            <w:tcBorders>
              <w:top w:val="nil"/>
              <w:left w:val="nil"/>
              <w:bottom w:val="nil"/>
              <w:right w:val="nil"/>
            </w:tcBorders>
            <w:shd w:val="clear" w:color="auto" w:fill="auto"/>
            <w:noWrap/>
            <w:vAlign w:val="bottom"/>
          </w:tcPr>
          <w:p w:rsidR="005A55E5" w:rsidRPr="00DE10A1" w:rsidRDefault="005A55E5" w:rsidP="00E07AC5">
            <w:pPr>
              <w:rPr>
                <w:b/>
                <w:bCs/>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5A55E5" w:rsidRPr="00DE10A1" w:rsidRDefault="00124AC1" w:rsidP="0009318C">
            <w:pPr>
              <w:jc w:val="right"/>
              <w:rPr>
                <w:b/>
                <w:bCs/>
                <w:sz w:val="22"/>
                <w:szCs w:val="22"/>
                <w:lang w:eastAsia="zh-CN"/>
              </w:rPr>
            </w:pPr>
            <w:r w:rsidRPr="00DE10A1">
              <w:rPr>
                <w:b/>
                <w:bCs/>
                <w:sz w:val="22"/>
                <w:szCs w:val="22"/>
                <w:lang w:eastAsia="zh-CN"/>
              </w:rPr>
              <w:t>3</w:t>
            </w:r>
            <w:r w:rsidR="0074087F" w:rsidRPr="00DE10A1">
              <w:rPr>
                <w:b/>
                <w:bCs/>
                <w:sz w:val="22"/>
                <w:szCs w:val="22"/>
                <w:lang w:eastAsia="zh-CN"/>
              </w:rPr>
              <w:t>1 Aralık</w:t>
            </w:r>
            <w:r w:rsidR="00CC0268"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5A55E5" w:rsidRPr="00DE10A1" w:rsidRDefault="005A55E5"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5A55E5" w:rsidRPr="00DE10A1" w:rsidRDefault="00173FA9" w:rsidP="0009318C">
            <w:pPr>
              <w:jc w:val="right"/>
              <w:rPr>
                <w:b/>
                <w:bCs/>
                <w:sz w:val="22"/>
                <w:szCs w:val="22"/>
                <w:lang w:eastAsia="zh-CN"/>
              </w:rPr>
            </w:pPr>
            <w:r w:rsidRPr="00DE10A1">
              <w:rPr>
                <w:b/>
                <w:bCs/>
                <w:sz w:val="22"/>
                <w:szCs w:val="22"/>
                <w:lang w:eastAsia="zh-CN"/>
              </w:rPr>
              <w:t>31 Aralık 2010</w:t>
            </w:r>
          </w:p>
        </w:tc>
      </w:tr>
      <w:tr w:rsidR="00953517" w:rsidRPr="00DE10A1">
        <w:trPr>
          <w:trHeight w:val="300"/>
        </w:trPr>
        <w:tc>
          <w:tcPr>
            <w:tcW w:w="5040" w:type="dxa"/>
            <w:tcBorders>
              <w:top w:val="nil"/>
              <w:left w:val="nil"/>
              <w:bottom w:val="nil"/>
              <w:right w:val="nil"/>
            </w:tcBorders>
            <w:shd w:val="clear" w:color="auto" w:fill="auto"/>
            <w:noWrap/>
            <w:vAlign w:val="bottom"/>
          </w:tcPr>
          <w:p w:rsidR="00953517" w:rsidRPr="00DE10A1" w:rsidRDefault="00953517" w:rsidP="00E07AC5">
            <w:pPr>
              <w:ind w:left="-70"/>
              <w:rPr>
                <w:sz w:val="22"/>
                <w:szCs w:val="22"/>
                <w:lang w:eastAsia="zh-CN"/>
              </w:rPr>
            </w:pPr>
            <w:r w:rsidRPr="00DE10A1">
              <w:rPr>
                <w:sz w:val="22"/>
                <w:szCs w:val="22"/>
                <w:lang w:eastAsia="zh-CN"/>
              </w:rPr>
              <w:t>Kıdem tazminatı karşılığı</w:t>
            </w:r>
          </w:p>
        </w:tc>
        <w:tc>
          <w:tcPr>
            <w:tcW w:w="236" w:type="dxa"/>
            <w:tcBorders>
              <w:top w:val="nil"/>
              <w:left w:val="nil"/>
              <w:bottom w:val="nil"/>
              <w:right w:val="nil"/>
            </w:tcBorders>
            <w:shd w:val="clear" w:color="auto" w:fill="auto"/>
            <w:noWrap/>
            <w:vAlign w:val="bottom"/>
          </w:tcPr>
          <w:p w:rsidR="00953517" w:rsidRPr="00DE10A1" w:rsidRDefault="00953517" w:rsidP="00E07AC5">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143.253</w:t>
            </w:r>
          </w:p>
        </w:tc>
        <w:tc>
          <w:tcPr>
            <w:tcW w:w="236"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158.093</w:t>
            </w:r>
          </w:p>
        </w:tc>
      </w:tr>
      <w:tr w:rsidR="00953517" w:rsidRPr="00DE10A1">
        <w:trPr>
          <w:trHeight w:val="315"/>
        </w:trPr>
        <w:tc>
          <w:tcPr>
            <w:tcW w:w="5040" w:type="dxa"/>
            <w:tcBorders>
              <w:top w:val="nil"/>
              <w:left w:val="nil"/>
              <w:bottom w:val="nil"/>
              <w:right w:val="nil"/>
            </w:tcBorders>
            <w:shd w:val="clear" w:color="auto" w:fill="auto"/>
            <w:noWrap/>
            <w:vAlign w:val="bottom"/>
          </w:tcPr>
          <w:p w:rsidR="00953517" w:rsidRPr="00DE10A1" w:rsidRDefault="00953517" w:rsidP="00E07AC5">
            <w:pPr>
              <w:ind w:left="-70"/>
              <w:rPr>
                <w:b/>
                <w:bCs/>
                <w:sz w:val="22"/>
                <w:szCs w:val="22"/>
                <w:lang w:eastAsia="zh-CN"/>
              </w:rPr>
            </w:pPr>
            <w:r w:rsidRPr="00DE10A1">
              <w:rPr>
                <w:b/>
                <w:bCs/>
                <w:sz w:val="22"/>
                <w:szCs w:val="22"/>
                <w:lang w:eastAsia="zh-CN"/>
              </w:rPr>
              <w:t>Toplam</w:t>
            </w:r>
          </w:p>
        </w:tc>
        <w:tc>
          <w:tcPr>
            <w:tcW w:w="236" w:type="dxa"/>
            <w:tcBorders>
              <w:top w:val="nil"/>
              <w:left w:val="nil"/>
              <w:bottom w:val="nil"/>
              <w:right w:val="nil"/>
            </w:tcBorders>
            <w:shd w:val="clear" w:color="auto" w:fill="auto"/>
            <w:noWrap/>
            <w:vAlign w:val="bottom"/>
          </w:tcPr>
          <w:p w:rsidR="00953517" w:rsidRPr="00DE10A1" w:rsidRDefault="00953517" w:rsidP="00E07AC5">
            <w:pPr>
              <w:rPr>
                <w:b/>
                <w:bCs/>
                <w:sz w:val="22"/>
                <w:szCs w:val="22"/>
                <w:lang w:eastAsia="zh-CN"/>
              </w:rPr>
            </w:pPr>
          </w:p>
        </w:tc>
        <w:tc>
          <w:tcPr>
            <w:tcW w:w="1696" w:type="dxa"/>
            <w:tcBorders>
              <w:top w:val="single" w:sz="4" w:space="0" w:color="auto"/>
              <w:left w:val="nil"/>
              <w:bottom w:val="double" w:sz="6" w:space="0" w:color="auto"/>
              <w:right w:val="nil"/>
            </w:tcBorders>
            <w:shd w:val="clear" w:color="auto" w:fill="auto"/>
            <w:noWrap/>
            <w:vAlign w:val="bottom"/>
          </w:tcPr>
          <w:p w:rsidR="00953517" w:rsidRPr="00DE10A1" w:rsidRDefault="00953517">
            <w:pPr>
              <w:jc w:val="right"/>
              <w:rPr>
                <w:b/>
                <w:bCs/>
                <w:color w:val="000000"/>
                <w:sz w:val="22"/>
                <w:szCs w:val="22"/>
              </w:rPr>
            </w:pPr>
            <w:r w:rsidRPr="00DE10A1">
              <w:rPr>
                <w:b/>
                <w:bCs/>
                <w:color w:val="000000"/>
                <w:sz w:val="22"/>
                <w:szCs w:val="22"/>
              </w:rPr>
              <w:t>143.253</w:t>
            </w:r>
          </w:p>
        </w:tc>
        <w:tc>
          <w:tcPr>
            <w:tcW w:w="236" w:type="dxa"/>
            <w:tcBorders>
              <w:top w:val="nil"/>
              <w:left w:val="nil"/>
              <w:bottom w:val="nil"/>
              <w:right w:val="nil"/>
            </w:tcBorders>
            <w:shd w:val="clear" w:color="auto" w:fill="auto"/>
            <w:noWrap/>
            <w:vAlign w:val="bottom"/>
          </w:tcPr>
          <w:p w:rsidR="00953517" w:rsidRPr="00DE10A1" w:rsidRDefault="00953517">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953517" w:rsidRPr="00DE10A1" w:rsidRDefault="00953517">
            <w:pPr>
              <w:jc w:val="right"/>
              <w:rPr>
                <w:b/>
                <w:bCs/>
                <w:color w:val="000000"/>
                <w:sz w:val="22"/>
                <w:szCs w:val="22"/>
              </w:rPr>
            </w:pPr>
            <w:r w:rsidRPr="00DE10A1">
              <w:rPr>
                <w:b/>
                <w:bCs/>
                <w:color w:val="000000"/>
                <w:sz w:val="22"/>
                <w:szCs w:val="22"/>
              </w:rPr>
              <w:t>158.093</w:t>
            </w:r>
          </w:p>
        </w:tc>
      </w:tr>
    </w:tbl>
    <w:p w:rsidR="00B709A7" w:rsidRPr="00DE10A1" w:rsidRDefault="00B709A7" w:rsidP="0022117C">
      <w:pPr>
        <w:ind w:left="360" w:hanging="360"/>
        <w:rPr>
          <w:b/>
          <w:bCs/>
          <w:sz w:val="22"/>
          <w:szCs w:val="22"/>
        </w:rPr>
      </w:pPr>
    </w:p>
    <w:p w:rsidR="0022117C" w:rsidRPr="00DE10A1" w:rsidRDefault="00252699" w:rsidP="00D66867">
      <w:pPr>
        <w:pStyle w:val="DzMetin"/>
        <w:ind w:left="360"/>
        <w:jc w:val="both"/>
        <w:rPr>
          <w:rFonts w:ascii="Times New Roman" w:hAnsi="Times New Roman"/>
          <w:sz w:val="22"/>
          <w:szCs w:val="22"/>
        </w:rPr>
      </w:pPr>
      <w:r w:rsidRPr="00DE10A1">
        <w:rPr>
          <w:rFonts w:ascii="Times New Roman" w:hAnsi="Times New Roman"/>
          <w:sz w:val="22"/>
          <w:szCs w:val="22"/>
        </w:rPr>
        <w:t>Türk kanunlarına göre Şirket en az bir yıllık hizmeti tamamlayarak emekliye ayrılan (kadınlar için 58 erkekler için 60 yaş), iş ilişkisi kesilen, askerlik hizmeti için çağrılan veya vefat eden her çalışanına kıdem tazminatı ödemek mecburiyetindedir. Ödenecek tazminat, her hizmet yılı için bir aylık maaş tutarı kadardır ve bu miktar</w:t>
      </w:r>
      <w:r w:rsidR="0022117C" w:rsidRPr="00DE10A1">
        <w:rPr>
          <w:rFonts w:ascii="Times New Roman" w:hAnsi="Times New Roman"/>
          <w:sz w:val="22"/>
          <w:szCs w:val="22"/>
        </w:rPr>
        <w:t xml:space="preserve"> </w:t>
      </w:r>
      <w:r w:rsidR="0074087F" w:rsidRPr="00DE10A1">
        <w:rPr>
          <w:rFonts w:ascii="Times New Roman" w:hAnsi="Times New Roman"/>
          <w:sz w:val="22"/>
          <w:szCs w:val="22"/>
        </w:rPr>
        <w:t>31 Aralık</w:t>
      </w:r>
      <w:r w:rsidR="00173FA9" w:rsidRPr="00DE10A1">
        <w:rPr>
          <w:rFonts w:ascii="Times New Roman" w:hAnsi="Times New Roman"/>
          <w:sz w:val="22"/>
          <w:szCs w:val="22"/>
        </w:rPr>
        <w:t xml:space="preserve"> 2011</w:t>
      </w:r>
      <w:r w:rsidR="007A41EE" w:rsidRPr="00DE10A1">
        <w:rPr>
          <w:rFonts w:ascii="Times New Roman" w:hAnsi="Times New Roman"/>
          <w:sz w:val="22"/>
          <w:szCs w:val="22"/>
        </w:rPr>
        <w:t xml:space="preserve"> tarihi itibariyle </w:t>
      </w:r>
      <w:r w:rsidR="00100CF6" w:rsidRPr="00DE10A1">
        <w:rPr>
          <w:rFonts w:ascii="Times New Roman" w:hAnsi="Times New Roman"/>
          <w:sz w:val="22"/>
          <w:szCs w:val="22"/>
        </w:rPr>
        <w:t>2</w:t>
      </w:r>
      <w:r w:rsidR="00F3251C" w:rsidRPr="00DE10A1">
        <w:rPr>
          <w:rFonts w:ascii="Times New Roman" w:hAnsi="Times New Roman"/>
          <w:sz w:val="22"/>
          <w:szCs w:val="22"/>
        </w:rPr>
        <w:t>.</w:t>
      </w:r>
      <w:r w:rsidR="00781D4D" w:rsidRPr="00DE10A1">
        <w:rPr>
          <w:rFonts w:ascii="Times New Roman" w:hAnsi="Times New Roman"/>
          <w:sz w:val="22"/>
          <w:szCs w:val="22"/>
        </w:rPr>
        <w:t>731</w:t>
      </w:r>
      <w:r w:rsidR="00100CF6" w:rsidRPr="00DE10A1">
        <w:rPr>
          <w:rFonts w:ascii="Times New Roman" w:hAnsi="Times New Roman"/>
          <w:sz w:val="22"/>
          <w:szCs w:val="22"/>
        </w:rPr>
        <w:t>,</w:t>
      </w:r>
      <w:r w:rsidR="00781D4D" w:rsidRPr="00DE10A1">
        <w:rPr>
          <w:rFonts w:ascii="Times New Roman" w:hAnsi="Times New Roman"/>
          <w:sz w:val="22"/>
          <w:szCs w:val="22"/>
        </w:rPr>
        <w:t>85</w:t>
      </w:r>
      <w:r w:rsidR="00100CF6" w:rsidRPr="00DE10A1">
        <w:rPr>
          <w:rFonts w:ascii="Times New Roman" w:hAnsi="Times New Roman"/>
          <w:color w:val="0000FF"/>
        </w:rPr>
        <w:t xml:space="preserve"> </w:t>
      </w:r>
      <w:r w:rsidR="00A84DE5" w:rsidRPr="00DE10A1">
        <w:rPr>
          <w:rFonts w:ascii="Times New Roman" w:hAnsi="Times New Roman"/>
          <w:sz w:val="22"/>
          <w:szCs w:val="22"/>
        </w:rPr>
        <w:t>TL</w:t>
      </w:r>
      <w:r w:rsidRPr="00DE10A1">
        <w:rPr>
          <w:rFonts w:ascii="Times New Roman" w:hAnsi="Times New Roman"/>
          <w:sz w:val="22"/>
          <w:szCs w:val="22"/>
        </w:rPr>
        <w:t xml:space="preserve"> ile sınırlandırılmıştır.</w:t>
      </w:r>
      <w:r w:rsidR="00467175" w:rsidRPr="00DE10A1">
        <w:rPr>
          <w:rFonts w:ascii="Times New Roman" w:hAnsi="Times New Roman"/>
          <w:sz w:val="22"/>
          <w:szCs w:val="22"/>
        </w:rPr>
        <w:t xml:space="preserve"> (</w:t>
      </w:r>
      <w:r w:rsidR="00173FA9" w:rsidRPr="00DE10A1">
        <w:rPr>
          <w:rFonts w:ascii="Times New Roman" w:hAnsi="Times New Roman"/>
          <w:sz w:val="22"/>
          <w:szCs w:val="22"/>
        </w:rPr>
        <w:t>31.12.2010</w:t>
      </w:r>
      <w:r w:rsidR="006009E3" w:rsidRPr="00DE10A1">
        <w:rPr>
          <w:rFonts w:ascii="Times New Roman" w:hAnsi="Times New Roman"/>
          <w:sz w:val="22"/>
          <w:szCs w:val="22"/>
        </w:rPr>
        <w:t xml:space="preserve"> –</w:t>
      </w:r>
      <w:r w:rsidR="00100CF6" w:rsidRPr="00DE10A1">
        <w:rPr>
          <w:rFonts w:ascii="Times New Roman" w:hAnsi="Times New Roman"/>
          <w:bCs/>
          <w:sz w:val="22"/>
          <w:szCs w:val="22"/>
        </w:rPr>
        <w:t>2.</w:t>
      </w:r>
      <w:r w:rsidR="00B540CA" w:rsidRPr="00DE10A1">
        <w:rPr>
          <w:rFonts w:ascii="Times New Roman" w:hAnsi="Times New Roman"/>
          <w:bCs/>
          <w:sz w:val="22"/>
          <w:szCs w:val="22"/>
        </w:rPr>
        <w:t>517</w:t>
      </w:r>
      <w:r w:rsidR="00100CF6" w:rsidRPr="00DE10A1">
        <w:rPr>
          <w:rFonts w:ascii="Times New Roman" w:hAnsi="Times New Roman"/>
          <w:bCs/>
          <w:sz w:val="22"/>
          <w:szCs w:val="22"/>
        </w:rPr>
        <w:t>,</w:t>
      </w:r>
      <w:r w:rsidR="00B540CA" w:rsidRPr="00DE10A1">
        <w:rPr>
          <w:rFonts w:ascii="Times New Roman" w:hAnsi="Times New Roman"/>
          <w:bCs/>
          <w:sz w:val="22"/>
          <w:szCs w:val="22"/>
        </w:rPr>
        <w:t>01</w:t>
      </w:r>
      <w:r w:rsidR="00100CF6" w:rsidRPr="00DE10A1">
        <w:rPr>
          <w:rFonts w:ascii="Times New Roman" w:hAnsi="Times New Roman"/>
          <w:bCs/>
          <w:sz w:val="22"/>
          <w:szCs w:val="22"/>
        </w:rPr>
        <w:t xml:space="preserve"> TL</w:t>
      </w:r>
      <w:r w:rsidR="0022117C" w:rsidRPr="00DE10A1">
        <w:rPr>
          <w:rFonts w:ascii="Times New Roman" w:hAnsi="Times New Roman"/>
          <w:sz w:val="22"/>
          <w:szCs w:val="22"/>
        </w:rPr>
        <w:t xml:space="preserve">). </w:t>
      </w:r>
    </w:p>
    <w:p w:rsidR="0022117C" w:rsidRPr="00DE10A1" w:rsidRDefault="0022117C" w:rsidP="00D66867">
      <w:pPr>
        <w:pStyle w:val="DzMetin"/>
        <w:ind w:left="360"/>
        <w:jc w:val="both"/>
        <w:rPr>
          <w:rFonts w:ascii="Times New Roman" w:hAnsi="Times New Roman"/>
          <w:sz w:val="22"/>
          <w:szCs w:val="22"/>
        </w:rPr>
      </w:pPr>
    </w:p>
    <w:p w:rsidR="00A91E84" w:rsidRPr="00DE10A1" w:rsidRDefault="0074087F" w:rsidP="00252699">
      <w:pPr>
        <w:suppressAutoHyphens/>
        <w:ind w:left="360" w:right="-45"/>
        <w:jc w:val="both"/>
        <w:rPr>
          <w:sz w:val="22"/>
          <w:szCs w:val="22"/>
        </w:rPr>
      </w:pPr>
      <w:r w:rsidRPr="00DE10A1">
        <w:rPr>
          <w:sz w:val="22"/>
          <w:szCs w:val="22"/>
        </w:rPr>
        <w:t>31 Aralık</w:t>
      </w:r>
      <w:r w:rsidR="00173FA9" w:rsidRPr="00DE10A1">
        <w:rPr>
          <w:sz w:val="22"/>
          <w:szCs w:val="22"/>
        </w:rPr>
        <w:t xml:space="preserve"> 2011</w:t>
      </w:r>
      <w:r w:rsidR="00A91E84" w:rsidRPr="00DE10A1">
        <w:rPr>
          <w:sz w:val="22"/>
          <w:szCs w:val="22"/>
        </w:rPr>
        <w:t xml:space="preserve"> tarihi itibariyle </w:t>
      </w:r>
      <w:r w:rsidR="00943079" w:rsidRPr="00DE10A1">
        <w:rPr>
          <w:sz w:val="22"/>
          <w:szCs w:val="22"/>
        </w:rPr>
        <w:t xml:space="preserve">kıdem tazminatı karşılığı </w:t>
      </w:r>
      <w:r w:rsidR="00401C52" w:rsidRPr="00DE10A1">
        <w:rPr>
          <w:sz w:val="22"/>
          <w:szCs w:val="22"/>
        </w:rPr>
        <w:t xml:space="preserve">% </w:t>
      </w:r>
      <w:r w:rsidRPr="00DE10A1">
        <w:rPr>
          <w:sz w:val="22"/>
          <w:szCs w:val="22"/>
        </w:rPr>
        <w:t>4,43</w:t>
      </w:r>
      <w:r w:rsidR="00A91E84" w:rsidRPr="00DE10A1">
        <w:rPr>
          <w:sz w:val="22"/>
          <w:szCs w:val="22"/>
        </w:rPr>
        <w:t xml:space="preserve"> iskonto oranı ile hesaplanmıştır</w:t>
      </w:r>
      <w:r w:rsidR="00252699" w:rsidRPr="00DE10A1">
        <w:rPr>
          <w:sz w:val="22"/>
          <w:szCs w:val="22"/>
        </w:rPr>
        <w:t>.</w:t>
      </w:r>
      <w:r w:rsidR="00A91E84" w:rsidRPr="00DE10A1">
        <w:rPr>
          <w:sz w:val="22"/>
          <w:szCs w:val="22"/>
        </w:rPr>
        <w:t xml:space="preserve"> (</w:t>
      </w:r>
      <w:r w:rsidR="00173FA9" w:rsidRPr="00DE10A1">
        <w:rPr>
          <w:sz w:val="22"/>
          <w:szCs w:val="22"/>
        </w:rPr>
        <w:t>31 Aralık 2010</w:t>
      </w:r>
      <w:r w:rsidR="00A91E84" w:rsidRPr="00DE10A1">
        <w:rPr>
          <w:sz w:val="22"/>
          <w:szCs w:val="22"/>
        </w:rPr>
        <w:t>: %</w:t>
      </w:r>
      <w:r w:rsidR="00B540CA" w:rsidRPr="00DE10A1">
        <w:rPr>
          <w:sz w:val="22"/>
          <w:szCs w:val="22"/>
        </w:rPr>
        <w:t>4</w:t>
      </w:r>
      <w:r w:rsidR="00A91E84" w:rsidRPr="00DE10A1">
        <w:rPr>
          <w:sz w:val="22"/>
          <w:szCs w:val="22"/>
        </w:rPr>
        <w:t>,</w:t>
      </w:r>
      <w:r w:rsidR="00B540CA" w:rsidRPr="00DE10A1">
        <w:rPr>
          <w:sz w:val="22"/>
          <w:szCs w:val="22"/>
        </w:rPr>
        <w:t>66</w:t>
      </w:r>
      <w:r w:rsidR="00A91E84" w:rsidRPr="00DE10A1">
        <w:rPr>
          <w:sz w:val="22"/>
          <w:szCs w:val="22"/>
        </w:rPr>
        <w:t xml:space="preserve"> reel iskonto oranı). </w:t>
      </w:r>
    </w:p>
    <w:p w:rsidR="00DE0E02" w:rsidRPr="00DE10A1" w:rsidRDefault="00DE0E02" w:rsidP="00252699">
      <w:pPr>
        <w:suppressAutoHyphens/>
        <w:ind w:left="360" w:right="-45"/>
        <w:jc w:val="both"/>
        <w:rPr>
          <w:sz w:val="14"/>
          <w:szCs w:val="14"/>
        </w:rPr>
      </w:pPr>
    </w:p>
    <w:tbl>
      <w:tblPr>
        <w:tblW w:w="9060" w:type="dxa"/>
        <w:tblInd w:w="430" w:type="dxa"/>
        <w:tblCellMar>
          <w:left w:w="70" w:type="dxa"/>
          <w:right w:w="70" w:type="dxa"/>
        </w:tblCellMar>
        <w:tblLook w:val="0000" w:firstRow="0" w:lastRow="0" w:firstColumn="0" w:lastColumn="0" w:noHBand="0" w:noVBand="0"/>
      </w:tblPr>
      <w:tblGrid>
        <w:gridCol w:w="5040"/>
        <w:gridCol w:w="236"/>
        <w:gridCol w:w="1932"/>
        <w:gridCol w:w="236"/>
        <w:gridCol w:w="1616"/>
      </w:tblGrid>
      <w:tr w:rsidR="006620AC" w:rsidRPr="00DE10A1">
        <w:trPr>
          <w:trHeight w:val="300"/>
        </w:trPr>
        <w:tc>
          <w:tcPr>
            <w:tcW w:w="5040" w:type="dxa"/>
            <w:tcBorders>
              <w:top w:val="nil"/>
              <w:left w:val="nil"/>
              <w:bottom w:val="nil"/>
              <w:right w:val="nil"/>
            </w:tcBorders>
            <w:shd w:val="clear" w:color="auto" w:fill="auto"/>
            <w:noWrap/>
            <w:vAlign w:val="bottom"/>
          </w:tcPr>
          <w:p w:rsidR="006620AC" w:rsidRPr="00DE10A1" w:rsidRDefault="006620AC" w:rsidP="0009318C">
            <w:pPr>
              <w:ind w:left="-70"/>
              <w:rPr>
                <w:b/>
                <w:bCs/>
                <w:sz w:val="22"/>
                <w:szCs w:val="22"/>
                <w:lang w:eastAsia="zh-CN"/>
              </w:rPr>
            </w:pPr>
          </w:p>
        </w:tc>
        <w:tc>
          <w:tcPr>
            <w:tcW w:w="236" w:type="dxa"/>
            <w:tcBorders>
              <w:top w:val="nil"/>
              <w:left w:val="nil"/>
              <w:bottom w:val="nil"/>
              <w:right w:val="nil"/>
            </w:tcBorders>
            <w:shd w:val="clear" w:color="auto" w:fill="auto"/>
            <w:noWrap/>
            <w:vAlign w:val="bottom"/>
          </w:tcPr>
          <w:p w:rsidR="006620AC" w:rsidRPr="00DE10A1" w:rsidRDefault="006620AC" w:rsidP="0009318C">
            <w:pPr>
              <w:rPr>
                <w:b/>
                <w:bCs/>
                <w:sz w:val="22"/>
                <w:szCs w:val="22"/>
                <w:lang w:eastAsia="zh-CN"/>
              </w:rPr>
            </w:pPr>
          </w:p>
        </w:tc>
        <w:tc>
          <w:tcPr>
            <w:tcW w:w="1932" w:type="dxa"/>
            <w:tcBorders>
              <w:top w:val="nil"/>
              <w:left w:val="nil"/>
              <w:bottom w:val="single" w:sz="4" w:space="0" w:color="auto"/>
              <w:right w:val="nil"/>
            </w:tcBorders>
            <w:shd w:val="clear" w:color="auto" w:fill="auto"/>
            <w:noWrap/>
            <w:vAlign w:val="bottom"/>
          </w:tcPr>
          <w:p w:rsidR="006620AC" w:rsidRPr="00DE10A1" w:rsidRDefault="005270C3" w:rsidP="0009318C">
            <w:pPr>
              <w:jc w:val="right"/>
              <w:rPr>
                <w:b/>
                <w:bCs/>
                <w:sz w:val="22"/>
                <w:szCs w:val="22"/>
                <w:lang w:eastAsia="zh-CN"/>
              </w:rPr>
            </w:pPr>
            <w:r w:rsidRPr="00DE10A1">
              <w:rPr>
                <w:b/>
                <w:bCs/>
                <w:sz w:val="22"/>
                <w:szCs w:val="22"/>
                <w:lang w:eastAsia="zh-CN"/>
              </w:rPr>
              <w:t xml:space="preserve">01.01- </w:t>
            </w:r>
            <w:r w:rsidR="00DE0E02" w:rsidRPr="00DE10A1">
              <w:rPr>
                <w:b/>
                <w:bCs/>
                <w:sz w:val="22"/>
                <w:szCs w:val="22"/>
                <w:lang w:eastAsia="zh-CN"/>
              </w:rPr>
              <w:t>31.12</w:t>
            </w:r>
            <w:r w:rsidRPr="00DE10A1">
              <w:rPr>
                <w:b/>
                <w:bCs/>
                <w:sz w:val="22"/>
                <w:szCs w:val="22"/>
                <w:lang w:eastAsia="zh-CN"/>
              </w:rPr>
              <w:t>.</w:t>
            </w:r>
            <w:r w:rsidR="00CC0268"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6620AC" w:rsidRPr="00DE10A1" w:rsidRDefault="006620AC"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6620AC" w:rsidRPr="00DE10A1" w:rsidRDefault="00DE0E02" w:rsidP="005F2DBC">
            <w:pPr>
              <w:ind w:left="-78" w:right="-66"/>
              <w:jc w:val="right"/>
              <w:rPr>
                <w:b/>
                <w:bCs/>
                <w:sz w:val="22"/>
                <w:szCs w:val="22"/>
                <w:lang w:eastAsia="zh-CN"/>
              </w:rPr>
            </w:pPr>
            <w:r w:rsidRPr="00DE10A1">
              <w:rPr>
                <w:b/>
                <w:bCs/>
                <w:sz w:val="22"/>
                <w:szCs w:val="22"/>
                <w:lang w:eastAsia="zh-CN"/>
              </w:rPr>
              <w:t>01.01-31.12</w:t>
            </w:r>
            <w:r w:rsidR="005270C3" w:rsidRPr="00DE10A1">
              <w:rPr>
                <w:b/>
                <w:bCs/>
                <w:sz w:val="22"/>
                <w:szCs w:val="22"/>
                <w:lang w:eastAsia="zh-CN"/>
              </w:rPr>
              <w:t>.</w:t>
            </w:r>
            <w:r w:rsidR="00173FA9" w:rsidRPr="00DE10A1">
              <w:rPr>
                <w:b/>
                <w:bCs/>
                <w:sz w:val="22"/>
                <w:szCs w:val="22"/>
                <w:lang w:eastAsia="zh-CN"/>
              </w:rPr>
              <w:t xml:space="preserve"> 2010</w:t>
            </w:r>
          </w:p>
        </w:tc>
      </w:tr>
      <w:tr w:rsidR="00953517" w:rsidRPr="00DE10A1">
        <w:trPr>
          <w:trHeight w:val="300"/>
        </w:trPr>
        <w:tc>
          <w:tcPr>
            <w:tcW w:w="5040" w:type="dxa"/>
            <w:tcBorders>
              <w:top w:val="nil"/>
              <w:left w:val="nil"/>
              <w:bottom w:val="nil"/>
              <w:right w:val="nil"/>
            </w:tcBorders>
            <w:shd w:val="clear" w:color="auto" w:fill="auto"/>
            <w:noWrap/>
            <w:vAlign w:val="bottom"/>
          </w:tcPr>
          <w:p w:rsidR="00953517" w:rsidRPr="00DE10A1" w:rsidRDefault="00953517" w:rsidP="00CA2B3D">
            <w:pPr>
              <w:jc w:val="both"/>
              <w:rPr>
                <w:sz w:val="22"/>
                <w:szCs w:val="22"/>
              </w:rPr>
            </w:pPr>
            <w:r w:rsidRPr="00DE10A1">
              <w:rPr>
                <w:sz w:val="22"/>
                <w:szCs w:val="22"/>
              </w:rPr>
              <w:t>1 Ocak itibariyle karşılık</w:t>
            </w:r>
          </w:p>
        </w:tc>
        <w:tc>
          <w:tcPr>
            <w:tcW w:w="236" w:type="dxa"/>
            <w:tcBorders>
              <w:top w:val="nil"/>
              <w:left w:val="nil"/>
              <w:bottom w:val="nil"/>
              <w:right w:val="nil"/>
            </w:tcBorders>
            <w:shd w:val="clear" w:color="auto" w:fill="auto"/>
            <w:noWrap/>
            <w:vAlign w:val="bottom"/>
          </w:tcPr>
          <w:p w:rsidR="00953517" w:rsidRPr="00DE10A1" w:rsidRDefault="00953517" w:rsidP="0009318C">
            <w:pPr>
              <w:rPr>
                <w:sz w:val="22"/>
                <w:szCs w:val="22"/>
                <w:lang w:eastAsia="zh-CN"/>
              </w:rPr>
            </w:pPr>
          </w:p>
        </w:tc>
        <w:tc>
          <w:tcPr>
            <w:tcW w:w="1932" w:type="dxa"/>
            <w:tcBorders>
              <w:top w:val="single" w:sz="4" w:space="0" w:color="auto"/>
              <w:left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158.093</w:t>
            </w:r>
          </w:p>
        </w:tc>
        <w:tc>
          <w:tcPr>
            <w:tcW w:w="236" w:type="dxa"/>
            <w:tcBorders>
              <w:top w:val="nil"/>
              <w:left w:val="nil"/>
              <w:right w:val="nil"/>
            </w:tcBorders>
            <w:shd w:val="clear" w:color="auto" w:fill="auto"/>
            <w:noWrap/>
            <w:vAlign w:val="bottom"/>
          </w:tcPr>
          <w:p w:rsidR="00953517" w:rsidRPr="00DE10A1" w:rsidRDefault="00953517">
            <w:pPr>
              <w:jc w:val="both"/>
              <w:rPr>
                <w:sz w:val="22"/>
                <w:szCs w:val="22"/>
              </w:rPr>
            </w:pPr>
            <w:r w:rsidRPr="00DE10A1">
              <w:rPr>
                <w:sz w:val="22"/>
                <w:szCs w:val="22"/>
              </w:rPr>
              <w:t> </w:t>
            </w:r>
          </w:p>
        </w:tc>
        <w:tc>
          <w:tcPr>
            <w:tcW w:w="1616" w:type="dxa"/>
            <w:tcBorders>
              <w:top w:val="single" w:sz="4" w:space="0" w:color="auto"/>
              <w:left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110.938</w:t>
            </w:r>
          </w:p>
        </w:tc>
      </w:tr>
      <w:tr w:rsidR="0032139D" w:rsidRPr="00DE10A1">
        <w:trPr>
          <w:trHeight w:val="300"/>
        </w:trPr>
        <w:tc>
          <w:tcPr>
            <w:tcW w:w="5040" w:type="dxa"/>
            <w:tcBorders>
              <w:top w:val="nil"/>
              <w:left w:val="nil"/>
              <w:bottom w:val="nil"/>
              <w:right w:val="nil"/>
            </w:tcBorders>
            <w:shd w:val="clear" w:color="auto" w:fill="auto"/>
            <w:noWrap/>
            <w:vAlign w:val="bottom"/>
          </w:tcPr>
          <w:p w:rsidR="0032139D" w:rsidRPr="00DE10A1" w:rsidRDefault="0032139D" w:rsidP="00CA2B3D">
            <w:pPr>
              <w:jc w:val="both"/>
              <w:rPr>
                <w:sz w:val="22"/>
                <w:szCs w:val="22"/>
              </w:rPr>
            </w:pPr>
            <w:r w:rsidRPr="00DE10A1">
              <w:rPr>
                <w:sz w:val="22"/>
                <w:szCs w:val="22"/>
              </w:rPr>
              <w:t>Faiz maliyeti</w:t>
            </w:r>
          </w:p>
        </w:tc>
        <w:tc>
          <w:tcPr>
            <w:tcW w:w="236" w:type="dxa"/>
            <w:tcBorders>
              <w:top w:val="nil"/>
              <w:left w:val="nil"/>
              <w:bottom w:val="nil"/>
              <w:right w:val="nil"/>
            </w:tcBorders>
            <w:shd w:val="clear" w:color="auto" w:fill="auto"/>
            <w:noWrap/>
            <w:vAlign w:val="bottom"/>
          </w:tcPr>
          <w:p w:rsidR="0032139D" w:rsidRPr="00DE10A1" w:rsidRDefault="0032139D" w:rsidP="0009318C">
            <w:pPr>
              <w:rPr>
                <w:sz w:val="22"/>
                <w:szCs w:val="22"/>
                <w:lang w:eastAsia="zh-CN"/>
              </w:rPr>
            </w:pPr>
          </w:p>
        </w:tc>
        <w:tc>
          <w:tcPr>
            <w:tcW w:w="1932"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17.526</w:t>
            </w:r>
          </w:p>
        </w:tc>
        <w:tc>
          <w:tcPr>
            <w:tcW w:w="236" w:type="dxa"/>
            <w:tcBorders>
              <w:left w:val="nil"/>
              <w:bottom w:val="nil"/>
              <w:right w:val="nil"/>
            </w:tcBorders>
            <w:shd w:val="clear" w:color="auto" w:fill="auto"/>
            <w:noWrap/>
            <w:vAlign w:val="bottom"/>
          </w:tcPr>
          <w:p w:rsidR="0032139D" w:rsidRPr="00DE10A1" w:rsidRDefault="0032139D">
            <w:pPr>
              <w:jc w:val="both"/>
              <w:rPr>
                <w:sz w:val="22"/>
                <w:szCs w:val="22"/>
              </w:rPr>
            </w:pPr>
            <w:r w:rsidRPr="00DE10A1">
              <w:rPr>
                <w:sz w:val="22"/>
                <w:szCs w:val="22"/>
              </w:rPr>
              <w:t> </w:t>
            </w:r>
          </w:p>
        </w:tc>
        <w:tc>
          <w:tcPr>
            <w:tcW w:w="1616"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 xml:space="preserve">16.031 </w:t>
            </w:r>
          </w:p>
        </w:tc>
      </w:tr>
      <w:tr w:rsidR="0032139D" w:rsidRPr="00DE10A1">
        <w:trPr>
          <w:trHeight w:val="300"/>
        </w:trPr>
        <w:tc>
          <w:tcPr>
            <w:tcW w:w="5040" w:type="dxa"/>
            <w:tcBorders>
              <w:top w:val="nil"/>
              <w:left w:val="nil"/>
              <w:bottom w:val="nil"/>
              <w:right w:val="nil"/>
            </w:tcBorders>
            <w:shd w:val="clear" w:color="auto" w:fill="auto"/>
            <w:noWrap/>
            <w:vAlign w:val="bottom"/>
          </w:tcPr>
          <w:p w:rsidR="0032139D" w:rsidRPr="00DE10A1" w:rsidRDefault="0032139D" w:rsidP="00CA2B3D">
            <w:pPr>
              <w:jc w:val="both"/>
              <w:rPr>
                <w:sz w:val="22"/>
                <w:szCs w:val="22"/>
              </w:rPr>
            </w:pPr>
            <w:r w:rsidRPr="00DE10A1">
              <w:rPr>
                <w:sz w:val="22"/>
                <w:szCs w:val="22"/>
              </w:rPr>
              <w:t>Hizmet maliyeti/iptali(-)</w:t>
            </w:r>
          </w:p>
        </w:tc>
        <w:tc>
          <w:tcPr>
            <w:tcW w:w="236" w:type="dxa"/>
            <w:tcBorders>
              <w:top w:val="nil"/>
              <w:left w:val="nil"/>
              <w:bottom w:val="nil"/>
              <w:right w:val="nil"/>
            </w:tcBorders>
            <w:shd w:val="clear" w:color="auto" w:fill="auto"/>
            <w:noWrap/>
            <w:vAlign w:val="bottom"/>
          </w:tcPr>
          <w:p w:rsidR="0032139D" w:rsidRPr="00DE10A1" w:rsidRDefault="0032139D" w:rsidP="0009318C">
            <w:pPr>
              <w:rPr>
                <w:sz w:val="22"/>
                <w:szCs w:val="22"/>
                <w:lang w:eastAsia="zh-CN"/>
              </w:rPr>
            </w:pPr>
          </w:p>
        </w:tc>
        <w:tc>
          <w:tcPr>
            <w:tcW w:w="1932"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12.827</w:t>
            </w:r>
          </w:p>
        </w:tc>
        <w:tc>
          <w:tcPr>
            <w:tcW w:w="236" w:type="dxa"/>
            <w:tcBorders>
              <w:left w:val="nil"/>
              <w:bottom w:val="nil"/>
              <w:right w:val="nil"/>
            </w:tcBorders>
            <w:shd w:val="clear" w:color="auto" w:fill="auto"/>
            <w:noWrap/>
            <w:vAlign w:val="bottom"/>
          </w:tcPr>
          <w:p w:rsidR="0032139D" w:rsidRPr="00DE10A1" w:rsidRDefault="0032139D">
            <w:pPr>
              <w:jc w:val="both"/>
              <w:rPr>
                <w:sz w:val="22"/>
                <w:szCs w:val="22"/>
              </w:rPr>
            </w:pPr>
            <w:r w:rsidRPr="00DE10A1">
              <w:rPr>
                <w:sz w:val="22"/>
                <w:szCs w:val="22"/>
              </w:rPr>
              <w:t> </w:t>
            </w:r>
          </w:p>
        </w:tc>
        <w:tc>
          <w:tcPr>
            <w:tcW w:w="1616"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 xml:space="preserve">11.791 </w:t>
            </w:r>
          </w:p>
        </w:tc>
      </w:tr>
      <w:tr w:rsidR="0032139D" w:rsidRPr="00DE10A1">
        <w:trPr>
          <w:trHeight w:val="300"/>
        </w:trPr>
        <w:tc>
          <w:tcPr>
            <w:tcW w:w="5040" w:type="dxa"/>
            <w:tcBorders>
              <w:top w:val="nil"/>
              <w:left w:val="nil"/>
              <w:bottom w:val="nil"/>
              <w:right w:val="nil"/>
            </w:tcBorders>
            <w:shd w:val="clear" w:color="auto" w:fill="auto"/>
            <w:noWrap/>
            <w:vAlign w:val="bottom"/>
          </w:tcPr>
          <w:p w:rsidR="0032139D" w:rsidRPr="00DE10A1" w:rsidRDefault="0032139D" w:rsidP="00CA2B3D">
            <w:pPr>
              <w:jc w:val="both"/>
              <w:rPr>
                <w:sz w:val="22"/>
                <w:szCs w:val="22"/>
              </w:rPr>
            </w:pPr>
            <w:r w:rsidRPr="00DE10A1">
              <w:rPr>
                <w:sz w:val="22"/>
                <w:szCs w:val="22"/>
              </w:rPr>
              <w:t>Ödenen tazminat</w:t>
            </w:r>
          </w:p>
        </w:tc>
        <w:tc>
          <w:tcPr>
            <w:tcW w:w="236" w:type="dxa"/>
            <w:tcBorders>
              <w:top w:val="nil"/>
              <w:left w:val="nil"/>
              <w:bottom w:val="nil"/>
              <w:right w:val="nil"/>
            </w:tcBorders>
            <w:shd w:val="clear" w:color="auto" w:fill="auto"/>
            <w:noWrap/>
            <w:vAlign w:val="bottom"/>
          </w:tcPr>
          <w:p w:rsidR="0032139D" w:rsidRPr="00DE10A1" w:rsidRDefault="0032139D" w:rsidP="0009318C">
            <w:pPr>
              <w:rPr>
                <w:sz w:val="22"/>
                <w:szCs w:val="22"/>
                <w:lang w:eastAsia="zh-CN"/>
              </w:rPr>
            </w:pPr>
          </w:p>
        </w:tc>
        <w:tc>
          <w:tcPr>
            <w:tcW w:w="1932"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(96.652)</w:t>
            </w:r>
          </w:p>
        </w:tc>
        <w:tc>
          <w:tcPr>
            <w:tcW w:w="236" w:type="dxa"/>
            <w:tcBorders>
              <w:left w:val="nil"/>
              <w:bottom w:val="nil"/>
              <w:right w:val="nil"/>
            </w:tcBorders>
            <w:shd w:val="clear" w:color="auto" w:fill="auto"/>
            <w:noWrap/>
            <w:vAlign w:val="bottom"/>
          </w:tcPr>
          <w:p w:rsidR="0032139D" w:rsidRPr="00DE10A1" w:rsidRDefault="0032139D">
            <w:pPr>
              <w:jc w:val="both"/>
              <w:rPr>
                <w:sz w:val="22"/>
                <w:szCs w:val="22"/>
              </w:rPr>
            </w:pPr>
            <w:r w:rsidRPr="00DE10A1">
              <w:rPr>
                <w:sz w:val="22"/>
                <w:szCs w:val="22"/>
              </w:rPr>
              <w:t> </w:t>
            </w:r>
          </w:p>
        </w:tc>
        <w:tc>
          <w:tcPr>
            <w:tcW w:w="1616"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(55.423)</w:t>
            </w:r>
          </w:p>
        </w:tc>
      </w:tr>
      <w:tr w:rsidR="0032139D" w:rsidRPr="00DE10A1">
        <w:trPr>
          <w:trHeight w:val="300"/>
        </w:trPr>
        <w:tc>
          <w:tcPr>
            <w:tcW w:w="5040" w:type="dxa"/>
            <w:tcBorders>
              <w:top w:val="nil"/>
              <w:left w:val="nil"/>
              <w:bottom w:val="nil"/>
              <w:right w:val="nil"/>
            </w:tcBorders>
            <w:shd w:val="clear" w:color="auto" w:fill="auto"/>
            <w:noWrap/>
            <w:vAlign w:val="bottom"/>
          </w:tcPr>
          <w:p w:rsidR="0032139D" w:rsidRPr="00DE10A1" w:rsidRDefault="0032139D" w:rsidP="00CA2B3D">
            <w:pPr>
              <w:jc w:val="both"/>
              <w:rPr>
                <w:sz w:val="22"/>
                <w:szCs w:val="22"/>
              </w:rPr>
            </w:pPr>
            <w:r w:rsidRPr="00DE10A1">
              <w:rPr>
                <w:sz w:val="22"/>
                <w:szCs w:val="22"/>
              </w:rPr>
              <w:t>Aktüeryal fark</w:t>
            </w:r>
          </w:p>
        </w:tc>
        <w:tc>
          <w:tcPr>
            <w:tcW w:w="236" w:type="dxa"/>
            <w:tcBorders>
              <w:top w:val="nil"/>
              <w:left w:val="nil"/>
              <w:bottom w:val="nil"/>
              <w:right w:val="nil"/>
            </w:tcBorders>
            <w:shd w:val="clear" w:color="auto" w:fill="auto"/>
            <w:noWrap/>
            <w:vAlign w:val="bottom"/>
          </w:tcPr>
          <w:p w:rsidR="0032139D" w:rsidRPr="00DE10A1" w:rsidRDefault="0032139D" w:rsidP="0009318C">
            <w:pPr>
              <w:rPr>
                <w:sz w:val="22"/>
                <w:szCs w:val="22"/>
                <w:lang w:eastAsia="zh-CN"/>
              </w:rPr>
            </w:pPr>
          </w:p>
        </w:tc>
        <w:tc>
          <w:tcPr>
            <w:tcW w:w="1932"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51.459</w:t>
            </w:r>
          </w:p>
        </w:tc>
        <w:tc>
          <w:tcPr>
            <w:tcW w:w="236" w:type="dxa"/>
            <w:tcBorders>
              <w:left w:val="nil"/>
              <w:bottom w:val="nil"/>
              <w:right w:val="nil"/>
            </w:tcBorders>
            <w:shd w:val="clear" w:color="auto" w:fill="auto"/>
            <w:noWrap/>
            <w:vAlign w:val="bottom"/>
          </w:tcPr>
          <w:p w:rsidR="0032139D" w:rsidRPr="00DE10A1" w:rsidRDefault="0032139D">
            <w:pPr>
              <w:jc w:val="both"/>
              <w:rPr>
                <w:sz w:val="22"/>
                <w:szCs w:val="22"/>
              </w:rPr>
            </w:pPr>
            <w:r w:rsidRPr="00DE10A1">
              <w:rPr>
                <w:sz w:val="22"/>
                <w:szCs w:val="22"/>
              </w:rPr>
              <w:t> </w:t>
            </w:r>
          </w:p>
        </w:tc>
        <w:tc>
          <w:tcPr>
            <w:tcW w:w="1616" w:type="dxa"/>
            <w:tcBorders>
              <w:left w:val="nil"/>
              <w:bottom w:val="nil"/>
              <w:right w:val="nil"/>
            </w:tcBorders>
            <w:shd w:val="clear" w:color="auto" w:fill="auto"/>
            <w:noWrap/>
            <w:vAlign w:val="bottom"/>
          </w:tcPr>
          <w:p w:rsidR="0032139D" w:rsidRPr="00DE10A1" w:rsidRDefault="0032139D">
            <w:pPr>
              <w:jc w:val="right"/>
              <w:rPr>
                <w:color w:val="000000"/>
                <w:sz w:val="22"/>
                <w:szCs w:val="22"/>
              </w:rPr>
            </w:pPr>
            <w:r w:rsidRPr="00DE10A1">
              <w:rPr>
                <w:color w:val="000000"/>
                <w:sz w:val="22"/>
                <w:szCs w:val="22"/>
              </w:rPr>
              <w:t xml:space="preserve">74.755 </w:t>
            </w:r>
          </w:p>
        </w:tc>
      </w:tr>
      <w:tr w:rsidR="0032139D" w:rsidRPr="00DE10A1">
        <w:trPr>
          <w:trHeight w:val="315"/>
        </w:trPr>
        <w:tc>
          <w:tcPr>
            <w:tcW w:w="5040" w:type="dxa"/>
            <w:tcBorders>
              <w:top w:val="nil"/>
              <w:left w:val="nil"/>
              <w:bottom w:val="nil"/>
              <w:right w:val="nil"/>
            </w:tcBorders>
            <w:shd w:val="clear" w:color="auto" w:fill="auto"/>
            <w:noWrap/>
            <w:vAlign w:val="bottom"/>
          </w:tcPr>
          <w:p w:rsidR="0032139D" w:rsidRPr="00DE10A1" w:rsidRDefault="0032139D" w:rsidP="00CA2B3D">
            <w:pPr>
              <w:jc w:val="both"/>
              <w:rPr>
                <w:b/>
                <w:sz w:val="22"/>
                <w:szCs w:val="22"/>
              </w:rPr>
            </w:pPr>
            <w:r w:rsidRPr="00DE10A1">
              <w:rPr>
                <w:b/>
                <w:sz w:val="22"/>
                <w:szCs w:val="22"/>
              </w:rPr>
              <w:t>31 Aralık itibariyle karşılık</w:t>
            </w:r>
          </w:p>
        </w:tc>
        <w:tc>
          <w:tcPr>
            <w:tcW w:w="236" w:type="dxa"/>
            <w:tcBorders>
              <w:top w:val="nil"/>
              <w:left w:val="nil"/>
              <w:bottom w:val="nil"/>
              <w:right w:val="nil"/>
            </w:tcBorders>
            <w:shd w:val="clear" w:color="auto" w:fill="auto"/>
            <w:noWrap/>
            <w:vAlign w:val="bottom"/>
          </w:tcPr>
          <w:p w:rsidR="0032139D" w:rsidRPr="00DE10A1" w:rsidRDefault="0032139D" w:rsidP="0009318C">
            <w:pPr>
              <w:rPr>
                <w:b/>
                <w:bCs/>
                <w:sz w:val="22"/>
                <w:szCs w:val="22"/>
                <w:lang w:eastAsia="zh-CN"/>
              </w:rPr>
            </w:pPr>
          </w:p>
        </w:tc>
        <w:tc>
          <w:tcPr>
            <w:tcW w:w="1932" w:type="dxa"/>
            <w:tcBorders>
              <w:top w:val="single" w:sz="4" w:space="0" w:color="auto"/>
              <w:left w:val="nil"/>
              <w:bottom w:val="double" w:sz="6" w:space="0" w:color="auto"/>
              <w:right w:val="nil"/>
            </w:tcBorders>
            <w:shd w:val="clear" w:color="auto" w:fill="auto"/>
            <w:noWrap/>
            <w:vAlign w:val="bottom"/>
          </w:tcPr>
          <w:p w:rsidR="0032139D" w:rsidRPr="00DE10A1" w:rsidRDefault="0032139D">
            <w:pPr>
              <w:jc w:val="right"/>
              <w:rPr>
                <w:b/>
                <w:bCs/>
                <w:color w:val="000000"/>
                <w:sz w:val="22"/>
                <w:szCs w:val="22"/>
              </w:rPr>
            </w:pPr>
            <w:r w:rsidRPr="00DE10A1">
              <w:rPr>
                <w:b/>
                <w:bCs/>
                <w:color w:val="000000"/>
                <w:sz w:val="22"/>
                <w:szCs w:val="22"/>
              </w:rPr>
              <w:t>143.253</w:t>
            </w:r>
          </w:p>
        </w:tc>
        <w:tc>
          <w:tcPr>
            <w:tcW w:w="236" w:type="dxa"/>
            <w:tcBorders>
              <w:top w:val="nil"/>
              <w:left w:val="nil"/>
              <w:bottom w:val="nil"/>
              <w:right w:val="nil"/>
            </w:tcBorders>
            <w:shd w:val="clear" w:color="auto" w:fill="auto"/>
            <w:noWrap/>
            <w:vAlign w:val="bottom"/>
          </w:tcPr>
          <w:p w:rsidR="0032139D" w:rsidRPr="00DE10A1" w:rsidRDefault="0032139D">
            <w:pPr>
              <w:jc w:val="both"/>
              <w:rPr>
                <w:sz w:val="22"/>
                <w:szCs w:val="22"/>
              </w:rPr>
            </w:pPr>
            <w:r w:rsidRPr="00DE10A1">
              <w:rPr>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32139D" w:rsidRPr="00DE10A1" w:rsidRDefault="0032139D">
            <w:pPr>
              <w:jc w:val="right"/>
              <w:rPr>
                <w:b/>
                <w:bCs/>
                <w:color w:val="000000"/>
                <w:sz w:val="22"/>
                <w:szCs w:val="22"/>
              </w:rPr>
            </w:pPr>
            <w:r w:rsidRPr="00DE10A1">
              <w:rPr>
                <w:b/>
                <w:bCs/>
                <w:color w:val="000000"/>
                <w:sz w:val="22"/>
                <w:szCs w:val="22"/>
              </w:rPr>
              <w:t xml:space="preserve">158.093 </w:t>
            </w:r>
          </w:p>
        </w:tc>
      </w:tr>
    </w:tbl>
    <w:p w:rsidR="009C6136" w:rsidRPr="00DE10A1" w:rsidRDefault="009C6136" w:rsidP="00D66867">
      <w:pPr>
        <w:pStyle w:val="stbilgi"/>
        <w:tabs>
          <w:tab w:val="clear" w:pos="4536"/>
          <w:tab w:val="clear" w:pos="9072"/>
        </w:tabs>
        <w:ind w:left="360" w:hanging="360"/>
        <w:jc w:val="both"/>
        <w:rPr>
          <w:sz w:val="22"/>
          <w:szCs w:val="22"/>
        </w:rPr>
      </w:pPr>
    </w:p>
    <w:p w:rsidR="001679E5" w:rsidRPr="00DE10A1" w:rsidRDefault="00B546B9" w:rsidP="001679E5">
      <w:pPr>
        <w:pStyle w:val="GvdeMetniGirintisi"/>
        <w:tabs>
          <w:tab w:val="clear" w:pos="284"/>
          <w:tab w:val="clear" w:pos="567"/>
          <w:tab w:val="clear" w:pos="2267"/>
          <w:tab w:val="clear" w:pos="2834"/>
          <w:tab w:val="clear" w:pos="3400"/>
          <w:tab w:val="clear" w:pos="3966"/>
          <w:tab w:val="clear" w:pos="4533"/>
          <w:tab w:val="clear" w:pos="5099"/>
          <w:tab w:val="clear" w:pos="5666"/>
          <w:tab w:val="clear" w:pos="6232"/>
          <w:tab w:val="clear" w:pos="6798"/>
          <w:tab w:val="clear" w:pos="7365"/>
          <w:tab w:val="clear" w:pos="7931"/>
          <w:tab w:val="clear" w:pos="8498"/>
          <w:tab w:val="clear" w:pos="9064"/>
          <w:tab w:val="clear" w:pos="9630"/>
        </w:tabs>
        <w:suppressAutoHyphens w:val="0"/>
        <w:spacing w:line="240" w:lineRule="auto"/>
        <w:ind w:left="360" w:right="278" w:hanging="360"/>
        <w:rPr>
          <w:b/>
          <w:sz w:val="22"/>
          <w:szCs w:val="22"/>
        </w:rPr>
      </w:pPr>
      <w:r w:rsidRPr="00DE10A1">
        <w:rPr>
          <w:b/>
          <w:bCs/>
          <w:sz w:val="22"/>
          <w:szCs w:val="22"/>
        </w:rPr>
        <w:t>2</w:t>
      </w:r>
      <w:r w:rsidR="008D730E" w:rsidRPr="00DE10A1">
        <w:rPr>
          <w:b/>
          <w:bCs/>
          <w:sz w:val="22"/>
          <w:szCs w:val="22"/>
        </w:rPr>
        <w:t>4</w:t>
      </w:r>
      <w:r w:rsidRPr="00DE10A1">
        <w:rPr>
          <w:b/>
          <w:bCs/>
          <w:sz w:val="22"/>
          <w:szCs w:val="22"/>
        </w:rPr>
        <w:t>.</w:t>
      </w:r>
      <w:r w:rsidRPr="00DE10A1">
        <w:rPr>
          <w:b/>
          <w:bCs/>
          <w:sz w:val="22"/>
          <w:szCs w:val="22"/>
        </w:rPr>
        <w:tab/>
      </w:r>
      <w:r w:rsidR="001679E5" w:rsidRPr="00DE10A1">
        <w:rPr>
          <w:b/>
          <w:sz w:val="22"/>
          <w:szCs w:val="22"/>
        </w:rPr>
        <w:t>DİĞER VARLIK VE YÜKÜMLÜLÜKLER</w:t>
      </w:r>
    </w:p>
    <w:p w:rsidR="00B546B9" w:rsidRPr="00DE10A1" w:rsidRDefault="00B546B9" w:rsidP="00B546B9">
      <w:pPr>
        <w:pStyle w:val="stbilgi"/>
        <w:tabs>
          <w:tab w:val="clear" w:pos="4536"/>
          <w:tab w:val="clear" w:pos="9072"/>
        </w:tabs>
        <w:ind w:left="360" w:right="-81" w:hanging="360"/>
        <w:rPr>
          <w:b/>
          <w:bCs/>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921EC1" w:rsidRPr="00DE10A1">
        <w:trPr>
          <w:trHeight w:val="170"/>
        </w:trPr>
        <w:tc>
          <w:tcPr>
            <w:tcW w:w="4860" w:type="dxa"/>
            <w:tcBorders>
              <w:top w:val="nil"/>
              <w:left w:val="nil"/>
              <w:bottom w:val="nil"/>
              <w:right w:val="nil"/>
            </w:tcBorders>
            <w:shd w:val="clear" w:color="auto" w:fill="auto"/>
            <w:noWrap/>
            <w:vAlign w:val="bottom"/>
          </w:tcPr>
          <w:p w:rsidR="00921EC1" w:rsidRPr="00DE10A1" w:rsidRDefault="00921EC1" w:rsidP="00490468">
            <w:pPr>
              <w:ind w:left="-70"/>
              <w:rPr>
                <w:sz w:val="22"/>
                <w:szCs w:val="22"/>
                <w:lang w:eastAsia="zh-CN"/>
              </w:rPr>
            </w:pPr>
            <w:r w:rsidRPr="00DE10A1">
              <w:rPr>
                <w:b/>
                <w:bCs/>
                <w:sz w:val="22"/>
                <w:szCs w:val="22"/>
              </w:rPr>
              <w:t>Diğer Dönen Varlıklar</w:t>
            </w:r>
          </w:p>
        </w:tc>
        <w:tc>
          <w:tcPr>
            <w:tcW w:w="236" w:type="dxa"/>
            <w:tcBorders>
              <w:top w:val="nil"/>
              <w:left w:val="nil"/>
              <w:bottom w:val="nil"/>
              <w:right w:val="nil"/>
            </w:tcBorders>
            <w:shd w:val="clear" w:color="auto" w:fill="auto"/>
            <w:noWrap/>
            <w:vAlign w:val="bottom"/>
          </w:tcPr>
          <w:p w:rsidR="00921EC1" w:rsidRPr="00DE10A1" w:rsidRDefault="00921EC1" w:rsidP="00490468">
            <w:pPr>
              <w:rPr>
                <w:b/>
                <w:bCs/>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921EC1" w:rsidRPr="00DE10A1" w:rsidRDefault="00D34324" w:rsidP="0009318C">
            <w:pPr>
              <w:jc w:val="right"/>
              <w:rPr>
                <w:b/>
                <w:bCs/>
                <w:sz w:val="22"/>
                <w:szCs w:val="22"/>
                <w:lang w:eastAsia="zh-CN"/>
              </w:rPr>
            </w:pPr>
            <w:r w:rsidRPr="00DE10A1">
              <w:rPr>
                <w:b/>
                <w:bCs/>
                <w:sz w:val="22"/>
                <w:szCs w:val="22"/>
                <w:lang w:eastAsia="zh-CN"/>
              </w:rPr>
              <w:t>3</w:t>
            </w:r>
            <w:r w:rsidR="00A8541F" w:rsidRPr="00DE10A1">
              <w:rPr>
                <w:b/>
                <w:bCs/>
                <w:sz w:val="22"/>
                <w:szCs w:val="22"/>
                <w:lang w:eastAsia="zh-CN"/>
              </w:rPr>
              <w:t>1 Aralık</w:t>
            </w:r>
            <w:r w:rsidR="00CC0268"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921EC1" w:rsidRPr="00DE10A1" w:rsidRDefault="00921EC1"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921EC1" w:rsidRPr="00DE10A1" w:rsidRDefault="00173FA9" w:rsidP="0009318C">
            <w:pPr>
              <w:jc w:val="right"/>
              <w:rPr>
                <w:b/>
                <w:bCs/>
                <w:sz w:val="22"/>
                <w:szCs w:val="22"/>
                <w:lang w:eastAsia="zh-CN"/>
              </w:rPr>
            </w:pPr>
            <w:r w:rsidRPr="00DE10A1">
              <w:rPr>
                <w:b/>
                <w:bCs/>
                <w:sz w:val="22"/>
                <w:szCs w:val="22"/>
                <w:lang w:eastAsia="zh-CN"/>
              </w:rPr>
              <w:t>31 Aralık 2010</w:t>
            </w:r>
          </w:p>
        </w:tc>
      </w:tr>
      <w:tr w:rsidR="00953517" w:rsidRPr="00DE10A1">
        <w:trPr>
          <w:trHeight w:val="170"/>
        </w:trPr>
        <w:tc>
          <w:tcPr>
            <w:tcW w:w="4860"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Verilen sipariş avansları</w:t>
            </w:r>
          </w:p>
        </w:tc>
        <w:tc>
          <w:tcPr>
            <w:tcW w:w="236" w:type="dxa"/>
            <w:tcBorders>
              <w:top w:val="nil"/>
              <w:left w:val="nil"/>
              <w:bottom w:val="nil"/>
              <w:right w:val="nil"/>
            </w:tcBorders>
            <w:shd w:val="clear" w:color="auto" w:fill="auto"/>
            <w:noWrap/>
            <w:vAlign w:val="bottom"/>
          </w:tcPr>
          <w:p w:rsidR="00953517" w:rsidRPr="00DE10A1" w:rsidRDefault="00953517" w:rsidP="00490468">
            <w:pPr>
              <w:rPr>
                <w:b/>
                <w:bCs/>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413.837</w:t>
            </w:r>
          </w:p>
        </w:tc>
        <w:tc>
          <w:tcPr>
            <w:tcW w:w="236"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251.423</w:t>
            </w:r>
          </w:p>
        </w:tc>
      </w:tr>
      <w:tr w:rsidR="00953517" w:rsidRPr="00DE10A1">
        <w:trPr>
          <w:trHeight w:val="170"/>
        </w:trPr>
        <w:tc>
          <w:tcPr>
            <w:tcW w:w="4860"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Gelecek aylara ait giderler</w:t>
            </w:r>
          </w:p>
        </w:tc>
        <w:tc>
          <w:tcPr>
            <w:tcW w:w="236" w:type="dxa"/>
            <w:tcBorders>
              <w:top w:val="nil"/>
              <w:left w:val="nil"/>
              <w:bottom w:val="nil"/>
              <w:right w:val="nil"/>
            </w:tcBorders>
            <w:shd w:val="clear" w:color="auto" w:fill="auto"/>
            <w:noWrap/>
            <w:vAlign w:val="bottom"/>
          </w:tcPr>
          <w:p w:rsidR="00953517" w:rsidRPr="00DE10A1" w:rsidRDefault="00953517" w:rsidP="00490468">
            <w:pPr>
              <w:rPr>
                <w:sz w:val="22"/>
                <w:szCs w:val="22"/>
                <w:lang w:eastAsia="zh-CN"/>
              </w:rPr>
            </w:pPr>
          </w:p>
        </w:tc>
        <w:tc>
          <w:tcPr>
            <w:tcW w:w="169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82.042</w:t>
            </w:r>
          </w:p>
        </w:tc>
        <w:tc>
          <w:tcPr>
            <w:tcW w:w="236"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61.498</w:t>
            </w:r>
          </w:p>
        </w:tc>
      </w:tr>
      <w:tr w:rsidR="00953517" w:rsidRPr="00DE10A1">
        <w:trPr>
          <w:trHeight w:val="170"/>
        </w:trPr>
        <w:tc>
          <w:tcPr>
            <w:tcW w:w="4860"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Devreden KDV</w:t>
            </w:r>
          </w:p>
        </w:tc>
        <w:tc>
          <w:tcPr>
            <w:tcW w:w="236" w:type="dxa"/>
            <w:tcBorders>
              <w:top w:val="nil"/>
              <w:left w:val="nil"/>
              <w:bottom w:val="nil"/>
              <w:right w:val="nil"/>
            </w:tcBorders>
            <w:shd w:val="clear" w:color="auto" w:fill="auto"/>
            <w:noWrap/>
            <w:vAlign w:val="bottom"/>
          </w:tcPr>
          <w:p w:rsidR="00953517" w:rsidRPr="00DE10A1" w:rsidRDefault="00953517" w:rsidP="00490468">
            <w:pPr>
              <w:rPr>
                <w:sz w:val="22"/>
                <w:szCs w:val="22"/>
                <w:lang w:eastAsia="zh-CN"/>
              </w:rPr>
            </w:pPr>
          </w:p>
        </w:tc>
        <w:tc>
          <w:tcPr>
            <w:tcW w:w="169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98.989</w:t>
            </w:r>
          </w:p>
        </w:tc>
        <w:tc>
          <w:tcPr>
            <w:tcW w:w="236"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23.371</w:t>
            </w:r>
          </w:p>
        </w:tc>
      </w:tr>
      <w:tr w:rsidR="00953517" w:rsidRPr="00DE10A1">
        <w:trPr>
          <w:trHeight w:val="170"/>
        </w:trPr>
        <w:tc>
          <w:tcPr>
            <w:tcW w:w="4860"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Personele verilen iş avansları</w:t>
            </w:r>
          </w:p>
        </w:tc>
        <w:tc>
          <w:tcPr>
            <w:tcW w:w="236" w:type="dxa"/>
            <w:tcBorders>
              <w:top w:val="nil"/>
              <w:left w:val="nil"/>
              <w:bottom w:val="nil"/>
              <w:right w:val="nil"/>
            </w:tcBorders>
            <w:shd w:val="clear" w:color="auto" w:fill="auto"/>
            <w:noWrap/>
            <w:vAlign w:val="bottom"/>
          </w:tcPr>
          <w:p w:rsidR="00953517" w:rsidRPr="00DE10A1" w:rsidRDefault="00953517" w:rsidP="00490468">
            <w:pPr>
              <w:rPr>
                <w:sz w:val="22"/>
                <w:szCs w:val="22"/>
                <w:lang w:eastAsia="zh-CN"/>
              </w:rPr>
            </w:pPr>
          </w:p>
        </w:tc>
        <w:tc>
          <w:tcPr>
            <w:tcW w:w="169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582</w:t>
            </w:r>
          </w:p>
        </w:tc>
        <w:tc>
          <w:tcPr>
            <w:tcW w:w="236" w:type="dxa"/>
            <w:tcBorders>
              <w:top w:val="nil"/>
              <w:left w:val="nil"/>
              <w:bottom w:val="nil"/>
              <w:right w:val="nil"/>
            </w:tcBorders>
            <w:shd w:val="clear" w:color="auto" w:fill="auto"/>
            <w:noWrap/>
            <w:vAlign w:val="bottom"/>
          </w:tcPr>
          <w:p w:rsidR="00953517" w:rsidRPr="00DE10A1" w:rsidRDefault="00953517">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953517" w:rsidRPr="00DE10A1" w:rsidRDefault="00953517">
            <w:pPr>
              <w:jc w:val="right"/>
              <w:rPr>
                <w:color w:val="000000"/>
                <w:sz w:val="22"/>
                <w:szCs w:val="22"/>
              </w:rPr>
            </w:pPr>
            <w:r w:rsidRPr="00DE10A1">
              <w:rPr>
                <w:color w:val="000000"/>
                <w:sz w:val="22"/>
                <w:szCs w:val="22"/>
              </w:rPr>
              <w:t xml:space="preserve"> -</w:t>
            </w:r>
          </w:p>
        </w:tc>
      </w:tr>
      <w:tr w:rsidR="00953517" w:rsidRPr="00DE10A1">
        <w:trPr>
          <w:trHeight w:val="170"/>
        </w:trPr>
        <w:tc>
          <w:tcPr>
            <w:tcW w:w="4860" w:type="dxa"/>
            <w:tcBorders>
              <w:top w:val="nil"/>
              <w:left w:val="nil"/>
              <w:bottom w:val="nil"/>
              <w:right w:val="nil"/>
            </w:tcBorders>
            <w:shd w:val="clear" w:color="auto" w:fill="auto"/>
            <w:noWrap/>
            <w:vAlign w:val="bottom"/>
          </w:tcPr>
          <w:p w:rsidR="00953517" w:rsidRPr="00DE10A1" w:rsidRDefault="00953517">
            <w:pPr>
              <w:outlineLvl w:val="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953517" w:rsidRPr="00DE10A1" w:rsidRDefault="00953517" w:rsidP="00490468">
            <w:pPr>
              <w:rPr>
                <w:b/>
                <w:bCs/>
                <w:sz w:val="22"/>
                <w:szCs w:val="22"/>
                <w:lang w:eastAsia="zh-CN"/>
              </w:rPr>
            </w:pPr>
          </w:p>
        </w:tc>
        <w:tc>
          <w:tcPr>
            <w:tcW w:w="1696" w:type="dxa"/>
            <w:tcBorders>
              <w:top w:val="single" w:sz="4" w:space="0" w:color="auto"/>
              <w:left w:val="nil"/>
              <w:bottom w:val="double" w:sz="6" w:space="0" w:color="auto"/>
              <w:right w:val="nil"/>
            </w:tcBorders>
            <w:shd w:val="clear" w:color="auto" w:fill="auto"/>
            <w:noWrap/>
            <w:vAlign w:val="bottom"/>
          </w:tcPr>
          <w:p w:rsidR="00953517" w:rsidRPr="00DE10A1" w:rsidRDefault="00953517">
            <w:pPr>
              <w:jc w:val="right"/>
              <w:rPr>
                <w:b/>
                <w:bCs/>
                <w:color w:val="000000"/>
                <w:sz w:val="22"/>
                <w:szCs w:val="22"/>
              </w:rPr>
            </w:pPr>
            <w:r w:rsidRPr="00DE10A1">
              <w:rPr>
                <w:b/>
                <w:bCs/>
                <w:color w:val="000000"/>
                <w:sz w:val="22"/>
                <w:szCs w:val="22"/>
              </w:rPr>
              <w:t>595.450</w:t>
            </w:r>
          </w:p>
        </w:tc>
        <w:tc>
          <w:tcPr>
            <w:tcW w:w="236" w:type="dxa"/>
            <w:tcBorders>
              <w:top w:val="nil"/>
              <w:left w:val="nil"/>
              <w:bottom w:val="nil"/>
              <w:right w:val="nil"/>
            </w:tcBorders>
            <w:shd w:val="clear" w:color="auto" w:fill="auto"/>
            <w:noWrap/>
            <w:vAlign w:val="bottom"/>
          </w:tcPr>
          <w:p w:rsidR="00953517" w:rsidRPr="00DE10A1" w:rsidRDefault="00953517">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953517" w:rsidRPr="00DE10A1" w:rsidRDefault="00953517">
            <w:pPr>
              <w:jc w:val="right"/>
              <w:rPr>
                <w:b/>
                <w:bCs/>
                <w:color w:val="000000"/>
                <w:sz w:val="22"/>
                <w:szCs w:val="22"/>
              </w:rPr>
            </w:pPr>
            <w:r w:rsidRPr="00DE10A1">
              <w:rPr>
                <w:b/>
                <w:bCs/>
                <w:color w:val="000000"/>
                <w:sz w:val="22"/>
                <w:szCs w:val="22"/>
              </w:rPr>
              <w:t>336.292</w:t>
            </w:r>
          </w:p>
        </w:tc>
      </w:tr>
    </w:tbl>
    <w:p w:rsidR="00B709A7" w:rsidRPr="00DE10A1" w:rsidRDefault="00B709A7" w:rsidP="00B546B9">
      <w:pPr>
        <w:pStyle w:val="stbilgi"/>
        <w:tabs>
          <w:tab w:val="clear" w:pos="4536"/>
          <w:tab w:val="clear" w:pos="9072"/>
        </w:tabs>
        <w:ind w:left="360" w:right="-81" w:hanging="360"/>
        <w:rPr>
          <w:b/>
          <w:bCs/>
          <w:sz w:val="22"/>
          <w:szCs w:val="22"/>
        </w:rPr>
      </w:pPr>
    </w:p>
    <w:p w:rsidR="00A177C3" w:rsidRPr="00DE10A1" w:rsidRDefault="00A177C3" w:rsidP="00B546B9">
      <w:pPr>
        <w:pStyle w:val="stbilgi"/>
        <w:tabs>
          <w:tab w:val="clear" w:pos="4536"/>
          <w:tab w:val="clear" w:pos="9072"/>
        </w:tabs>
        <w:ind w:left="360" w:right="-81" w:hanging="360"/>
        <w:rPr>
          <w:b/>
          <w:bCs/>
          <w:sz w:val="22"/>
          <w:szCs w:val="22"/>
        </w:rPr>
      </w:pPr>
      <w:r w:rsidRPr="00DE10A1">
        <w:rPr>
          <w:b/>
          <w:bCs/>
          <w:sz w:val="22"/>
          <w:szCs w:val="22"/>
        </w:rPr>
        <w:tab/>
        <w:t>Diğer Duran Varlıklar</w:t>
      </w:r>
    </w:p>
    <w:p w:rsidR="00A177C3" w:rsidRPr="00DE10A1" w:rsidRDefault="00A177C3" w:rsidP="00B546B9">
      <w:pPr>
        <w:pStyle w:val="stbilgi"/>
        <w:tabs>
          <w:tab w:val="clear" w:pos="4536"/>
          <w:tab w:val="clear" w:pos="9072"/>
        </w:tabs>
        <w:ind w:left="360" w:right="-81" w:hanging="360"/>
        <w:rPr>
          <w:b/>
          <w:bCs/>
          <w:sz w:val="14"/>
          <w:szCs w:val="14"/>
        </w:rPr>
      </w:pPr>
      <w:r w:rsidRPr="00DE10A1">
        <w:rPr>
          <w:b/>
          <w:bCs/>
          <w:sz w:val="22"/>
          <w:szCs w:val="22"/>
        </w:rPr>
        <w:tab/>
      </w:r>
    </w:p>
    <w:p w:rsidR="00A177C3" w:rsidRPr="00DE10A1" w:rsidRDefault="00B7361D" w:rsidP="00B546B9">
      <w:pPr>
        <w:pStyle w:val="stbilgi"/>
        <w:tabs>
          <w:tab w:val="clear" w:pos="4536"/>
          <w:tab w:val="clear" w:pos="9072"/>
        </w:tabs>
        <w:ind w:left="360" w:right="-81" w:hanging="360"/>
        <w:rPr>
          <w:bCs/>
          <w:sz w:val="22"/>
          <w:szCs w:val="22"/>
        </w:rPr>
      </w:pPr>
      <w:r w:rsidRPr="00DE10A1">
        <w:rPr>
          <w:bCs/>
          <w:sz w:val="22"/>
          <w:szCs w:val="22"/>
        </w:rPr>
        <w:tab/>
      </w:r>
      <w:r w:rsidR="00A8541F" w:rsidRPr="00DE10A1">
        <w:rPr>
          <w:bCs/>
          <w:sz w:val="22"/>
          <w:szCs w:val="22"/>
        </w:rPr>
        <w:t>Diğer duran varlıklar y</w:t>
      </w:r>
      <w:r w:rsidRPr="00DE10A1">
        <w:rPr>
          <w:bCs/>
          <w:sz w:val="22"/>
          <w:szCs w:val="22"/>
        </w:rPr>
        <w:t>oktur (</w:t>
      </w:r>
      <w:r w:rsidR="00173FA9" w:rsidRPr="00DE10A1">
        <w:rPr>
          <w:bCs/>
          <w:sz w:val="22"/>
          <w:szCs w:val="22"/>
        </w:rPr>
        <w:t>31.12.2010</w:t>
      </w:r>
      <w:r w:rsidR="00A177C3" w:rsidRPr="00DE10A1">
        <w:rPr>
          <w:bCs/>
          <w:sz w:val="22"/>
          <w:szCs w:val="22"/>
        </w:rPr>
        <w:t xml:space="preserve"> – Yoktur).</w:t>
      </w:r>
    </w:p>
    <w:p w:rsidR="00130AE8" w:rsidRPr="00DE10A1" w:rsidRDefault="00130AE8" w:rsidP="00130AE8">
      <w:pPr>
        <w:pStyle w:val="GvdeMetniGirintisi"/>
        <w:tabs>
          <w:tab w:val="clear" w:pos="284"/>
          <w:tab w:val="clear" w:pos="567"/>
          <w:tab w:val="clear" w:pos="2267"/>
          <w:tab w:val="clear" w:pos="2834"/>
          <w:tab w:val="clear" w:pos="3400"/>
          <w:tab w:val="clear" w:pos="3966"/>
          <w:tab w:val="clear" w:pos="4533"/>
          <w:tab w:val="clear" w:pos="5099"/>
          <w:tab w:val="clear" w:pos="5666"/>
          <w:tab w:val="clear" w:pos="6232"/>
          <w:tab w:val="clear" w:pos="6798"/>
          <w:tab w:val="clear" w:pos="7365"/>
          <w:tab w:val="clear" w:pos="7931"/>
          <w:tab w:val="clear" w:pos="8498"/>
          <w:tab w:val="clear" w:pos="9064"/>
          <w:tab w:val="clear" w:pos="9630"/>
        </w:tabs>
        <w:suppressAutoHyphens w:val="0"/>
        <w:spacing w:line="240" w:lineRule="auto"/>
        <w:ind w:left="360" w:right="278" w:hanging="360"/>
        <w:rPr>
          <w:b/>
          <w:bCs/>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1A05FA" w:rsidRPr="00DE10A1">
        <w:trPr>
          <w:trHeight w:val="300"/>
        </w:trPr>
        <w:tc>
          <w:tcPr>
            <w:tcW w:w="4860" w:type="dxa"/>
            <w:tcBorders>
              <w:top w:val="nil"/>
              <w:left w:val="nil"/>
              <w:bottom w:val="nil"/>
              <w:right w:val="nil"/>
            </w:tcBorders>
            <w:shd w:val="clear" w:color="auto" w:fill="auto"/>
            <w:noWrap/>
            <w:vAlign w:val="bottom"/>
          </w:tcPr>
          <w:p w:rsidR="001A05FA" w:rsidRPr="00DE10A1" w:rsidRDefault="001A05FA" w:rsidP="00490468">
            <w:pPr>
              <w:ind w:left="-70"/>
              <w:rPr>
                <w:sz w:val="22"/>
                <w:szCs w:val="22"/>
                <w:lang w:eastAsia="zh-CN"/>
              </w:rPr>
            </w:pPr>
            <w:r w:rsidRPr="00DE10A1">
              <w:rPr>
                <w:b/>
                <w:sz w:val="22"/>
                <w:szCs w:val="22"/>
              </w:rPr>
              <w:t>Diğer Kısa Vadeli Yükümlülükler</w:t>
            </w:r>
          </w:p>
        </w:tc>
        <w:tc>
          <w:tcPr>
            <w:tcW w:w="236" w:type="dxa"/>
            <w:tcBorders>
              <w:top w:val="nil"/>
              <w:left w:val="nil"/>
              <w:bottom w:val="nil"/>
              <w:right w:val="nil"/>
            </w:tcBorders>
            <w:shd w:val="clear" w:color="auto" w:fill="auto"/>
            <w:noWrap/>
            <w:vAlign w:val="bottom"/>
          </w:tcPr>
          <w:p w:rsidR="001A05FA" w:rsidRPr="00DE10A1" w:rsidRDefault="001A05FA" w:rsidP="00490468">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1A05FA" w:rsidRPr="00DE10A1" w:rsidRDefault="00A8541F" w:rsidP="0009318C">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1A05FA" w:rsidRPr="00DE10A1" w:rsidRDefault="001A05FA"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1A05FA" w:rsidRPr="00DE10A1" w:rsidRDefault="00173FA9" w:rsidP="0009318C">
            <w:pPr>
              <w:jc w:val="right"/>
              <w:rPr>
                <w:b/>
                <w:bCs/>
                <w:sz w:val="22"/>
                <w:szCs w:val="22"/>
                <w:lang w:eastAsia="zh-CN"/>
              </w:rPr>
            </w:pPr>
            <w:r w:rsidRPr="00DE10A1">
              <w:rPr>
                <w:b/>
                <w:bCs/>
                <w:sz w:val="22"/>
                <w:szCs w:val="22"/>
                <w:lang w:eastAsia="zh-CN"/>
              </w:rPr>
              <w:t>31 Aralık 2010</w:t>
            </w:r>
          </w:p>
        </w:tc>
      </w:tr>
      <w:tr w:rsidR="00837C77" w:rsidRPr="00DE10A1">
        <w:trPr>
          <w:trHeight w:val="300"/>
        </w:trPr>
        <w:tc>
          <w:tcPr>
            <w:tcW w:w="4860" w:type="dxa"/>
            <w:tcBorders>
              <w:top w:val="nil"/>
              <w:left w:val="nil"/>
              <w:bottom w:val="nil"/>
              <w:right w:val="nil"/>
            </w:tcBorders>
            <w:shd w:val="clear" w:color="auto" w:fill="auto"/>
            <w:noWrap/>
            <w:vAlign w:val="bottom"/>
          </w:tcPr>
          <w:p w:rsidR="00837C77" w:rsidRPr="00DE10A1" w:rsidRDefault="00837C77" w:rsidP="00AF223F">
            <w:pPr>
              <w:ind w:left="-70"/>
              <w:rPr>
                <w:sz w:val="22"/>
                <w:szCs w:val="22"/>
              </w:rPr>
            </w:pPr>
            <w:r w:rsidRPr="00DE10A1">
              <w:rPr>
                <w:sz w:val="22"/>
                <w:szCs w:val="22"/>
              </w:rPr>
              <w:t>Alınan sipariş avansları</w:t>
            </w:r>
          </w:p>
        </w:tc>
        <w:tc>
          <w:tcPr>
            <w:tcW w:w="236" w:type="dxa"/>
            <w:tcBorders>
              <w:top w:val="nil"/>
              <w:left w:val="nil"/>
              <w:bottom w:val="nil"/>
              <w:right w:val="nil"/>
            </w:tcBorders>
            <w:shd w:val="clear" w:color="auto" w:fill="auto"/>
            <w:noWrap/>
            <w:vAlign w:val="bottom"/>
          </w:tcPr>
          <w:p w:rsidR="00837C77" w:rsidRPr="00DE10A1" w:rsidRDefault="00837C77" w:rsidP="00490468">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894.409</w:t>
            </w:r>
          </w:p>
        </w:tc>
        <w:tc>
          <w:tcPr>
            <w:tcW w:w="236" w:type="dxa"/>
            <w:tcBorders>
              <w:top w:val="nil"/>
              <w:left w:val="nil"/>
              <w:bottom w:val="nil"/>
              <w:right w:val="nil"/>
            </w:tcBorders>
            <w:shd w:val="clear" w:color="auto" w:fill="auto"/>
            <w:noWrap/>
            <w:vAlign w:val="bottom"/>
          </w:tcPr>
          <w:p w:rsidR="00837C77" w:rsidRPr="00DE10A1" w:rsidRDefault="00837C77">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453.914</w:t>
            </w:r>
          </w:p>
        </w:tc>
      </w:tr>
      <w:tr w:rsidR="00837C77" w:rsidRPr="00DE10A1">
        <w:trPr>
          <w:trHeight w:val="315"/>
        </w:trPr>
        <w:tc>
          <w:tcPr>
            <w:tcW w:w="4860" w:type="dxa"/>
            <w:tcBorders>
              <w:top w:val="nil"/>
              <w:left w:val="nil"/>
              <w:bottom w:val="nil"/>
              <w:right w:val="nil"/>
            </w:tcBorders>
            <w:shd w:val="clear" w:color="auto" w:fill="auto"/>
            <w:noWrap/>
            <w:vAlign w:val="bottom"/>
          </w:tcPr>
          <w:p w:rsidR="00837C77" w:rsidRPr="00DE10A1" w:rsidRDefault="00837C77" w:rsidP="00490468">
            <w:pPr>
              <w:ind w:left="-70"/>
              <w:rPr>
                <w:b/>
                <w:bCs/>
                <w:sz w:val="22"/>
                <w:szCs w:val="22"/>
                <w:lang w:eastAsia="zh-CN"/>
              </w:rPr>
            </w:pPr>
            <w:r w:rsidRPr="00DE10A1">
              <w:rPr>
                <w:b/>
                <w:bCs/>
                <w:sz w:val="22"/>
                <w:szCs w:val="22"/>
                <w:lang w:eastAsia="zh-CN"/>
              </w:rPr>
              <w:t>Toplam</w:t>
            </w:r>
          </w:p>
        </w:tc>
        <w:tc>
          <w:tcPr>
            <w:tcW w:w="236" w:type="dxa"/>
            <w:tcBorders>
              <w:top w:val="nil"/>
              <w:left w:val="nil"/>
              <w:bottom w:val="nil"/>
              <w:right w:val="nil"/>
            </w:tcBorders>
            <w:shd w:val="clear" w:color="auto" w:fill="auto"/>
            <w:noWrap/>
            <w:vAlign w:val="bottom"/>
          </w:tcPr>
          <w:p w:rsidR="00837C77" w:rsidRPr="00DE10A1" w:rsidRDefault="00837C77" w:rsidP="00490468">
            <w:pPr>
              <w:rPr>
                <w:sz w:val="22"/>
                <w:szCs w:val="22"/>
                <w:lang w:eastAsia="zh-CN"/>
              </w:rPr>
            </w:pPr>
          </w:p>
        </w:tc>
        <w:tc>
          <w:tcPr>
            <w:tcW w:w="1696"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894.409</w:t>
            </w:r>
          </w:p>
        </w:tc>
        <w:tc>
          <w:tcPr>
            <w:tcW w:w="236" w:type="dxa"/>
            <w:tcBorders>
              <w:top w:val="nil"/>
              <w:left w:val="nil"/>
              <w:bottom w:val="nil"/>
              <w:right w:val="nil"/>
            </w:tcBorders>
            <w:shd w:val="clear" w:color="auto" w:fill="auto"/>
            <w:noWrap/>
            <w:vAlign w:val="bottom"/>
          </w:tcPr>
          <w:p w:rsidR="00837C77" w:rsidRPr="00DE10A1" w:rsidRDefault="00837C77">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453.914</w:t>
            </w:r>
          </w:p>
        </w:tc>
      </w:tr>
    </w:tbl>
    <w:p w:rsidR="00A177C3" w:rsidRPr="00DE10A1" w:rsidRDefault="00A012EF" w:rsidP="002F2E42">
      <w:pPr>
        <w:ind w:left="360"/>
      </w:pPr>
      <w:r w:rsidRPr="00DE10A1">
        <w:tab/>
      </w:r>
      <w:r w:rsidR="00A177C3" w:rsidRPr="00DE10A1">
        <w:tab/>
      </w: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9E1EE5" w:rsidRPr="00DE10A1">
        <w:trPr>
          <w:trHeight w:val="300"/>
        </w:trPr>
        <w:tc>
          <w:tcPr>
            <w:tcW w:w="4860" w:type="dxa"/>
            <w:tcBorders>
              <w:top w:val="nil"/>
              <w:left w:val="nil"/>
              <w:bottom w:val="nil"/>
              <w:right w:val="nil"/>
            </w:tcBorders>
            <w:shd w:val="clear" w:color="auto" w:fill="auto"/>
            <w:noWrap/>
            <w:vAlign w:val="bottom"/>
          </w:tcPr>
          <w:p w:rsidR="009E1EE5" w:rsidRPr="00DE10A1" w:rsidRDefault="009E1EE5" w:rsidP="00783708">
            <w:pPr>
              <w:ind w:left="-70"/>
              <w:rPr>
                <w:sz w:val="22"/>
                <w:szCs w:val="22"/>
                <w:lang w:eastAsia="zh-CN"/>
              </w:rPr>
            </w:pPr>
            <w:r w:rsidRPr="00DE10A1">
              <w:rPr>
                <w:b/>
                <w:sz w:val="22"/>
                <w:szCs w:val="22"/>
              </w:rPr>
              <w:t>Diğer Uzun Vadeli Yükümlülükler</w:t>
            </w:r>
          </w:p>
        </w:tc>
        <w:tc>
          <w:tcPr>
            <w:tcW w:w="236" w:type="dxa"/>
            <w:tcBorders>
              <w:top w:val="nil"/>
              <w:left w:val="nil"/>
              <w:bottom w:val="nil"/>
              <w:right w:val="nil"/>
            </w:tcBorders>
            <w:shd w:val="clear" w:color="auto" w:fill="auto"/>
            <w:noWrap/>
            <w:vAlign w:val="bottom"/>
          </w:tcPr>
          <w:p w:rsidR="009E1EE5" w:rsidRPr="00DE10A1" w:rsidRDefault="009E1EE5" w:rsidP="00783708">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9E1EE5" w:rsidRPr="00DE10A1" w:rsidRDefault="00A8541F" w:rsidP="00783708">
            <w:pPr>
              <w:jc w:val="right"/>
              <w:rPr>
                <w:b/>
                <w:bCs/>
                <w:sz w:val="22"/>
                <w:szCs w:val="22"/>
                <w:lang w:eastAsia="zh-CN"/>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9E1EE5" w:rsidRPr="00DE10A1" w:rsidRDefault="009E1EE5" w:rsidP="00783708">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9E1EE5" w:rsidRPr="00DE10A1" w:rsidRDefault="00173FA9" w:rsidP="00783708">
            <w:pPr>
              <w:jc w:val="right"/>
              <w:rPr>
                <w:b/>
                <w:bCs/>
                <w:sz w:val="22"/>
                <w:szCs w:val="22"/>
                <w:lang w:eastAsia="zh-CN"/>
              </w:rPr>
            </w:pPr>
            <w:r w:rsidRPr="00DE10A1">
              <w:rPr>
                <w:b/>
                <w:bCs/>
                <w:sz w:val="22"/>
                <w:szCs w:val="22"/>
                <w:lang w:eastAsia="zh-CN"/>
              </w:rPr>
              <w:t>31 Aralık 2010</w:t>
            </w:r>
          </w:p>
        </w:tc>
      </w:tr>
      <w:tr w:rsidR="00837C77" w:rsidRPr="00DE10A1">
        <w:trPr>
          <w:trHeight w:val="300"/>
        </w:trPr>
        <w:tc>
          <w:tcPr>
            <w:tcW w:w="4860" w:type="dxa"/>
            <w:tcBorders>
              <w:top w:val="nil"/>
              <w:left w:val="nil"/>
              <w:bottom w:val="nil"/>
              <w:right w:val="nil"/>
            </w:tcBorders>
            <w:shd w:val="clear" w:color="auto" w:fill="auto"/>
            <w:noWrap/>
            <w:vAlign w:val="bottom"/>
          </w:tcPr>
          <w:p w:rsidR="00837C77" w:rsidRPr="00DE10A1" w:rsidRDefault="00837C77">
            <w:pPr>
              <w:outlineLvl w:val="0"/>
              <w:rPr>
                <w:color w:val="000000"/>
                <w:sz w:val="22"/>
                <w:szCs w:val="22"/>
              </w:rPr>
            </w:pPr>
            <w:r w:rsidRPr="00DE10A1">
              <w:rPr>
                <w:sz w:val="22"/>
                <w:szCs w:val="22"/>
              </w:rPr>
              <w:t>GEM Global Yield Fund</w:t>
            </w:r>
          </w:p>
        </w:tc>
        <w:tc>
          <w:tcPr>
            <w:tcW w:w="236" w:type="dxa"/>
            <w:tcBorders>
              <w:top w:val="nil"/>
              <w:left w:val="nil"/>
              <w:bottom w:val="nil"/>
              <w:right w:val="nil"/>
            </w:tcBorders>
            <w:shd w:val="clear" w:color="auto" w:fill="auto"/>
            <w:noWrap/>
            <w:vAlign w:val="bottom"/>
          </w:tcPr>
          <w:p w:rsidR="00837C77" w:rsidRPr="00DE10A1" w:rsidRDefault="00837C77" w:rsidP="00783708">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506.260</w:t>
            </w:r>
          </w:p>
        </w:tc>
        <w:tc>
          <w:tcPr>
            <w:tcW w:w="236" w:type="dxa"/>
            <w:tcBorders>
              <w:top w:val="nil"/>
              <w:left w:val="nil"/>
              <w:bottom w:val="nil"/>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837C77" w:rsidRPr="00DE10A1" w:rsidRDefault="00837C77">
            <w:pPr>
              <w:jc w:val="right"/>
              <w:rPr>
                <w:color w:val="000000"/>
                <w:sz w:val="22"/>
                <w:szCs w:val="22"/>
              </w:rPr>
            </w:pPr>
            <w:r w:rsidRPr="00DE10A1">
              <w:rPr>
                <w:color w:val="000000"/>
                <w:sz w:val="22"/>
                <w:szCs w:val="22"/>
              </w:rPr>
              <w:t>506.260</w:t>
            </w:r>
          </w:p>
        </w:tc>
      </w:tr>
      <w:tr w:rsidR="00837C77" w:rsidRPr="00DE10A1">
        <w:trPr>
          <w:trHeight w:val="315"/>
        </w:trPr>
        <w:tc>
          <w:tcPr>
            <w:tcW w:w="4860" w:type="dxa"/>
            <w:tcBorders>
              <w:top w:val="nil"/>
              <w:left w:val="nil"/>
              <w:bottom w:val="nil"/>
              <w:right w:val="nil"/>
            </w:tcBorders>
            <w:shd w:val="clear" w:color="auto" w:fill="auto"/>
            <w:noWrap/>
            <w:vAlign w:val="bottom"/>
          </w:tcPr>
          <w:p w:rsidR="00837C77" w:rsidRPr="00DE10A1" w:rsidRDefault="00837C77">
            <w:pPr>
              <w:outlineLvl w:val="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837C77" w:rsidRPr="00DE10A1" w:rsidRDefault="00837C77" w:rsidP="00783708">
            <w:pPr>
              <w:rPr>
                <w:sz w:val="22"/>
                <w:szCs w:val="22"/>
                <w:lang w:eastAsia="zh-CN"/>
              </w:rPr>
            </w:pPr>
          </w:p>
        </w:tc>
        <w:tc>
          <w:tcPr>
            <w:tcW w:w="1696"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506.260</w:t>
            </w:r>
          </w:p>
        </w:tc>
        <w:tc>
          <w:tcPr>
            <w:tcW w:w="236" w:type="dxa"/>
            <w:tcBorders>
              <w:top w:val="nil"/>
              <w:left w:val="nil"/>
              <w:bottom w:val="nil"/>
              <w:right w:val="nil"/>
            </w:tcBorders>
            <w:shd w:val="clear" w:color="auto" w:fill="auto"/>
            <w:noWrap/>
            <w:vAlign w:val="bottom"/>
          </w:tcPr>
          <w:p w:rsidR="00837C77" w:rsidRPr="00DE10A1" w:rsidRDefault="00837C77">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837C77" w:rsidRPr="00DE10A1" w:rsidRDefault="00837C77">
            <w:pPr>
              <w:jc w:val="right"/>
              <w:rPr>
                <w:b/>
                <w:bCs/>
                <w:color w:val="000000"/>
                <w:sz w:val="22"/>
                <w:szCs w:val="22"/>
              </w:rPr>
            </w:pPr>
            <w:r w:rsidRPr="00DE10A1">
              <w:rPr>
                <w:b/>
                <w:bCs/>
                <w:color w:val="000000"/>
                <w:sz w:val="22"/>
                <w:szCs w:val="22"/>
              </w:rPr>
              <w:t>506.260</w:t>
            </w:r>
          </w:p>
        </w:tc>
      </w:tr>
    </w:tbl>
    <w:p w:rsidR="008D730E" w:rsidRPr="00DE10A1" w:rsidRDefault="008D730E" w:rsidP="00B325A7">
      <w:pPr>
        <w:ind w:left="360" w:hanging="360"/>
        <w:rPr>
          <w:b/>
          <w:sz w:val="22"/>
          <w:szCs w:val="22"/>
        </w:rPr>
      </w:pPr>
    </w:p>
    <w:p w:rsidR="008D730E" w:rsidRPr="00DE10A1" w:rsidRDefault="008D730E" w:rsidP="00B325A7">
      <w:pPr>
        <w:ind w:left="360" w:hanging="360"/>
        <w:rPr>
          <w:b/>
          <w:sz w:val="22"/>
          <w:szCs w:val="22"/>
        </w:rPr>
      </w:pPr>
    </w:p>
    <w:p w:rsidR="008D730E" w:rsidRPr="00DE10A1" w:rsidRDefault="008D730E" w:rsidP="00B325A7">
      <w:pPr>
        <w:ind w:left="360" w:hanging="360"/>
        <w:rPr>
          <w:b/>
          <w:sz w:val="22"/>
          <w:szCs w:val="22"/>
        </w:rPr>
      </w:pPr>
    </w:p>
    <w:p w:rsidR="008D730E" w:rsidRPr="00DE10A1" w:rsidRDefault="008D730E" w:rsidP="00B325A7">
      <w:pPr>
        <w:ind w:left="360" w:hanging="360"/>
        <w:rPr>
          <w:b/>
          <w:sz w:val="22"/>
          <w:szCs w:val="22"/>
        </w:rPr>
      </w:pPr>
    </w:p>
    <w:p w:rsidR="00B325A7" w:rsidRPr="00DE10A1" w:rsidRDefault="00B325A7" w:rsidP="00B325A7">
      <w:pPr>
        <w:ind w:left="360" w:hanging="360"/>
        <w:rPr>
          <w:b/>
          <w:sz w:val="22"/>
          <w:szCs w:val="22"/>
        </w:rPr>
      </w:pPr>
      <w:r w:rsidRPr="00DE10A1">
        <w:rPr>
          <w:b/>
          <w:sz w:val="22"/>
          <w:szCs w:val="22"/>
        </w:rPr>
        <w:lastRenderedPageBreak/>
        <w:t>2</w:t>
      </w:r>
      <w:r w:rsidR="008D730E" w:rsidRPr="00DE10A1">
        <w:rPr>
          <w:b/>
          <w:sz w:val="22"/>
          <w:szCs w:val="22"/>
        </w:rPr>
        <w:t>5</w:t>
      </w:r>
      <w:r w:rsidRPr="00DE10A1">
        <w:rPr>
          <w:b/>
          <w:sz w:val="22"/>
          <w:szCs w:val="22"/>
        </w:rPr>
        <w:t>.</w:t>
      </w:r>
      <w:r w:rsidRPr="00DE10A1">
        <w:rPr>
          <w:b/>
          <w:sz w:val="22"/>
          <w:szCs w:val="22"/>
        </w:rPr>
        <w:tab/>
      </w:r>
      <w:r w:rsidR="004C5C9D" w:rsidRPr="00DE10A1">
        <w:rPr>
          <w:b/>
          <w:sz w:val="22"/>
          <w:szCs w:val="22"/>
        </w:rPr>
        <w:t>ÖZKAYNAKLAR</w:t>
      </w:r>
    </w:p>
    <w:p w:rsidR="00FA4B33" w:rsidRPr="00DE10A1" w:rsidRDefault="00FA4B33" w:rsidP="00B325A7">
      <w:pPr>
        <w:ind w:left="360" w:hanging="360"/>
        <w:rPr>
          <w:b/>
          <w:sz w:val="22"/>
          <w:szCs w:val="22"/>
        </w:rPr>
      </w:pPr>
    </w:p>
    <w:p w:rsidR="00FC3BE3" w:rsidRPr="00DE10A1" w:rsidRDefault="004865C7" w:rsidP="004865C7">
      <w:pPr>
        <w:ind w:left="360"/>
        <w:rPr>
          <w:b/>
          <w:sz w:val="22"/>
          <w:szCs w:val="22"/>
        </w:rPr>
      </w:pPr>
      <w:r w:rsidRPr="00DE10A1">
        <w:rPr>
          <w:b/>
          <w:sz w:val="22"/>
          <w:szCs w:val="22"/>
        </w:rPr>
        <w:t xml:space="preserve">a) </w:t>
      </w:r>
      <w:r w:rsidR="00FC3BE3" w:rsidRPr="00DE10A1">
        <w:rPr>
          <w:b/>
          <w:sz w:val="22"/>
          <w:szCs w:val="22"/>
        </w:rPr>
        <w:t>Sermaye</w:t>
      </w:r>
    </w:p>
    <w:p w:rsidR="00B02775" w:rsidRPr="00DE10A1" w:rsidRDefault="00B02775" w:rsidP="004865C7">
      <w:pPr>
        <w:ind w:left="360"/>
        <w:rPr>
          <w:b/>
          <w:sz w:val="16"/>
          <w:szCs w:val="16"/>
        </w:rPr>
      </w:pPr>
    </w:p>
    <w:p w:rsidR="00765DB2" w:rsidRPr="00DE10A1" w:rsidRDefault="00D8535B" w:rsidP="00104EBF">
      <w:pPr>
        <w:ind w:left="360"/>
        <w:rPr>
          <w:sz w:val="22"/>
          <w:szCs w:val="22"/>
        </w:rPr>
      </w:pPr>
      <w:r w:rsidRPr="00DE10A1">
        <w:rPr>
          <w:sz w:val="22"/>
          <w:szCs w:val="22"/>
        </w:rPr>
        <w:t>Şirket’in 31 Aralık</w:t>
      </w:r>
      <w:r w:rsidR="00CC0268" w:rsidRPr="00DE10A1">
        <w:rPr>
          <w:sz w:val="22"/>
          <w:szCs w:val="22"/>
        </w:rPr>
        <w:t xml:space="preserve"> </w:t>
      </w:r>
      <w:r w:rsidR="00E95E2C" w:rsidRPr="00DE10A1">
        <w:rPr>
          <w:sz w:val="22"/>
          <w:szCs w:val="22"/>
        </w:rPr>
        <w:t>2011</w:t>
      </w:r>
      <w:r w:rsidR="00762F7D" w:rsidRPr="00DE10A1">
        <w:rPr>
          <w:sz w:val="22"/>
          <w:szCs w:val="22"/>
        </w:rPr>
        <w:t xml:space="preserve"> </w:t>
      </w:r>
      <w:r w:rsidR="00E95E2C" w:rsidRPr="00DE10A1">
        <w:rPr>
          <w:sz w:val="22"/>
          <w:szCs w:val="22"/>
        </w:rPr>
        <w:t>itibariyle</w:t>
      </w:r>
      <w:r w:rsidR="00762F7D" w:rsidRPr="00DE10A1">
        <w:rPr>
          <w:sz w:val="22"/>
          <w:szCs w:val="22"/>
        </w:rPr>
        <w:t xml:space="preserve"> sermayesi </w:t>
      </w:r>
      <w:r w:rsidR="00765DB2" w:rsidRPr="00DE10A1">
        <w:rPr>
          <w:sz w:val="22"/>
          <w:szCs w:val="22"/>
        </w:rPr>
        <w:t>aşağıdaki gibidir.</w:t>
      </w:r>
    </w:p>
    <w:p w:rsidR="00F61FA1" w:rsidRPr="00DE10A1" w:rsidRDefault="00F61FA1" w:rsidP="00104EBF">
      <w:pPr>
        <w:ind w:left="360"/>
        <w:rPr>
          <w:sz w:val="22"/>
          <w:szCs w:val="22"/>
        </w:rPr>
      </w:pPr>
    </w:p>
    <w:tbl>
      <w:tblPr>
        <w:tblW w:w="8850" w:type="dxa"/>
        <w:tblInd w:w="430" w:type="dxa"/>
        <w:tblCellMar>
          <w:left w:w="70" w:type="dxa"/>
          <w:right w:w="70" w:type="dxa"/>
        </w:tblCellMar>
        <w:tblLook w:val="0000" w:firstRow="0" w:lastRow="0" w:firstColumn="0" w:lastColumn="0" w:noHBand="0" w:noVBand="0"/>
      </w:tblPr>
      <w:tblGrid>
        <w:gridCol w:w="3820"/>
        <w:gridCol w:w="195"/>
        <w:gridCol w:w="845"/>
        <w:gridCol w:w="195"/>
        <w:gridCol w:w="1245"/>
        <w:gridCol w:w="195"/>
        <w:gridCol w:w="950"/>
        <w:gridCol w:w="225"/>
        <w:gridCol w:w="1180"/>
      </w:tblGrid>
      <w:tr w:rsidR="00F61FA1" w:rsidRPr="00DE10A1">
        <w:trPr>
          <w:trHeight w:val="300"/>
        </w:trPr>
        <w:tc>
          <w:tcPr>
            <w:tcW w:w="3820" w:type="dxa"/>
            <w:tcBorders>
              <w:top w:val="nil"/>
              <w:left w:val="nil"/>
              <w:bottom w:val="nil"/>
              <w:right w:val="nil"/>
            </w:tcBorders>
            <w:shd w:val="clear" w:color="auto" w:fill="FFFFFF"/>
            <w:noWrap/>
            <w:vAlign w:val="bottom"/>
          </w:tcPr>
          <w:p w:rsidR="00F61FA1" w:rsidRPr="00DE10A1" w:rsidRDefault="00F61FA1" w:rsidP="000F30C5">
            <w:pPr>
              <w:rPr>
                <w:b/>
                <w:bCs/>
                <w:color w:val="000000"/>
                <w:sz w:val="22"/>
                <w:szCs w:val="22"/>
                <w:u w:val="single"/>
              </w:rPr>
            </w:pPr>
            <w:r w:rsidRPr="00DE10A1">
              <w:rPr>
                <w:b/>
                <w:bCs/>
                <w:color w:val="000000"/>
                <w:sz w:val="22"/>
                <w:szCs w:val="22"/>
                <w:u w:val="single"/>
              </w:rPr>
              <w:t>Ortaklar</w:t>
            </w:r>
          </w:p>
        </w:tc>
        <w:tc>
          <w:tcPr>
            <w:tcW w:w="195" w:type="dxa"/>
            <w:tcBorders>
              <w:top w:val="nil"/>
              <w:left w:val="nil"/>
              <w:bottom w:val="nil"/>
              <w:right w:val="nil"/>
            </w:tcBorders>
            <w:shd w:val="clear" w:color="auto" w:fill="FFFFFF"/>
          </w:tcPr>
          <w:p w:rsidR="00F61FA1" w:rsidRPr="00DE10A1" w:rsidRDefault="00F61FA1" w:rsidP="000F30C5">
            <w:pPr>
              <w:jc w:val="center"/>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F61FA1" w:rsidRPr="00DE10A1" w:rsidRDefault="00F61FA1" w:rsidP="000F30C5">
            <w:pPr>
              <w:jc w:val="right"/>
              <w:rPr>
                <w:b/>
                <w:bCs/>
                <w:color w:val="000000"/>
                <w:sz w:val="22"/>
                <w:szCs w:val="22"/>
              </w:rPr>
            </w:pPr>
            <w:r w:rsidRPr="00DE10A1">
              <w:rPr>
                <w:b/>
                <w:bCs/>
                <w:color w:val="000000"/>
                <w:sz w:val="22"/>
                <w:szCs w:val="22"/>
              </w:rPr>
              <w:t>Oranı (%)</w:t>
            </w:r>
          </w:p>
        </w:tc>
        <w:tc>
          <w:tcPr>
            <w:tcW w:w="195" w:type="dxa"/>
            <w:tcBorders>
              <w:top w:val="nil"/>
              <w:left w:val="nil"/>
              <w:bottom w:val="nil"/>
              <w:right w:val="nil"/>
            </w:tcBorders>
            <w:shd w:val="clear" w:color="auto" w:fill="FFFFFF"/>
          </w:tcPr>
          <w:p w:rsidR="00F61FA1" w:rsidRPr="00DE10A1" w:rsidRDefault="00F61FA1" w:rsidP="000F30C5">
            <w:pPr>
              <w:jc w:val="right"/>
              <w:rPr>
                <w:b/>
                <w:bCs/>
                <w:sz w:val="22"/>
                <w:szCs w:val="22"/>
              </w:rPr>
            </w:pPr>
            <w:r w:rsidRPr="00DE10A1">
              <w:rPr>
                <w:b/>
                <w:bCs/>
                <w:sz w:val="22"/>
                <w:szCs w:val="22"/>
                <w:lang w:eastAsia="zh-CN"/>
              </w:rPr>
              <w:t> </w:t>
            </w:r>
          </w:p>
        </w:tc>
        <w:tc>
          <w:tcPr>
            <w:tcW w:w="1245" w:type="dxa"/>
            <w:tcBorders>
              <w:top w:val="nil"/>
              <w:left w:val="nil"/>
              <w:bottom w:val="single" w:sz="8" w:space="0" w:color="auto"/>
              <w:right w:val="nil"/>
            </w:tcBorders>
            <w:shd w:val="clear" w:color="auto" w:fill="FFFFFF"/>
            <w:noWrap/>
            <w:vAlign w:val="bottom"/>
          </w:tcPr>
          <w:p w:rsidR="00F61FA1" w:rsidRPr="00DE10A1" w:rsidRDefault="00F61FA1" w:rsidP="000F30C5">
            <w:pPr>
              <w:jc w:val="right"/>
              <w:rPr>
                <w:b/>
                <w:bCs/>
                <w:sz w:val="22"/>
                <w:szCs w:val="22"/>
              </w:rPr>
            </w:pPr>
            <w:r w:rsidRPr="00DE10A1">
              <w:rPr>
                <w:b/>
                <w:bCs/>
                <w:sz w:val="22"/>
                <w:szCs w:val="22"/>
                <w:lang w:eastAsia="zh-CN"/>
              </w:rPr>
              <w:t>3</w:t>
            </w:r>
            <w:r w:rsidR="00676FD6" w:rsidRPr="00DE10A1">
              <w:rPr>
                <w:b/>
                <w:bCs/>
                <w:sz w:val="22"/>
                <w:szCs w:val="22"/>
                <w:lang w:eastAsia="zh-CN"/>
              </w:rPr>
              <w:t>1 Aralık</w:t>
            </w:r>
            <w:r w:rsidRPr="00DE10A1">
              <w:rPr>
                <w:b/>
                <w:bCs/>
                <w:sz w:val="22"/>
                <w:szCs w:val="22"/>
                <w:lang w:eastAsia="zh-CN"/>
              </w:rPr>
              <w:t xml:space="preserve"> 2011</w:t>
            </w:r>
          </w:p>
        </w:tc>
        <w:tc>
          <w:tcPr>
            <w:tcW w:w="195" w:type="dxa"/>
            <w:tcBorders>
              <w:top w:val="nil"/>
              <w:left w:val="nil"/>
              <w:bottom w:val="nil"/>
              <w:right w:val="nil"/>
            </w:tcBorders>
            <w:shd w:val="clear" w:color="auto" w:fill="FFFFFF"/>
          </w:tcPr>
          <w:p w:rsidR="00F61FA1" w:rsidRPr="00DE10A1" w:rsidRDefault="00F61FA1" w:rsidP="000F30C5">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F61FA1" w:rsidRPr="00DE10A1" w:rsidRDefault="00F61FA1" w:rsidP="000F30C5">
            <w:pPr>
              <w:jc w:val="right"/>
              <w:rPr>
                <w:b/>
                <w:bCs/>
                <w:color w:val="000000"/>
                <w:sz w:val="22"/>
                <w:szCs w:val="22"/>
              </w:rPr>
            </w:pPr>
            <w:r w:rsidRPr="00DE10A1">
              <w:rPr>
                <w:b/>
                <w:bCs/>
                <w:color w:val="000000"/>
                <w:sz w:val="22"/>
                <w:szCs w:val="22"/>
              </w:rPr>
              <w:t>Oranı (%)</w:t>
            </w:r>
          </w:p>
        </w:tc>
        <w:tc>
          <w:tcPr>
            <w:tcW w:w="225" w:type="dxa"/>
            <w:tcBorders>
              <w:top w:val="nil"/>
              <w:left w:val="nil"/>
              <w:bottom w:val="nil"/>
              <w:right w:val="nil"/>
            </w:tcBorders>
            <w:shd w:val="clear" w:color="auto" w:fill="FFFFFF"/>
          </w:tcPr>
          <w:p w:rsidR="00F61FA1" w:rsidRPr="00DE10A1" w:rsidRDefault="00F61FA1" w:rsidP="000F30C5">
            <w:pPr>
              <w:jc w:val="right"/>
              <w:rPr>
                <w:b/>
                <w:bCs/>
                <w:sz w:val="22"/>
                <w:szCs w:val="22"/>
              </w:rPr>
            </w:pPr>
            <w:r w:rsidRPr="00DE10A1">
              <w:rPr>
                <w:b/>
                <w:bCs/>
                <w:sz w:val="22"/>
                <w:szCs w:val="22"/>
              </w:rPr>
              <w:t> </w:t>
            </w:r>
          </w:p>
        </w:tc>
        <w:tc>
          <w:tcPr>
            <w:tcW w:w="1180" w:type="dxa"/>
            <w:tcBorders>
              <w:top w:val="nil"/>
              <w:left w:val="nil"/>
              <w:bottom w:val="single" w:sz="8" w:space="0" w:color="auto"/>
              <w:right w:val="nil"/>
            </w:tcBorders>
            <w:shd w:val="clear" w:color="auto" w:fill="FFFFFF"/>
            <w:noWrap/>
            <w:vAlign w:val="bottom"/>
          </w:tcPr>
          <w:p w:rsidR="00F61FA1" w:rsidRPr="00DE10A1" w:rsidRDefault="00F61FA1" w:rsidP="000F30C5">
            <w:pPr>
              <w:jc w:val="right"/>
              <w:rPr>
                <w:b/>
                <w:bCs/>
                <w:sz w:val="22"/>
                <w:szCs w:val="22"/>
              </w:rPr>
            </w:pPr>
            <w:r w:rsidRPr="00DE10A1">
              <w:rPr>
                <w:b/>
                <w:bCs/>
                <w:sz w:val="22"/>
                <w:szCs w:val="22"/>
              </w:rPr>
              <w:t>31 Aralık 2010</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color w:val="000000"/>
                <w:sz w:val="22"/>
                <w:szCs w:val="22"/>
              </w:rPr>
            </w:pPr>
            <w:r w:rsidRPr="00DE10A1">
              <w:rPr>
                <w:color w:val="000000"/>
                <w:sz w:val="22"/>
                <w:szCs w:val="22"/>
              </w:rPr>
              <w:t>Akman Holding A.Ş.</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21,539</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7.754.023</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21,400</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7.704.023</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sz w:val="22"/>
                <w:szCs w:val="22"/>
              </w:rPr>
            </w:pPr>
            <w:r w:rsidRPr="00DE10A1">
              <w:rPr>
                <w:sz w:val="22"/>
                <w:szCs w:val="22"/>
              </w:rPr>
              <w:t>Golden Meyve Suyu ve Gıda Sanayi A.Ş.</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2,992</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1.077.065</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5,139</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1.850.049</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sz w:val="22"/>
                <w:szCs w:val="22"/>
              </w:rPr>
            </w:pPr>
            <w:r w:rsidRPr="00DE10A1">
              <w:rPr>
                <w:sz w:val="22"/>
                <w:szCs w:val="22"/>
              </w:rPr>
              <w:t>Akman Dış Ticaret ve Müteahhitlik A.Ş.</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12,669</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4.560.688</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22,676</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8.163.420</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CF2CA3" w:rsidP="000F30C5">
            <w:pPr>
              <w:rPr>
                <w:sz w:val="22"/>
                <w:szCs w:val="22"/>
              </w:rPr>
            </w:pPr>
            <w:r w:rsidRPr="00DE10A1">
              <w:rPr>
                <w:sz w:val="22"/>
                <w:szCs w:val="22"/>
              </w:rPr>
              <w:t>Melisa</w:t>
            </w:r>
            <w:r w:rsidR="002E3E91" w:rsidRPr="00DE10A1">
              <w:rPr>
                <w:sz w:val="22"/>
                <w:szCs w:val="22"/>
              </w:rPr>
              <w:t xml:space="preserve"> Akman</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10,000</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3.600.000</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0,000</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 xml:space="preserve"> -</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sz w:val="22"/>
                <w:szCs w:val="22"/>
              </w:rPr>
            </w:pPr>
            <w:r w:rsidRPr="00DE10A1">
              <w:rPr>
                <w:sz w:val="22"/>
                <w:szCs w:val="22"/>
              </w:rPr>
              <w:t>Ali Akman</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1,415</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509.284</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1,414</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508.924</w:t>
            </w:r>
          </w:p>
        </w:tc>
      </w:tr>
      <w:tr w:rsidR="002E3E91" w:rsidRPr="00DE10A1">
        <w:trPr>
          <w:trHeight w:val="315"/>
        </w:trPr>
        <w:tc>
          <w:tcPr>
            <w:tcW w:w="3820" w:type="dxa"/>
            <w:tcBorders>
              <w:top w:val="nil"/>
              <w:left w:val="nil"/>
              <w:bottom w:val="nil"/>
              <w:right w:val="nil"/>
            </w:tcBorders>
            <w:shd w:val="clear" w:color="auto" w:fill="FFFFFF"/>
            <w:noWrap/>
            <w:vAlign w:val="bottom"/>
          </w:tcPr>
          <w:p w:rsidR="002E3E91" w:rsidRPr="00DE10A1" w:rsidRDefault="002E3E91" w:rsidP="000F30C5">
            <w:pPr>
              <w:rPr>
                <w:color w:val="000000"/>
                <w:sz w:val="22"/>
                <w:szCs w:val="22"/>
              </w:rPr>
            </w:pPr>
            <w:r w:rsidRPr="00DE10A1">
              <w:rPr>
                <w:color w:val="000000"/>
                <w:sz w:val="22"/>
                <w:szCs w:val="22"/>
              </w:rPr>
              <w:t>Diğer</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single" w:sz="4" w:space="0" w:color="auto"/>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51,386</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18.498.940</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single" w:sz="4" w:space="0" w:color="auto"/>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49,371</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17.773.584</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b/>
                <w:bCs/>
                <w:color w:val="000000"/>
                <w:sz w:val="22"/>
                <w:szCs w:val="22"/>
              </w:rPr>
            </w:pPr>
            <w:r w:rsidRPr="00DE10A1">
              <w:rPr>
                <w:b/>
                <w:bCs/>
                <w:color w:val="000000"/>
                <w:sz w:val="22"/>
                <w:szCs w:val="22"/>
              </w:rPr>
              <w:t>Toplam</w:t>
            </w:r>
          </w:p>
        </w:tc>
        <w:tc>
          <w:tcPr>
            <w:tcW w:w="195" w:type="dxa"/>
            <w:tcBorders>
              <w:top w:val="nil"/>
              <w:left w:val="nil"/>
              <w:bottom w:val="nil"/>
              <w:right w:val="nil"/>
            </w:tcBorders>
            <w:shd w:val="clear" w:color="auto" w:fill="FFFFFF"/>
          </w:tcPr>
          <w:p w:rsidR="002E3E91" w:rsidRPr="00DE10A1" w:rsidRDefault="002E3E91" w:rsidP="000F30C5">
            <w:pPr>
              <w:jc w:val="right"/>
              <w:rPr>
                <w:b/>
                <w:bCs/>
                <w:color w:val="000000"/>
                <w:sz w:val="22"/>
                <w:szCs w:val="22"/>
              </w:rPr>
            </w:pPr>
            <w:r w:rsidRPr="00DE10A1">
              <w:rPr>
                <w:b/>
                <w:bCs/>
                <w:color w:val="000000"/>
                <w:sz w:val="22"/>
                <w:szCs w:val="22"/>
              </w:rPr>
              <w:t> </w:t>
            </w:r>
          </w:p>
        </w:tc>
        <w:tc>
          <w:tcPr>
            <w:tcW w:w="845"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100</w:t>
            </w:r>
          </w:p>
        </w:tc>
        <w:tc>
          <w:tcPr>
            <w:tcW w:w="19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p>
        </w:tc>
        <w:tc>
          <w:tcPr>
            <w:tcW w:w="1245"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sz w:val="20"/>
                <w:szCs w:val="20"/>
              </w:rPr>
            </w:pPr>
            <w:r w:rsidRPr="00DE10A1">
              <w:rPr>
                <w:b/>
                <w:bCs/>
                <w:sz w:val="20"/>
                <w:szCs w:val="20"/>
              </w:rPr>
              <w:t>36.000.000</w:t>
            </w:r>
          </w:p>
        </w:tc>
        <w:tc>
          <w:tcPr>
            <w:tcW w:w="19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r w:rsidRPr="00DE10A1">
              <w:rPr>
                <w:b/>
                <w:bCs/>
                <w:color w:val="000000"/>
                <w:sz w:val="22"/>
                <w:szCs w:val="22"/>
              </w:rPr>
              <w:t> </w:t>
            </w:r>
          </w:p>
        </w:tc>
        <w:tc>
          <w:tcPr>
            <w:tcW w:w="950"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sz w:val="22"/>
                <w:szCs w:val="22"/>
              </w:rPr>
            </w:pPr>
            <w:r w:rsidRPr="00DE10A1">
              <w:rPr>
                <w:b/>
                <w:bCs/>
                <w:sz w:val="22"/>
                <w:szCs w:val="22"/>
              </w:rPr>
              <w:t>100</w:t>
            </w:r>
          </w:p>
        </w:tc>
        <w:tc>
          <w:tcPr>
            <w:tcW w:w="22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r w:rsidRPr="00DE10A1">
              <w:rPr>
                <w:b/>
                <w:bCs/>
                <w:color w:val="000000"/>
                <w:sz w:val="22"/>
                <w:szCs w:val="22"/>
              </w:rPr>
              <w:t> </w:t>
            </w:r>
          </w:p>
        </w:tc>
        <w:tc>
          <w:tcPr>
            <w:tcW w:w="1180"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sz w:val="22"/>
                <w:szCs w:val="22"/>
              </w:rPr>
            </w:pPr>
            <w:r w:rsidRPr="00DE10A1">
              <w:rPr>
                <w:b/>
                <w:bCs/>
                <w:sz w:val="22"/>
                <w:szCs w:val="22"/>
              </w:rPr>
              <w:t>36.000.000</w:t>
            </w:r>
          </w:p>
        </w:tc>
      </w:tr>
      <w:tr w:rsidR="002E3E91" w:rsidRPr="00DE10A1">
        <w:trPr>
          <w:trHeight w:val="270"/>
        </w:trPr>
        <w:tc>
          <w:tcPr>
            <w:tcW w:w="3820" w:type="dxa"/>
            <w:tcBorders>
              <w:top w:val="nil"/>
              <w:left w:val="nil"/>
              <w:bottom w:val="nil"/>
              <w:right w:val="nil"/>
            </w:tcBorders>
            <w:shd w:val="clear" w:color="auto" w:fill="auto"/>
            <w:noWrap/>
            <w:vAlign w:val="bottom"/>
          </w:tcPr>
          <w:p w:rsidR="002E3E91" w:rsidRPr="00DE10A1" w:rsidRDefault="002E3E91" w:rsidP="000F30C5">
            <w:pPr>
              <w:rPr>
                <w:sz w:val="20"/>
                <w:szCs w:val="20"/>
              </w:rPr>
            </w:pPr>
          </w:p>
        </w:tc>
        <w:tc>
          <w:tcPr>
            <w:tcW w:w="195" w:type="dxa"/>
            <w:tcBorders>
              <w:top w:val="nil"/>
              <w:left w:val="nil"/>
              <w:bottom w:val="nil"/>
              <w:right w:val="nil"/>
            </w:tcBorders>
            <w:shd w:val="clear" w:color="auto" w:fill="auto"/>
            <w:noWrap/>
            <w:vAlign w:val="bottom"/>
          </w:tcPr>
          <w:p w:rsidR="002E3E91" w:rsidRPr="00DE10A1" w:rsidRDefault="002E3E91" w:rsidP="000F30C5">
            <w:pPr>
              <w:rPr>
                <w:sz w:val="20"/>
                <w:szCs w:val="20"/>
              </w:rPr>
            </w:pPr>
          </w:p>
        </w:tc>
        <w:tc>
          <w:tcPr>
            <w:tcW w:w="845"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195"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1245"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195"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950"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225"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c>
          <w:tcPr>
            <w:tcW w:w="1180" w:type="dxa"/>
            <w:tcBorders>
              <w:top w:val="nil"/>
              <w:left w:val="nil"/>
              <w:bottom w:val="nil"/>
              <w:right w:val="nil"/>
            </w:tcBorders>
            <w:shd w:val="clear" w:color="auto" w:fill="auto"/>
            <w:noWrap/>
            <w:vAlign w:val="bottom"/>
          </w:tcPr>
          <w:p w:rsidR="002E3E91" w:rsidRPr="00DE10A1" w:rsidRDefault="002E3E91" w:rsidP="00436F08">
            <w:pPr>
              <w:rPr>
                <w:sz w:val="20"/>
                <w:szCs w:val="20"/>
              </w:rPr>
            </w:pP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b/>
                <w:bCs/>
                <w:color w:val="000000"/>
                <w:sz w:val="22"/>
                <w:szCs w:val="22"/>
                <w:u w:val="single"/>
              </w:rPr>
            </w:pPr>
            <w:r w:rsidRPr="00DE10A1">
              <w:rPr>
                <w:b/>
                <w:bCs/>
                <w:color w:val="000000"/>
                <w:sz w:val="22"/>
                <w:szCs w:val="22"/>
                <w:u w:val="single"/>
              </w:rPr>
              <w:t>İmtiyazlı Hisse Senetleri</w:t>
            </w:r>
            <w:r w:rsidRPr="00DE10A1">
              <w:rPr>
                <w:b/>
                <w:bCs/>
                <w:color w:val="000000"/>
                <w:sz w:val="22"/>
                <w:szCs w:val="22"/>
              </w:rPr>
              <w:t xml:space="preserve"> (*)</w:t>
            </w:r>
          </w:p>
        </w:tc>
        <w:tc>
          <w:tcPr>
            <w:tcW w:w="195" w:type="dxa"/>
            <w:tcBorders>
              <w:top w:val="nil"/>
              <w:left w:val="nil"/>
              <w:bottom w:val="nil"/>
              <w:right w:val="nil"/>
            </w:tcBorders>
            <w:shd w:val="clear" w:color="auto" w:fill="FFFFFF"/>
          </w:tcPr>
          <w:p w:rsidR="002E3E91" w:rsidRPr="00DE10A1" w:rsidRDefault="002E3E91" w:rsidP="000F30C5">
            <w:pPr>
              <w:jc w:val="center"/>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Oranı (%)</w:t>
            </w:r>
          </w:p>
        </w:tc>
        <w:tc>
          <w:tcPr>
            <w:tcW w:w="195" w:type="dxa"/>
            <w:tcBorders>
              <w:top w:val="nil"/>
              <w:left w:val="nil"/>
              <w:bottom w:val="nil"/>
              <w:right w:val="nil"/>
            </w:tcBorders>
            <w:shd w:val="clear" w:color="auto" w:fill="FFFFFF"/>
          </w:tcPr>
          <w:p w:rsidR="002E3E91" w:rsidRPr="00DE10A1" w:rsidRDefault="002E3E91" w:rsidP="00436F08">
            <w:pPr>
              <w:jc w:val="right"/>
              <w:rPr>
                <w:b/>
                <w:bCs/>
                <w:sz w:val="22"/>
                <w:szCs w:val="22"/>
              </w:rPr>
            </w:pPr>
          </w:p>
        </w:tc>
        <w:tc>
          <w:tcPr>
            <w:tcW w:w="12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sz w:val="22"/>
                <w:szCs w:val="22"/>
              </w:rPr>
            </w:pPr>
            <w:r w:rsidRPr="00DE10A1">
              <w:rPr>
                <w:b/>
                <w:bCs/>
                <w:sz w:val="22"/>
                <w:szCs w:val="22"/>
                <w:lang w:eastAsia="zh-CN"/>
              </w:rPr>
              <w:t>31 Aralık 2011</w:t>
            </w:r>
          </w:p>
        </w:tc>
        <w:tc>
          <w:tcPr>
            <w:tcW w:w="19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Oranı (%)</w:t>
            </w:r>
          </w:p>
        </w:tc>
        <w:tc>
          <w:tcPr>
            <w:tcW w:w="225" w:type="dxa"/>
            <w:tcBorders>
              <w:top w:val="nil"/>
              <w:left w:val="nil"/>
              <w:bottom w:val="nil"/>
              <w:right w:val="nil"/>
            </w:tcBorders>
            <w:shd w:val="clear" w:color="auto" w:fill="FFFFFF"/>
          </w:tcPr>
          <w:p w:rsidR="002E3E91" w:rsidRPr="00DE10A1" w:rsidRDefault="002E3E91" w:rsidP="00436F08">
            <w:pPr>
              <w:jc w:val="right"/>
              <w:rPr>
                <w:b/>
                <w:bCs/>
                <w:sz w:val="22"/>
                <w:szCs w:val="22"/>
              </w:rPr>
            </w:pPr>
            <w:r w:rsidRPr="00DE10A1">
              <w:rPr>
                <w:b/>
                <w:bCs/>
                <w:sz w:val="22"/>
                <w:szCs w:val="22"/>
              </w:rPr>
              <w:t> </w:t>
            </w:r>
          </w:p>
        </w:tc>
        <w:tc>
          <w:tcPr>
            <w:tcW w:w="118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sz w:val="22"/>
                <w:szCs w:val="22"/>
              </w:rPr>
            </w:pPr>
            <w:r w:rsidRPr="00DE10A1">
              <w:rPr>
                <w:b/>
                <w:bCs/>
                <w:sz w:val="22"/>
                <w:szCs w:val="22"/>
              </w:rPr>
              <w:t>31 Aralık 2010</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color w:val="000000"/>
                <w:sz w:val="22"/>
                <w:szCs w:val="22"/>
              </w:rPr>
            </w:pPr>
            <w:r w:rsidRPr="00DE10A1">
              <w:rPr>
                <w:color w:val="000000"/>
                <w:sz w:val="22"/>
                <w:szCs w:val="22"/>
              </w:rPr>
              <w:t>Akman Holding A.Ş.</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0,256</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92.200</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0,256</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92.200</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sz w:val="22"/>
                <w:szCs w:val="22"/>
              </w:rPr>
            </w:pPr>
            <w:r w:rsidRPr="00DE10A1">
              <w:rPr>
                <w:sz w:val="22"/>
                <w:szCs w:val="22"/>
              </w:rPr>
              <w:t>Akman Dış Ticaret ve Müteahhitlik A.Ş.</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0,025</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8.992</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0,025</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8.992</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color w:val="000000"/>
                <w:sz w:val="22"/>
                <w:szCs w:val="22"/>
              </w:rPr>
            </w:pPr>
            <w:r w:rsidRPr="00DE10A1">
              <w:rPr>
                <w:color w:val="000000"/>
                <w:sz w:val="22"/>
                <w:szCs w:val="22"/>
              </w:rPr>
              <w:t>Ali Akman</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0,094</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33.790</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nil"/>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0,094</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nil"/>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33.785</w:t>
            </w:r>
          </w:p>
        </w:tc>
      </w:tr>
      <w:tr w:rsidR="002E3E91" w:rsidRPr="00DE10A1">
        <w:trPr>
          <w:trHeight w:val="315"/>
        </w:trPr>
        <w:tc>
          <w:tcPr>
            <w:tcW w:w="3820" w:type="dxa"/>
            <w:tcBorders>
              <w:top w:val="nil"/>
              <w:left w:val="nil"/>
              <w:bottom w:val="nil"/>
              <w:right w:val="nil"/>
            </w:tcBorders>
            <w:shd w:val="clear" w:color="auto" w:fill="FFFFFF"/>
            <w:noWrap/>
            <w:vAlign w:val="bottom"/>
          </w:tcPr>
          <w:p w:rsidR="002E3E91" w:rsidRPr="00DE10A1" w:rsidRDefault="002E3E91" w:rsidP="000F30C5">
            <w:pPr>
              <w:rPr>
                <w:color w:val="000000"/>
                <w:sz w:val="22"/>
                <w:szCs w:val="22"/>
              </w:rPr>
            </w:pPr>
            <w:r w:rsidRPr="00DE10A1">
              <w:rPr>
                <w:color w:val="000000"/>
                <w:sz w:val="22"/>
                <w:szCs w:val="22"/>
              </w:rPr>
              <w:t>Diğer</w:t>
            </w:r>
          </w:p>
        </w:tc>
        <w:tc>
          <w:tcPr>
            <w:tcW w:w="195" w:type="dxa"/>
            <w:tcBorders>
              <w:top w:val="nil"/>
              <w:left w:val="nil"/>
              <w:bottom w:val="nil"/>
              <w:right w:val="nil"/>
            </w:tcBorders>
            <w:shd w:val="clear" w:color="auto" w:fill="FFFFFF"/>
          </w:tcPr>
          <w:p w:rsidR="002E3E91" w:rsidRPr="00DE10A1" w:rsidRDefault="002E3E91" w:rsidP="000F30C5">
            <w:pPr>
              <w:jc w:val="right"/>
              <w:rPr>
                <w:color w:val="000000"/>
                <w:sz w:val="22"/>
                <w:szCs w:val="22"/>
              </w:rPr>
            </w:pPr>
            <w:r w:rsidRPr="00DE10A1">
              <w:rPr>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0,000</w:t>
            </w:r>
          </w:p>
        </w:tc>
        <w:tc>
          <w:tcPr>
            <w:tcW w:w="195" w:type="dxa"/>
            <w:tcBorders>
              <w:top w:val="nil"/>
              <w:left w:val="nil"/>
              <w:bottom w:val="nil"/>
              <w:right w:val="nil"/>
            </w:tcBorders>
            <w:shd w:val="clear" w:color="auto" w:fill="FFFFFF"/>
          </w:tcPr>
          <w:p w:rsidR="002E3E91" w:rsidRPr="00DE10A1" w:rsidRDefault="002E3E91" w:rsidP="00436F08">
            <w:pPr>
              <w:jc w:val="right"/>
              <w:rPr>
                <w:sz w:val="22"/>
                <w:szCs w:val="22"/>
              </w:rPr>
            </w:pPr>
          </w:p>
        </w:tc>
        <w:tc>
          <w:tcPr>
            <w:tcW w:w="12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18</w:t>
            </w:r>
          </w:p>
        </w:tc>
        <w:tc>
          <w:tcPr>
            <w:tcW w:w="195" w:type="dxa"/>
            <w:tcBorders>
              <w:top w:val="nil"/>
              <w:left w:val="nil"/>
              <w:bottom w:val="nil"/>
              <w:right w:val="nil"/>
            </w:tcBorders>
            <w:shd w:val="clear" w:color="auto" w:fill="FFFFFF"/>
          </w:tcPr>
          <w:p w:rsidR="002E3E91" w:rsidRPr="00DE10A1" w:rsidRDefault="002E3E91" w:rsidP="00436F08">
            <w:pPr>
              <w:jc w:val="right"/>
              <w:rPr>
                <w:color w:val="000000"/>
                <w:sz w:val="22"/>
                <w:szCs w:val="22"/>
              </w:rPr>
            </w:pPr>
            <w:r w:rsidRPr="00DE10A1">
              <w:rPr>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color w:val="000000"/>
                <w:sz w:val="22"/>
                <w:szCs w:val="22"/>
              </w:rPr>
            </w:pPr>
            <w:r w:rsidRPr="00DE10A1">
              <w:rPr>
                <w:color w:val="000000"/>
                <w:sz w:val="22"/>
                <w:szCs w:val="22"/>
              </w:rPr>
              <w:t>0,000</w:t>
            </w:r>
          </w:p>
        </w:tc>
        <w:tc>
          <w:tcPr>
            <w:tcW w:w="225" w:type="dxa"/>
            <w:tcBorders>
              <w:top w:val="nil"/>
              <w:left w:val="nil"/>
              <w:bottom w:val="nil"/>
              <w:right w:val="nil"/>
            </w:tcBorders>
            <w:shd w:val="clear" w:color="auto" w:fill="FFFFFF"/>
          </w:tcPr>
          <w:p w:rsidR="002E3E91" w:rsidRPr="00DE10A1" w:rsidRDefault="002E3E91" w:rsidP="00436F08">
            <w:pPr>
              <w:jc w:val="right"/>
              <w:rPr>
                <w:sz w:val="22"/>
                <w:szCs w:val="22"/>
              </w:rPr>
            </w:pPr>
            <w:r w:rsidRPr="00DE10A1">
              <w:rPr>
                <w:sz w:val="22"/>
                <w:szCs w:val="22"/>
              </w:rPr>
              <w:t> </w:t>
            </w:r>
          </w:p>
        </w:tc>
        <w:tc>
          <w:tcPr>
            <w:tcW w:w="118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sz w:val="22"/>
                <w:szCs w:val="22"/>
              </w:rPr>
            </w:pPr>
            <w:r w:rsidRPr="00DE10A1">
              <w:rPr>
                <w:sz w:val="22"/>
                <w:szCs w:val="22"/>
              </w:rPr>
              <w:t>22</w:t>
            </w:r>
          </w:p>
        </w:tc>
      </w:tr>
      <w:tr w:rsidR="002E3E91" w:rsidRPr="00DE10A1">
        <w:trPr>
          <w:trHeight w:val="300"/>
        </w:trPr>
        <w:tc>
          <w:tcPr>
            <w:tcW w:w="3820" w:type="dxa"/>
            <w:tcBorders>
              <w:top w:val="nil"/>
              <w:left w:val="nil"/>
              <w:bottom w:val="nil"/>
              <w:right w:val="nil"/>
            </w:tcBorders>
            <w:shd w:val="clear" w:color="auto" w:fill="FFFFFF"/>
            <w:noWrap/>
            <w:vAlign w:val="bottom"/>
          </w:tcPr>
          <w:p w:rsidR="002E3E91" w:rsidRPr="00DE10A1" w:rsidRDefault="002E3E91" w:rsidP="000F30C5">
            <w:pPr>
              <w:rPr>
                <w:b/>
                <w:bCs/>
                <w:color w:val="000000"/>
                <w:sz w:val="22"/>
                <w:szCs w:val="22"/>
              </w:rPr>
            </w:pPr>
            <w:r w:rsidRPr="00DE10A1">
              <w:rPr>
                <w:b/>
                <w:bCs/>
                <w:color w:val="000000"/>
                <w:sz w:val="22"/>
                <w:szCs w:val="22"/>
              </w:rPr>
              <w:t>Toplam</w:t>
            </w:r>
          </w:p>
        </w:tc>
        <w:tc>
          <w:tcPr>
            <w:tcW w:w="195" w:type="dxa"/>
            <w:tcBorders>
              <w:top w:val="nil"/>
              <w:left w:val="nil"/>
              <w:bottom w:val="nil"/>
              <w:right w:val="nil"/>
            </w:tcBorders>
            <w:shd w:val="clear" w:color="auto" w:fill="FFFFFF"/>
          </w:tcPr>
          <w:p w:rsidR="002E3E91" w:rsidRPr="00DE10A1" w:rsidRDefault="002E3E91" w:rsidP="000F30C5">
            <w:pPr>
              <w:jc w:val="right"/>
              <w:rPr>
                <w:b/>
                <w:bCs/>
                <w:color w:val="000000"/>
                <w:sz w:val="22"/>
                <w:szCs w:val="22"/>
              </w:rPr>
            </w:pPr>
            <w:r w:rsidRPr="00DE10A1">
              <w:rPr>
                <w:b/>
                <w:bCs/>
                <w:color w:val="000000"/>
                <w:sz w:val="22"/>
                <w:szCs w:val="22"/>
              </w:rPr>
              <w:t> </w:t>
            </w:r>
          </w:p>
        </w:tc>
        <w:tc>
          <w:tcPr>
            <w:tcW w:w="845"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0,375</w:t>
            </w:r>
          </w:p>
        </w:tc>
        <w:tc>
          <w:tcPr>
            <w:tcW w:w="19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p>
        </w:tc>
        <w:tc>
          <w:tcPr>
            <w:tcW w:w="1245"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135.000</w:t>
            </w:r>
          </w:p>
        </w:tc>
        <w:tc>
          <w:tcPr>
            <w:tcW w:w="19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r w:rsidRPr="00DE10A1">
              <w:rPr>
                <w:b/>
                <w:bCs/>
                <w:color w:val="000000"/>
                <w:sz w:val="22"/>
                <w:szCs w:val="22"/>
              </w:rPr>
              <w:t> </w:t>
            </w:r>
          </w:p>
        </w:tc>
        <w:tc>
          <w:tcPr>
            <w:tcW w:w="950" w:type="dxa"/>
            <w:tcBorders>
              <w:top w:val="nil"/>
              <w:left w:val="nil"/>
              <w:bottom w:val="single" w:sz="8"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0,375</w:t>
            </w:r>
          </w:p>
        </w:tc>
        <w:tc>
          <w:tcPr>
            <w:tcW w:w="225" w:type="dxa"/>
            <w:tcBorders>
              <w:top w:val="nil"/>
              <w:left w:val="nil"/>
              <w:bottom w:val="nil"/>
              <w:right w:val="nil"/>
            </w:tcBorders>
            <w:shd w:val="clear" w:color="auto" w:fill="FFFFFF"/>
          </w:tcPr>
          <w:p w:rsidR="002E3E91" w:rsidRPr="00DE10A1" w:rsidRDefault="002E3E91" w:rsidP="00436F08">
            <w:pPr>
              <w:jc w:val="right"/>
              <w:rPr>
                <w:b/>
                <w:bCs/>
                <w:color w:val="000000"/>
                <w:sz w:val="22"/>
                <w:szCs w:val="22"/>
              </w:rPr>
            </w:pPr>
            <w:r w:rsidRPr="00DE10A1">
              <w:rPr>
                <w:b/>
                <w:bCs/>
                <w:color w:val="000000"/>
                <w:sz w:val="22"/>
                <w:szCs w:val="22"/>
              </w:rPr>
              <w:t> </w:t>
            </w:r>
          </w:p>
        </w:tc>
        <w:tc>
          <w:tcPr>
            <w:tcW w:w="1180" w:type="dxa"/>
            <w:tcBorders>
              <w:top w:val="nil"/>
              <w:left w:val="nil"/>
              <w:bottom w:val="double" w:sz="6" w:space="0" w:color="auto"/>
              <w:right w:val="nil"/>
            </w:tcBorders>
            <w:shd w:val="clear" w:color="auto" w:fill="FFFFFF"/>
            <w:noWrap/>
            <w:vAlign w:val="bottom"/>
          </w:tcPr>
          <w:p w:rsidR="002E3E91" w:rsidRPr="00DE10A1" w:rsidRDefault="002E3E91" w:rsidP="00436F08">
            <w:pPr>
              <w:jc w:val="right"/>
              <w:rPr>
                <w:b/>
                <w:bCs/>
                <w:color w:val="000000"/>
                <w:sz w:val="22"/>
                <w:szCs w:val="22"/>
              </w:rPr>
            </w:pPr>
            <w:r w:rsidRPr="00DE10A1">
              <w:rPr>
                <w:b/>
                <w:bCs/>
                <w:color w:val="000000"/>
                <w:sz w:val="22"/>
                <w:szCs w:val="22"/>
              </w:rPr>
              <w:t>134.999</w:t>
            </w:r>
          </w:p>
        </w:tc>
      </w:tr>
    </w:tbl>
    <w:p w:rsidR="00765DB2" w:rsidRPr="00DE10A1" w:rsidRDefault="00765DB2" w:rsidP="00104EBF">
      <w:pPr>
        <w:ind w:left="360"/>
        <w:rPr>
          <w:b/>
          <w:sz w:val="16"/>
          <w:szCs w:val="16"/>
        </w:rPr>
      </w:pPr>
    </w:p>
    <w:p w:rsidR="000D10A4" w:rsidRPr="00DE10A1" w:rsidRDefault="000D10A4" w:rsidP="000D10A4">
      <w:pPr>
        <w:tabs>
          <w:tab w:val="right" w:pos="7200"/>
        </w:tabs>
        <w:spacing w:after="120"/>
        <w:ind w:left="360" w:right="6"/>
        <w:jc w:val="both"/>
        <w:rPr>
          <w:sz w:val="22"/>
          <w:szCs w:val="22"/>
        </w:rPr>
      </w:pPr>
      <w:r w:rsidRPr="00DE10A1">
        <w:rPr>
          <w:sz w:val="22"/>
          <w:szCs w:val="22"/>
        </w:rPr>
        <w:t xml:space="preserve">(*) </w:t>
      </w:r>
      <w:r w:rsidRPr="00DE10A1">
        <w:rPr>
          <w:bCs/>
          <w:sz w:val="22"/>
          <w:szCs w:val="22"/>
        </w:rPr>
        <w:t>İmtiyazlı hisse senetleri imtiyazları, yönetim kurulu üyeleri ile murakıpların seçiminde aday göstermeye yöneliktir.</w:t>
      </w:r>
    </w:p>
    <w:p w:rsidR="003174CB" w:rsidRPr="00DE10A1" w:rsidRDefault="003174CB" w:rsidP="003174CB">
      <w:pPr>
        <w:widowControl w:val="0"/>
        <w:autoSpaceDE w:val="0"/>
        <w:autoSpaceDN w:val="0"/>
        <w:adjustRightInd w:val="0"/>
        <w:ind w:left="360"/>
        <w:jc w:val="both"/>
        <w:rPr>
          <w:iCs/>
          <w:sz w:val="22"/>
          <w:szCs w:val="22"/>
        </w:rPr>
      </w:pPr>
      <w:r w:rsidRPr="00DE10A1">
        <w:rPr>
          <w:iCs/>
          <w:sz w:val="22"/>
          <w:szCs w:val="22"/>
        </w:rPr>
        <w:t xml:space="preserve">Şirket’in sermayesini temsil </w:t>
      </w:r>
      <w:r w:rsidR="00DA7678" w:rsidRPr="00DE10A1">
        <w:rPr>
          <w:iCs/>
          <w:sz w:val="22"/>
          <w:szCs w:val="22"/>
        </w:rPr>
        <w:t>eden payları aşağıdaki gibidir:</w:t>
      </w:r>
    </w:p>
    <w:p w:rsidR="00DA7678" w:rsidRPr="00DE10A1" w:rsidRDefault="00DA7678" w:rsidP="003174CB">
      <w:pPr>
        <w:widowControl w:val="0"/>
        <w:autoSpaceDE w:val="0"/>
        <w:autoSpaceDN w:val="0"/>
        <w:adjustRightInd w:val="0"/>
        <w:ind w:left="360"/>
        <w:jc w:val="both"/>
        <w:rPr>
          <w:iCs/>
          <w:sz w:val="22"/>
          <w:szCs w:val="22"/>
        </w:rPr>
      </w:pPr>
    </w:p>
    <w:tbl>
      <w:tblPr>
        <w:tblW w:w="6080" w:type="dxa"/>
        <w:tblInd w:w="430" w:type="dxa"/>
        <w:tblCellMar>
          <w:left w:w="70" w:type="dxa"/>
          <w:right w:w="70" w:type="dxa"/>
        </w:tblCellMar>
        <w:tblLook w:val="0000" w:firstRow="0" w:lastRow="0" w:firstColumn="0" w:lastColumn="0" w:noHBand="0" w:noVBand="0"/>
      </w:tblPr>
      <w:tblGrid>
        <w:gridCol w:w="3960"/>
        <w:gridCol w:w="2120"/>
      </w:tblGrid>
      <w:tr w:rsidR="003174CB" w:rsidRPr="00DE10A1">
        <w:trPr>
          <w:trHeight w:val="300"/>
        </w:trPr>
        <w:tc>
          <w:tcPr>
            <w:tcW w:w="3960" w:type="dxa"/>
            <w:tcBorders>
              <w:top w:val="nil"/>
              <w:left w:val="nil"/>
              <w:bottom w:val="nil"/>
              <w:right w:val="nil"/>
            </w:tcBorders>
            <w:shd w:val="clear" w:color="auto" w:fill="auto"/>
            <w:noWrap/>
            <w:vAlign w:val="bottom"/>
          </w:tcPr>
          <w:p w:rsidR="003174CB" w:rsidRPr="00DE10A1" w:rsidRDefault="003174CB" w:rsidP="00233524">
            <w:pPr>
              <w:rPr>
                <w:sz w:val="22"/>
                <w:szCs w:val="22"/>
              </w:rPr>
            </w:pPr>
            <w:r w:rsidRPr="00DE10A1">
              <w:rPr>
                <w:iCs/>
                <w:sz w:val="22"/>
                <w:szCs w:val="22"/>
              </w:rPr>
              <w:t>A Grubu</w:t>
            </w:r>
          </w:p>
        </w:tc>
        <w:tc>
          <w:tcPr>
            <w:tcW w:w="2120" w:type="dxa"/>
            <w:tcBorders>
              <w:top w:val="nil"/>
              <w:left w:val="nil"/>
              <w:bottom w:val="nil"/>
              <w:right w:val="nil"/>
            </w:tcBorders>
            <w:vAlign w:val="bottom"/>
          </w:tcPr>
          <w:p w:rsidR="003174CB" w:rsidRPr="00DE10A1" w:rsidRDefault="003174CB" w:rsidP="00233524">
            <w:pPr>
              <w:jc w:val="right"/>
              <w:rPr>
                <w:sz w:val="22"/>
                <w:szCs w:val="22"/>
              </w:rPr>
            </w:pPr>
            <w:r w:rsidRPr="00DE10A1">
              <w:rPr>
                <w:sz w:val="22"/>
                <w:szCs w:val="22"/>
              </w:rPr>
              <w:t>1.444,5 Adet</w:t>
            </w:r>
          </w:p>
        </w:tc>
      </w:tr>
      <w:tr w:rsidR="003174CB" w:rsidRPr="00DE10A1">
        <w:trPr>
          <w:trHeight w:val="300"/>
        </w:trPr>
        <w:tc>
          <w:tcPr>
            <w:tcW w:w="3960" w:type="dxa"/>
            <w:tcBorders>
              <w:top w:val="nil"/>
              <w:left w:val="nil"/>
              <w:bottom w:val="nil"/>
              <w:right w:val="nil"/>
            </w:tcBorders>
            <w:shd w:val="clear" w:color="auto" w:fill="auto"/>
            <w:noWrap/>
            <w:vAlign w:val="bottom"/>
          </w:tcPr>
          <w:p w:rsidR="003174CB" w:rsidRPr="00DE10A1" w:rsidRDefault="003174CB" w:rsidP="00233524">
            <w:pPr>
              <w:jc w:val="both"/>
              <w:rPr>
                <w:sz w:val="22"/>
                <w:szCs w:val="22"/>
              </w:rPr>
            </w:pPr>
            <w:r w:rsidRPr="00DE10A1">
              <w:rPr>
                <w:iCs/>
                <w:sz w:val="22"/>
                <w:szCs w:val="22"/>
              </w:rPr>
              <w:t>C Grubu</w:t>
            </w:r>
          </w:p>
        </w:tc>
        <w:tc>
          <w:tcPr>
            <w:tcW w:w="2120" w:type="dxa"/>
            <w:tcBorders>
              <w:top w:val="nil"/>
              <w:left w:val="nil"/>
              <w:bottom w:val="nil"/>
              <w:right w:val="nil"/>
            </w:tcBorders>
            <w:vAlign w:val="bottom"/>
          </w:tcPr>
          <w:p w:rsidR="003174CB" w:rsidRPr="00DE10A1" w:rsidRDefault="003174CB" w:rsidP="00233524">
            <w:pPr>
              <w:jc w:val="right"/>
              <w:rPr>
                <w:sz w:val="22"/>
                <w:szCs w:val="22"/>
              </w:rPr>
            </w:pPr>
            <w:r w:rsidRPr="00DE10A1">
              <w:rPr>
                <w:sz w:val="22"/>
                <w:szCs w:val="22"/>
              </w:rPr>
              <w:t>13.498.555,5 Adet</w:t>
            </w:r>
          </w:p>
        </w:tc>
      </w:tr>
      <w:tr w:rsidR="003174CB" w:rsidRPr="00DE10A1">
        <w:trPr>
          <w:trHeight w:val="300"/>
        </w:trPr>
        <w:tc>
          <w:tcPr>
            <w:tcW w:w="3960" w:type="dxa"/>
            <w:tcBorders>
              <w:top w:val="nil"/>
              <w:left w:val="nil"/>
              <w:bottom w:val="nil"/>
              <w:right w:val="nil"/>
            </w:tcBorders>
            <w:shd w:val="clear" w:color="auto" w:fill="auto"/>
            <w:noWrap/>
            <w:vAlign w:val="bottom"/>
          </w:tcPr>
          <w:p w:rsidR="003174CB" w:rsidRPr="00DE10A1" w:rsidRDefault="003174CB" w:rsidP="00233524">
            <w:pPr>
              <w:jc w:val="both"/>
              <w:rPr>
                <w:sz w:val="22"/>
                <w:szCs w:val="22"/>
              </w:rPr>
            </w:pPr>
            <w:r w:rsidRPr="00DE10A1">
              <w:rPr>
                <w:iCs/>
                <w:sz w:val="22"/>
                <w:szCs w:val="22"/>
              </w:rPr>
              <w:t>F Grubu</w:t>
            </w:r>
          </w:p>
        </w:tc>
        <w:tc>
          <w:tcPr>
            <w:tcW w:w="2120" w:type="dxa"/>
            <w:tcBorders>
              <w:top w:val="nil"/>
              <w:left w:val="nil"/>
              <w:bottom w:val="nil"/>
              <w:right w:val="nil"/>
            </w:tcBorders>
            <w:vAlign w:val="bottom"/>
          </w:tcPr>
          <w:p w:rsidR="003174CB" w:rsidRPr="00DE10A1" w:rsidRDefault="003174CB" w:rsidP="00233524">
            <w:pPr>
              <w:jc w:val="right"/>
              <w:rPr>
                <w:sz w:val="22"/>
                <w:szCs w:val="22"/>
              </w:rPr>
            </w:pPr>
            <w:r w:rsidRPr="00DE10A1">
              <w:rPr>
                <w:sz w:val="22"/>
                <w:szCs w:val="22"/>
              </w:rPr>
              <w:t>3.586.500.000,0 Adet</w:t>
            </w:r>
          </w:p>
        </w:tc>
      </w:tr>
      <w:tr w:rsidR="003174CB" w:rsidRPr="00DE10A1">
        <w:trPr>
          <w:trHeight w:val="315"/>
        </w:trPr>
        <w:tc>
          <w:tcPr>
            <w:tcW w:w="3960" w:type="dxa"/>
            <w:tcBorders>
              <w:top w:val="nil"/>
              <w:left w:val="nil"/>
              <w:bottom w:val="nil"/>
              <w:right w:val="nil"/>
            </w:tcBorders>
            <w:shd w:val="clear" w:color="auto" w:fill="auto"/>
            <w:noWrap/>
            <w:vAlign w:val="bottom"/>
          </w:tcPr>
          <w:p w:rsidR="003174CB" w:rsidRPr="00DE10A1" w:rsidRDefault="003174CB" w:rsidP="00233524">
            <w:pPr>
              <w:jc w:val="both"/>
              <w:rPr>
                <w:b/>
                <w:sz w:val="22"/>
                <w:szCs w:val="22"/>
              </w:rPr>
            </w:pPr>
            <w:r w:rsidRPr="00DE10A1">
              <w:rPr>
                <w:b/>
                <w:iCs/>
                <w:sz w:val="22"/>
                <w:szCs w:val="22"/>
              </w:rPr>
              <w:t>Toplam</w:t>
            </w:r>
          </w:p>
        </w:tc>
        <w:tc>
          <w:tcPr>
            <w:tcW w:w="2120" w:type="dxa"/>
            <w:tcBorders>
              <w:top w:val="single" w:sz="4" w:space="0" w:color="auto"/>
              <w:left w:val="nil"/>
              <w:bottom w:val="double" w:sz="6" w:space="0" w:color="auto"/>
              <w:right w:val="nil"/>
            </w:tcBorders>
            <w:vAlign w:val="bottom"/>
          </w:tcPr>
          <w:p w:rsidR="003174CB" w:rsidRPr="00DE10A1" w:rsidRDefault="003174CB" w:rsidP="00233524">
            <w:pPr>
              <w:jc w:val="right"/>
              <w:rPr>
                <w:b/>
                <w:sz w:val="22"/>
                <w:szCs w:val="22"/>
              </w:rPr>
            </w:pPr>
            <w:r w:rsidRPr="00DE10A1">
              <w:rPr>
                <w:b/>
                <w:sz w:val="22"/>
                <w:szCs w:val="22"/>
              </w:rPr>
              <w:t>3.600.000.000,0 Adet</w:t>
            </w:r>
          </w:p>
        </w:tc>
      </w:tr>
    </w:tbl>
    <w:p w:rsidR="00FC3BE3" w:rsidRPr="00DE10A1" w:rsidRDefault="00FC3BE3" w:rsidP="00FC3BE3">
      <w:pPr>
        <w:ind w:left="360"/>
        <w:rPr>
          <w:b/>
          <w:sz w:val="22"/>
          <w:szCs w:val="22"/>
        </w:rPr>
      </w:pPr>
    </w:p>
    <w:p w:rsidR="00C01228" w:rsidRPr="00DE10A1" w:rsidRDefault="00EC5CAE" w:rsidP="00F40BA9">
      <w:pPr>
        <w:ind w:left="360" w:right="99" w:hanging="360"/>
        <w:jc w:val="both"/>
        <w:rPr>
          <w:sz w:val="22"/>
          <w:szCs w:val="22"/>
        </w:rPr>
      </w:pPr>
      <w:r w:rsidRPr="00DE10A1">
        <w:rPr>
          <w:sz w:val="22"/>
          <w:szCs w:val="22"/>
        </w:rPr>
        <w:tab/>
      </w:r>
    </w:p>
    <w:tbl>
      <w:tblPr>
        <w:tblW w:w="8700" w:type="dxa"/>
        <w:tblInd w:w="430" w:type="dxa"/>
        <w:tblCellMar>
          <w:left w:w="70" w:type="dxa"/>
          <w:right w:w="70" w:type="dxa"/>
        </w:tblCellMar>
        <w:tblLook w:val="0000" w:firstRow="0" w:lastRow="0" w:firstColumn="0" w:lastColumn="0" w:noHBand="0" w:noVBand="0"/>
      </w:tblPr>
      <w:tblGrid>
        <w:gridCol w:w="4916"/>
        <w:gridCol w:w="236"/>
        <w:gridCol w:w="1696"/>
        <w:gridCol w:w="236"/>
        <w:gridCol w:w="1616"/>
      </w:tblGrid>
      <w:tr w:rsidR="00CC0268" w:rsidRPr="00DE10A1">
        <w:trPr>
          <w:trHeight w:val="300"/>
        </w:trPr>
        <w:tc>
          <w:tcPr>
            <w:tcW w:w="4916" w:type="dxa"/>
            <w:tcBorders>
              <w:top w:val="nil"/>
              <w:left w:val="nil"/>
              <w:bottom w:val="nil"/>
              <w:right w:val="nil"/>
            </w:tcBorders>
            <w:shd w:val="clear" w:color="auto" w:fill="auto"/>
            <w:noWrap/>
            <w:vAlign w:val="bottom"/>
          </w:tcPr>
          <w:p w:rsidR="00CC0268" w:rsidRPr="00DE10A1" w:rsidRDefault="00CC0268" w:rsidP="00BD2431">
            <w:pPr>
              <w:ind w:left="-70"/>
              <w:rPr>
                <w:b/>
                <w:bCs/>
                <w:sz w:val="22"/>
                <w:szCs w:val="22"/>
                <w:u w:val="single"/>
              </w:rPr>
            </w:pPr>
            <w:r w:rsidRPr="00DE10A1">
              <w:rPr>
                <w:b/>
                <w:bCs/>
                <w:sz w:val="22"/>
                <w:szCs w:val="22"/>
                <w:u w:val="single"/>
              </w:rPr>
              <w:t>Sermaye Düzeltmesi Farkları</w:t>
            </w:r>
          </w:p>
        </w:tc>
        <w:tc>
          <w:tcPr>
            <w:tcW w:w="236" w:type="dxa"/>
            <w:tcBorders>
              <w:top w:val="nil"/>
              <w:left w:val="nil"/>
              <w:bottom w:val="nil"/>
              <w:right w:val="nil"/>
            </w:tcBorders>
            <w:shd w:val="clear" w:color="auto" w:fill="auto"/>
            <w:noWrap/>
            <w:vAlign w:val="bottom"/>
          </w:tcPr>
          <w:p w:rsidR="00CC0268" w:rsidRPr="00DE10A1" w:rsidRDefault="00CC0268">
            <w:pPr>
              <w:rPr>
                <w:sz w:val="22"/>
                <w:szCs w:val="22"/>
              </w:rPr>
            </w:pPr>
          </w:p>
        </w:tc>
        <w:tc>
          <w:tcPr>
            <w:tcW w:w="1696" w:type="dxa"/>
            <w:tcBorders>
              <w:top w:val="nil"/>
              <w:left w:val="nil"/>
              <w:bottom w:val="single" w:sz="4" w:space="0" w:color="auto"/>
              <w:right w:val="nil"/>
            </w:tcBorders>
            <w:shd w:val="clear" w:color="auto" w:fill="auto"/>
            <w:noWrap/>
            <w:vAlign w:val="bottom"/>
          </w:tcPr>
          <w:p w:rsidR="00CC0268" w:rsidRPr="00DE10A1" w:rsidRDefault="00A02A73" w:rsidP="00820D5B">
            <w:pPr>
              <w:jc w:val="center"/>
              <w:rPr>
                <w:b/>
                <w:bCs/>
                <w:sz w:val="22"/>
                <w:szCs w:val="22"/>
              </w:rPr>
            </w:pPr>
            <w:r w:rsidRPr="00DE10A1">
              <w:rPr>
                <w:b/>
                <w:bCs/>
                <w:sz w:val="22"/>
                <w:szCs w:val="22"/>
                <w:lang w:eastAsia="zh-CN"/>
              </w:rPr>
              <w:t>3</w:t>
            </w:r>
            <w:r w:rsidR="00676FD6" w:rsidRPr="00DE10A1">
              <w:rPr>
                <w:b/>
                <w:bCs/>
                <w:sz w:val="22"/>
                <w:szCs w:val="22"/>
                <w:lang w:eastAsia="zh-CN"/>
              </w:rPr>
              <w:t>1 Aralık</w:t>
            </w:r>
            <w:r w:rsidR="00CC0268"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CC0268" w:rsidRPr="00DE10A1" w:rsidRDefault="00CC0268"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CC0268" w:rsidRPr="00DE10A1" w:rsidRDefault="00CC0268" w:rsidP="0009318C">
            <w:pPr>
              <w:jc w:val="right"/>
              <w:rPr>
                <w:b/>
                <w:bCs/>
                <w:sz w:val="22"/>
                <w:szCs w:val="22"/>
                <w:lang w:eastAsia="zh-CN"/>
              </w:rPr>
            </w:pPr>
            <w:r w:rsidRPr="00DE10A1">
              <w:rPr>
                <w:b/>
                <w:bCs/>
                <w:sz w:val="22"/>
                <w:szCs w:val="22"/>
                <w:lang w:eastAsia="zh-CN"/>
              </w:rPr>
              <w:t>31 Aralık 2010</w:t>
            </w:r>
          </w:p>
        </w:tc>
      </w:tr>
      <w:tr w:rsidR="0027025A" w:rsidRPr="00DE10A1">
        <w:trPr>
          <w:trHeight w:val="300"/>
        </w:trPr>
        <w:tc>
          <w:tcPr>
            <w:tcW w:w="4916" w:type="dxa"/>
            <w:tcBorders>
              <w:top w:val="nil"/>
              <w:left w:val="nil"/>
              <w:bottom w:val="nil"/>
              <w:right w:val="nil"/>
            </w:tcBorders>
            <w:shd w:val="clear" w:color="auto" w:fill="auto"/>
            <w:noWrap/>
            <w:vAlign w:val="bottom"/>
          </w:tcPr>
          <w:p w:rsidR="0027025A" w:rsidRPr="00DE10A1" w:rsidRDefault="0027025A" w:rsidP="00AD77C8">
            <w:pPr>
              <w:ind w:left="-70"/>
              <w:rPr>
                <w:sz w:val="22"/>
                <w:szCs w:val="22"/>
              </w:rPr>
            </w:pPr>
            <w:r w:rsidRPr="00DE10A1">
              <w:rPr>
                <w:sz w:val="22"/>
                <w:szCs w:val="22"/>
              </w:rPr>
              <w:t>Sermaye enflasyon düzeltmesi olumlu farkları</w:t>
            </w:r>
          </w:p>
        </w:tc>
        <w:tc>
          <w:tcPr>
            <w:tcW w:w="236" w:type="dxa"/>
            <w:tcBorders>
              <w:top w:val="nil"/>
              <w:left w:val="nil"/>
              <w:bottom w:val="nil"/>
              <w:right w:val="nil"/>
            </w:tcBorders>
            <w:shd w:val="clear" w:color="auto" w:fill="auto"/>
            <w:noWrap/>
            <w:vAlign w:val="bottom"/>
          </w:tcPr>
          <w:p w:rsidR="0027025A" w:rsidRPr="00DE10A1" w:rsidRDefault="0027025A">
            <w:pPr>
              <w:rPr>
                <w:sz w:val="22"/>
                <w:szCs w:val="22"/>
              </w:rPr>
            </w:pPr>
          </w:p>
        </w:tc>
        <w:tc>
          <w:tcPr>
            <w:tcW w:w="169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96.063</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96.063</w:t>
            </w:r>
          </w:p>
        </w:tc>
      </w:tr>
      <w:tr w:rsidR="0027025A" w:rsidRPr="00DE10A1">
        <w:trPr>
          <w:trHeight w:val="315"/>
        </w:trPr>
        <w:tc>
          <w:tcPr>
            <w:tcW w:w="4916" w:type="dxa"/>
            <w:tcBorders>
              <w:top w:val="nil"/>
              <w:left w:val="nil"/>
              <w:bottom w:val="nil"/>
              <w:right w:val="nil"/>
            </w:tcBorders>
            <w:shd w:val="clear" w:color="auto" w:fill="auto"/>
            <w:noWrap/>
            <w:vAlign w:val="bottom"/>
          </w:tcPr>
          <w:p w:rsidR="0027025A" w:rsidRPr="00DE10A1" w:rsidRDefault="0027025A" w:rsidP="00AD77C8">
            <w:pPr>
              <w:ind w:left="-7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27025A" w:rsidRPr="00DE10A1" w:rsidRDefault="0027025A">
            <w:pPr>
              <w:rPr>
                <w:sz w:val="22"/>
                <w:szCs w:val="22"/>
              </w:rPr>
            </w:pPr>
          </w:p>
        </w:tc>
        <w:tc>
          <w:tcPr>
            <w:tcW w:w="169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96.063</w:t>
            </w:r>
          </w:p>
        </w:tc>
        <w:tc>
          <w:tcPr>
            <w:tcW w:w="236" w:type="dxa"/>
            <w:tcBorders>
              <w:top w:val="nil"/>
              <w:left w:val="nil"/>
              <w:bottom w:val="nil"/>
              <w:right w:val="nil"/>
            </w:tcBorders>
            <w:shd w:val="clear" w:color="auto" w:fill="auto"/>
            <w:noWrap/>
            <w:vAlign w:val="bottom"/>
          </w:tcPr>
          <w:p w:rsidR="0027025A" w:rsidRPr="00DE10A1" w:rsidRDefault="0027025A">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96.063</w:t>
            </w:r>
          </w:p>
        </w:tc>
      </w:tr>
    </w:tbl>
    <w:p w:rsidR="0055544A" w:rsidRPr="00DE10A1" w:rsidRDefault="0055544A" w:rsidP="001D15F8">
      <w:pPr>
        <w:ind w:left="360"/>
        <w:rPr>
          <w:b/>
          <w:bCs/>
          <w:sz w:val="16"/>
          <w:szCs w:val="16"/>
        </w:rPr>
      </w:pPr>
    </w:p>
    <w:p w:rsidR="00DA7678" w:rsidRPr="00DE10A1" w:rsidRDefault="00DA7678" w:rsidP="001D15F8">
      <w:pPr>
        <w:ind w:left="360"/>
        <w:rPr>
          <w:b/>
          <w:bCs/>
          <w:sz w:val="16"/>
          <w:szCs w:val="16"/>
        </w:rPr>
      </w:pPr>
    </w:p>
    <w:p w:rsidR="00DA7678" w:rsidRPr="00DE10A1" w:rsidRDefault="00DA7678" w:rsidP="001D15F8">
      <w:pPr>
        <w:ind w:left="360"/>
        <w:rPr>
          <w:b/>
          <w:bCs/>
          <w:sz w:val="16"/>
          <w:szCs w:val="16"/>
        </w:rPr>
      </w:pPr>
    </w:p>
    <w:p w:rsidR="00DA7678" w:rsidRPr="00DE10A1" w:rsidRDefault="00DA7678"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2F6C23" w:rsidRPr="00DE10A1" w:rsidRDefault="002F6C23" w:rsidP="001D15F8">
      <w:pPr>
        <w:ind w:left="360"/>
        <w:rPr>
          <w:b/>
          <w:bCs/>
          <w:sz w:val="16"/>
          <w:szCs w:val="16"/>
        </w:rPr>
      </w:pPr>
    </w:p>
    <w:p w:rsidR="00DA7678" w:rsidRPr="00DE10A1" w:rsidRDefault="008C0A4A" w:rsidP="00DA7678">
      <w:pPr>
        <w:ind w:left="360" w:hanging="360"/>
        <w:rPr>
          <w:b/>
          <w:sz w:val="22"/>
          <w:szCs w:val="22"/>
        </w:rPr>
      </w:pPr>
      <w:r w:rsidRPr="00DE10A1">
        <w:rPr>
          <w:b/>
          <w:sz w:val="22"/>
          <w:szCs w:val="22"/>
        </w:rPr>
        <w:lastRenderedPageBreak/>
        <w:t>2</w:t>
      </w:r>
      <w:r w:rsidR="00834766" w:rsidRPr="00DE10A1">
        <w:rPr>
          <w:b/>
          <w:sz w:val="22"/>
          <w:szCs w:val="22"/>
        </w:rPr>
        <w:t>5</w:t>
      </w:r>
      <w:r w:rsidR="00DA7678" w:rsidRPr="00DE10A1">
        <w:rPr>
          <w:b/>
          <w:sz w:val="22"/>
          <w:szCs w:val="22"/>
        </w:rPr>
        <w:t>.</w:t>
      </w:r>
      <w:r w:rsidR="00DA7678" w:rsidRPr="00DE10A1">
        <w:rPr>
          <w:b/>
          <w:sz w:val="22"/>
          <w:szCs w:val="22"/>
        </w:rPr>
        <w:tab/>
        <w:t>ÖZKAYNAKLAR (devamı)</w:t>
      </w:r>
    </w:p>
    <w:p w:rsidR="00DA7678" w:rsidRPr="00DE10A1" w:rsidRDefault="00DA7678" w:rsidP="001D15F8">
      <w:pPr>
        <w:ind w:left="360"/>
        <w:rPr>
          <w:b/>
          <w:bCs/>
          <w:sz w:val="16"/>
          <w:szCs w:val="16"/>
        </w:rPr>
      </w:pPr>
    </w:p>
    <w:p w:rsidR="00FC3BE3" w:rsidRPr="00DE10A1" w:rsidRDefault="00FC3BE3" w:rsidP="001D15F8">
      <w:pPr>
        <w:ind w:left="360"/>
        <w:rPr>
          <w:bCs/>
          <w:sz w:val="22"/>
          <w:szCs w:val="22"/>
        </w:rPr>
      </w:pPr>
      <w:r w:rsidRPr="00DE10A1">
        <w:rPr>
          <w:b/>
          <w:bCs/>
          <w:sz w:val="22"/>
          <w:szCs w:val="22"/>
        </w:rPr>
        <w:t xml:space="preserve">b) </w:t>
      </w:r>
      <w:r w:rsidR="008C6C26" w:rsidRPr="00DE10A1">
        <w:rPr>
          <w:b/>
          <w:bCs/>
          <w:sz w:val="22"/>
          <w:szCs w:val="22"/>
        </w:rPr>
        <w:t xml:space="preserve">Hisse </w:t>
      </w:r>
      <w:r w:rsidR="00171029" w:rsidRPr="00DE10A1">
        <w:rPr>
          <w:b/>
          <w:bCs/>
          <w:sz w:val="22"/>
          <w:szCs w:val="22"/>
        </w:rPr>
        <w:t>Senedi İhraç Primleri</w:t>
      </w:r>
      <w:r w:rsidR="00171029" w:rsidRPr="00DE10A1">
        <w:rPr>
          <w:bCs/>
          <w:sz w:val="22"/>
          <w:szCs w:val="22"/>
        </w:rPr>
        <w:t xml:space="preserve"> </w:t>
      </w:r>
    </w:p>
    <w:p w:rsidR="00FC3BE3" w:rsidRPr="00DE10A1" w:rsidRDefault="00FC3BE3" w:rsidP="00B325A7">
      <w:pPr>
        <w:ind w:left="360" w:hanging="360"/>
        <w:rPr>
          <w:bCs/>
          <w:sz w:val="16"/>
          <w:szCs w:val="16"/>
        </w:rPr>
      </w:pPr>
      <w:r w:rsidRPr="00DE10A1">
        <w:rPr>
          <w:bCs/>
          <w:sz w:val="22"/>
          <w:szCs w:val="22"/>
        </w:rPr>
        <w:tab/>
      </w:r>
    </w:p>
    <w:tbl>
      <w:tblPr>
        <w:tblW w:w="8700" w:type="dxa"/>
        <w:tblInd w:w="430" w:type="dxa"/>
        <w:tblCellMar>
          <w:left w:w="70" w:type="dxa"/>
          <w:right w:w="70" w:type="dxa"/>
        </w:tblCellMar>
        <w:tblLook w:val="0000" w:firstRow="0" w:lastRow="0" w:firstColumn="0" w:lastColumn="0" w:noHBand="0" w:noVBand="0"/>
      </w:tblPr>
      <w:tblGrid>
        <w:gridCol w:w="4916"/>
        <w:gridCol w:w="236"/>
        <w:gridCol w:w="1696"/>
        <w:gridCol w:w="236"/>
        <w:gridCol w:w="1616"/>
      </w:tblGrid>
      <w:tr w:rsidR="00CC0268" w:rsidRPr="00DE10A1">
        <w:trPr>
          <w:trHeight w:val="300"/>
        </w:trPr>
        <w:tc>
          <w:tcPr>
            <w:tcW w:w="4916" w:type="dxa"/>
            <w:tcBorders>
              <w:top w:val="nil"/>
              <w:left w:val="nil"/>
              <w:bottom w:val="nil"/>
              <w:right w:val="nil"/>
            </w:tcBorders>
            <w:shd w:val="clear" w:color="auto" w:fill="auto"/>
            <w:noWrap/>
            <w:vAlign w:val="bottom"/>
          </w:tcPr>
          <w:p w:rsidR="00CC0268" w:rsidRPr="00DE10A1" w:rsidRDefault="00CC0268" w:rsidP="0009318C">
            <w:pPr>
              <w:ind w:left="-70"/>
              <w:rPr>
                <w:b/>
                <w:bCs/>
                <w:sz w:val="22"/>
                <w:szCs w:val="22"/>
                <w:u w:val="single"/>
              </w:rPr>
            </w:pPr>
            <w:r w:rsidRPr="00DE10A1">
              <w:rPr>
                <w:bCs/>
                <w:sz w:val="22"/>
                <w:szCs w:val="22"/>
              </w:rPr>
              <w:tab/>
            </w:r>
          </w:p>
        </w:tc>
        <w:tc>
          <w:tcPr>
            <w:tcW w:w="236" w:type="dxa"/>
            <w:tcBorders>
              <w:top w:val="nil"/>
              <w:left w:val="nil"/>
              <w:bottom w:val="nil"/>
              <w:right w:val="nil"/>
            </w:tcBorders>
            <w:shd w:val="clear" w:color="auto" w:fill="auto"/>
            <w:noWrap/>
            <w:vAlign w:val="bottom"/>
          </w:tcPr>
          <w:p w:rsidR="00CC0268" w:rsidRPr="00DE10A1" w:rsidRDefault="00CC0268" w:rsidP="0009318C">
            <w:pPr>
              <w:rPr>
                <w:sz w:val="22"/>
                <w:szCs w:val="22"/>
              </w:rPr>
            </w:pPr>
          </w:p>
        </w:tc>
        <w:tc>
          <w:tcPr>
            <w:tcW w:w="1696" w:type="dxa"/>
            <w:tcBorders>
              <w:top w:val="nil"/>
              <w:left w:val="nil"/>
              <w:bottom w:val="single" w:sz="4" w:space="0" w:color="auto"/>
              <w:right w:val="nil"/>
            </w:tcBorders>
            <w:shd w:val="clear" w:color="auto" w:fill="auto"/>
            <w:noWrap/>
            <w:vAlign w:val="bottom"/>
          </w:tcPr>
          <w:p w:rsidR="00CC0268" w:rsidRPr="00DE10A1" w:rsidRDefault="00A12C81" w:rsidP="001E3F9C">
            <w:pPr>
              <w:jc w:val="right"/>
              <w:rPr>
                <w:b/>
                <w:bCs/>
                <w:sz w:val="22"/>
                <w:szCs w:val="22"/>
              </w:rPr>
            </w:pPr>
            <w:r w:rsidRPr="00DE10A1">
              <w:rPr>
                <w:b/>
                <w:bCs/>
                <w:sz w:val="22"/>
                <w:szCs w:val="22"/>
                <w:lang w:eastAsia="zh-CN"/>
              </w:rPr>
              <w:t>3</w:t>
            </w:r>
            <w:r w:rsidR="001E3F9C" w:rsidRPr="00DE10A1">
              <w:rPr>
                <w:b/>
                <w:bCs/>
                <w:sz w:val="22"/>
                <w:szCs w:val="22"/>
                <w:lang w:eastAsia="zh-CN"/>
              </w:rPr>
              <w:t>1 Aralık</w:t>
            </w:r>
            <w:r w:rsidR="00CC0268" w:rsidRPr="00DE10A1">
              <w:rPr>
                <w:b/>
                <w:bCs/>
                <w:sz w:val="22"/>
                <w:szCs w:val="22"/>
                <w:lang w:eastAsia="zh-CN"/>
              </w:rPr>
              <w:t xml:space="preserve"> 2011</w:t>
            </w:r>
          </w:p>
        </w:tc>
        <w:tc>
          <w:tcPr>
            <w:tcW w:w="236" w:type="dxa"/>
            <w:tcBorders>
              <w:top w:val="nil"/>
              <w:left w:val="nil"/>
              <w:bottom w:val="nil"/>
              <w:right w:val="nil"/>
            </w:tcBorders>
            <w:shd w:val="clear" w:color="auto" w:fill="auto"/>
            <w:noWrap/>
            <w:vAlign w:val="bottom"/>
          </w:tcPr>
          <w:p w:rsidR="00CC0268" w:rsidRPr="00DE10A1" w:rsidRDefault="00CC0268"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CC0268" w:rsidRPr="00DE10A1" w:rsidRDefault="00CC0268" w:rsidP="001E3F9C">
            <w:pPr>
              <w:jc w:val="right"/>
              <w:rPr>
                <w:b/>
                <w:bCs/>
                <w:sz w:val="22"/>
                <w:szCs w:val="22"/>
                <w:lang w:eastAsia="zh-CN"/>
              </w:rPr>
            </w:pPr>
            <w:r w:rsidRPr="00DE10A1">
              <w:rPr>
                <w:b/>
                <w:bCs/>
                <w:sz w:val="22"/>
                <w:szCs w:val="22"/>
                <w:lang w:eastAsia="zh-CN"/>
              </w:rPr>
              <w:t>31 Aralık 2010</w:t>
            </w:r>
          </w:p>
        </w:tc>
      </w:tr>
      <w:tr w:rsidR="0027025A" w:rsidRPr="00DE10A1">
        <w:trPr>
          <w:trHeight w:val="300"/>
        </w:trPr>
        <w:tc>
          <w:tcPr>
            <w:tcW w:w="4916" w:type="dxa"/>
            <w:tcBorders>
              <w:top w:val="nil"/>
              <w:left w:val="nil"/>
              <w:bottom w:val="nil"/>
              <w:right w:val="nil"/>
            </w:tcBorders>
            <w:shd w:val="clear" w:color="auto" w:fill="auto"/>
            <w:noWrap/>
            <w:vAlign w:val="bottom"/>
          </w:tcPr>
          <w:p w:rsidR="0027025A" w:rsidRPr="00DE10A1" w:rsidRDefault="0027025A" w:rsidP="0009318C">
            <w:pPr>
              <w:ind w:left="-70"/>
              <w:rPr>
                <w:sz w:val="22"/>
                <w:szCs w:val="22"/>
              </w:rPr>
            </w:pPr>
            <w:r w:rsidRPr="00DE10A1">
              <w:rPr>
                <w:sz w:val="22"/>
                <w:szCs w:val="22"/>
              </w:rPr>
              <w:t>Hisse senedi ihraç primleri</w:t>
            </w:r>
          </w:p>
        </w:tc>
        <w:tc>
          <w:tcPr>
            <w:tcW w:w="236" w:type="dxa"/>
            <w:tcBorders>
              <w:top w:val="nil"/>
              <w:left w:val="nil"/>
              <w:bottom w:val="nil"/>
              <w:right w:val="nil"/>
            </w:tcBorders>
            <w:shd w:val="clear" w:color="auto" w:fill="auto"/>
            <w:noWrap/>
            <w:vAlign w:val="bottom"/>
          </w:tcPr>
          <w:p w:rsidR="0027025A" w:rsidRPr="00DE10A1" w:rsidRDefault="0027025A" w:rsidP="0009318C">
            <w:pPr>
              <w:rPr>
                <w:sz w:val="22"/>
                <w:szCs w:val="22"/>
              </w:rPr>
            </w:pPr>
          </w:p>
        </w:tc>
        <w:tc>
          <w:tcPr>
            <w:tcW w:w="169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243.802</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243.802</w:t>
            </w:r>
          </w:p>
        </w:tc>
      </w:tr>
      <w:tr w:rsidR="0027025A" w:rsidRPr="00DE10A1">
        <w:trPr>
          <w:trHeight w:val="315"/>
        </w:trPr>
        <w:tc>
          <w:tcPr>
            <w:tcW w:w="4916" w:type="dxa"/>
            <w:tcBorders>
              <w:top w:val="nil"/>
              <w:left w:val="nil"/>
              <w:bottom w:val="nil"/>
              <w:right w:val="nil"/>
            </w:tcBorders>
            <w:shd w:val="clear" w:color="auto" w:fill="auto"/>
            <w:noWrap/>
            <w:vAlign w:val="bottom"/>
          </w:tcPr>
          <w:p w:rsidR="0027025A" w:rsidRPr="00DE10A1" w:rsidRDefault="0027025A" w:rsidP="0009318C">
            <w:pPr>
              <w:ind w:left="-7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27025A" w:rsidRPr="00DE10A1" w:rsidRDefault="0027025A" w:rsidP="0009318C">
            <w:pPr>
              <w:rPr>
                <w:sz w:val="22"/>
                <w:szCs w:val="22"/>
              </w:rPr>
            </w:pPr>
          </w:p>
        </w:tc>
        <w:tc>
          <w:tcPr>
            <w:tcW w:w="169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243.802</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243.802</w:t>
            </w:r>
          </w:p>
        </w:tc>
      </w:tr>
    </w:tbl>
    <w:p w:rsidR="00B325A7" w:rsidRPr="00DE10A1" w:rsidRDefault="00B325A7" w:rsidP="00B325A7">
      <w:pPr>
        <w:ind w:left="360" w:hanging="360"/>
        <w:rPr>
          <w:bCs/>
          <w:sz w:val="16"/>
          <w:szCs w:val="16"/>
        </w:rPr>
      </w:pPr>
    </w:p>
    <w:p w:rsidR="00FC3BE3" w:rsidRPr="00DE10A1" w:rsidRDefault="00B325A7" w:rsidP="008C6C26">
      <w:pPr>
        <w:ind w:left="360" w:right="-81" w:hanging="360"/>
        <w:rPr>
          <w:b/>
          <w:bCs/>
          <w:sz w:val="22"/>
          <w:szCs w:val="22"/>
        </w:rPr>
      </w:pPr>
      <w:r w:rsidRPr="00DE10A1">
        <w:rPr>
          <w:b/>
          <w:bCs/>
          <w:sz w:val="22"/>
          <w:szCs w:val="22"/>
        </w:rPr>
        <w:tab/>
      </w:r>
      <w:r w:rsidR="00FC3BE3" w:rsidRPr="00DE10A1">
        <w:rPr>
          <w:b/>
          <w:bCs/>
          <w:sz w:val="22"/>
          <w:szCs w:val="22"/>
        </w:rPr>
        <w:t xml:space="preserve">c) Kardan </w:t>
      </w:r>
      <w:r w:rsidR="00171029" w:rsidRPr="00DE10A1">
        <w:rPr>
          <w:b/>
          <w:bCs/>
          <w:sz w:val="22"/>
          <w:szCs w:val="22"/>
        </w:rPr>
        <w:t>Ayrılan Kısıtlanmış Yedekler</w:t>
      </w:r>
    </w:p>
    <w:p w:rsidR="00B325A7" w:rsidRPr="00DE10A1" w:rsidRDefault="00B325A7" w:rsidP="00B325A7">
      <w:pPr>
        <w:ind w:left="360"/>
        <w:rPr>
          <w:b/>
          <w:bCs/>
          <w:sz w:val="12"/>
          <w:szCs w:val="12"/>
        </w:rPr>
      </w:pPr>
    </w:p>
    <w:p w:rsidR="00CC457E" w:rsidRPr="00DE10A1" w:rsidRDefault="00CC457E" w:rsidP="00CC457E">
      <w:pPr>
        <w:tabs>
          <w:tab w:val="left" w:pos="10526"/>
        </w:tabs>
        <w:autoSpaceDE w:val="0"/>
        <w:autoSpaceDN w:val="0"/>
        <w:adjustRightInd w:val="0"/>
        <w:ind w:left="360" w:right="-81"/>
        <w:jc w:val="both"/>
        <w:rPr>
          <w:sz w:val="22"/>
          <w:szCs w:val="22"/>
        </w:rPr>
      </w:pPr>
      <w:r w:rsidRPr="00DE10A1">
        <w:rPr>
          <w:sz w:val="22"/>
          <w:szCs w:val="22"/>
        </w:rPr>
        <w:t>Kanuni defterlerdeki birikmiş karlar, aşağıda belirtilen kanuni yedeklerle ilgili hüküm haricinde dağıtılabilirler. Yasal yedekler Türk Ticaret Kanunu’na göre ayrılan birinci ve ikinci tertip yasal yedeklerden oluşmaktadır. Birinci tertip yasal yedekler, tüm yedekler tarihi ödenmiş sermayenin %20’sine erişene kadar, geçmiş dönem ticari karından yıllık %5 oranında ayrılır.  İkinci tertip yasal yedekler, birinci tertip yasal yedek ve temettülerden sonra, tüm nakdi temettü dağıtımları üzerinden yıllık %10 oranında ayrılır.</w:t>
      </w:r>
    </w:p>
    <w:p w:rsidR="00171029" w:rsidRPr="00DE10A1" w:rsidRDefault="00171029" w:rsidP="00CC457E">
      <w:pPr>
        <w:tabs>
          <w:tab w:val="left" w:pos="10526"/>
        </w:tabs>
        <w:autoSpaceDE w:val="0"/>
        <w:autoSpaceDN w:val="0"/>
        <w:adjustRightInd w:val="0"/>
        <w:ind w:left="360" w:right="-81"/>
        <w:jc w:val="both"/>
        <w:rPr>
          <w:sz w:val="12"/>
          <w:szCs w:val="12"/>
        </w:rPr>
      </w:pPr>
    </w:p>
    <w:tbl>
      <w:tblPr>
        <w:tblW w:w="8700" w:type="dxa"/>
        <w:tblInd w:w="430" w:type="dxa"/>
        <w:tblCellMar>
          <w:left w:w="70" w:type="dxa"/>
          <w:right w:w="70" w:type="dxa"/>
        </w:tblCellMar>
        <w:tblLook w:val="0000" w:firstRow="0" w:lastRow="0" w:firstColumn="0" w:lastColumn="0" w:noHBand="0" w:noVBand="0"/>
      </w:tblPr>
      <w:tblGrid>
        <w:gridCol w:w="4916"/>
        <w:gridCol w:w="236"/>
        <w:gridCol w:w="1696"/>
        <w:gridCol w:w="236"/>
        <w:gridCol w:w="1616"/>
      </w:tblGrid>
      <w:tr w:rsidR="00CC0268" w:rsidRPr="00DE10A1">
        <w:trPr>
          <w:trHeight w:val="300"/>
        </w:trPr>
        <w:tc>
          <w:tcPr>
            <w:tcW w:w="4916" w:type="dxa"/>
            <w:tcBorders>
              <w:top w:val="nil"/>
              <w:left w:val="nil"/>
              <w:bottom w:val="nil"/>
              <w:right w:val="nil"/>
            </w:tcBorders>
            <w:shd w:val="clear" w:color="auto" w:fill="auto"/>
            <w:noWrap/>
            <w:vAlign w:val="bottom"/>
          </w:tcPr>
          <w:p w:rsidR="00CC0268" w:rsidRPr="00DE10A1" w:rsidRDefault="00CC0268" w:rsidP="0009318C">
            <w:pPr>
              <w:ind w:left="-70"/>
              <w:rPr>
                <w:b/>
                <w:bCs/>
                <w:sz w:val="22"/>
                <w:szCs w:val="22"/>
                <w:u w:val="single"/>
              </w:rPr>
            </w:pPr>
            <w:r w:rsidRPr="00DE10A1">
              <w:rPr>
                <w:bCs/>
                <w:sz w:val="22"/>
                <w:szCs w:val="22"/>
              </w:rPr>
              <w:tab/>
            </w:r>
          </w:p>
        </w:tc>
        <w:tc>
          <w:tcPr>
            <w:tcW w:w="236" w:type="dxa"/>
            <w:tcBorders>
              <w:top w:val="nil"/>
              <w:left w:val="nil"/>
              <w:bottom w:val="nil"/>
              <w:right w:val="nil"/>
            </w:tcBorders>
            <w:shd w:val="clear" w:color="auto" w:fill="auto"/>
            <w:noWrap/>
            <w:vAlign w:val="bottom"/>
          </w:tcPr>
          <w:p w:rsidR="00CC0268" w:rsidRPr="00DE10A1" w:rsidRDefault="00CC0268" w:rsidP="0009318C">
            <w:pPr>
              <w:rPr>
                <w:sz w:val="22"/>
                <w:szCs w:val="22"/>
              </w:rPr>
            </w:pPr>
          </w:p>
        </w:tc>
        <w:tc>
          <w:tcPr>
            <w:tcW w:w="1696" w:type="dxa"/>
            <w:tcBorders>
              <w:top w:val="nil"/>
              <w:left w:val="nil"/>
              <w:bottom w:val="single" w:sz="4" w:space="0" w:color="auto"/>
              <w:right w:val="nil"/>
            </w:tcBorders>
            <w:shd w:val="clear" w:color="auto" w:fill="auto"/>
            <w:noWrap/>
            <w:vAlign w:val="bottom"/>
          </w:tcPr>
          <w:p w:rsidR="00CC0268" w:rsidRPr="00DE10A1" w:rsidRDefault="001E3F9C" w:rsidP="001E3F9C">
            <w:pPr>
              <w:jc w:val="right"/>
              <w:rPr>
                <w:b/>
                <w:bCs/>
                <w:sz w:val="22"/>
                <w:szCs w:val="22"/>
              </w:rPr>
            </w:pPr>
            <w:r w:rsidRPr="00DE10A1">
              <w:rPr>
                <w:b/>
                <w:bCs/>
                <w:sz w:val="22"/>
                <w:szCs w:val="22"/>
                <w:lang w:eastAsia="zh-CN"/>
              </w:rPr>
              <w:t>31 Aralık 2011</w:t>
            </w:r>
          </w:p>
        </w:tc>
        <w:tc>
          <w:tcPr>
            <w:tcW w:w="236" w:type="dxa"/>
            <w:tcBorders>
              <w:top w:val="nil"/>
              <w:left w:val="nil"/>
              <w:bottom w:val="nil"/>
              <w:right w:val="nil"/>
            </w:tcBorders>
            <w:shd w:val="clear" w:color="auto" w:fill="auto"/>
            <w:noWrap/>
            <w:vAlign w:val="bottom"/>
          </w:tcPr>
          <w:p w:rsidR="00CC0268" w:rsidRPr="00DE10A1" w:rsidRDefault="00CC0268" w:rsidP="0009318C">
            <w:pPr>
              <w:jc w:val="right"/>
              <w:rPr>
                <w:b/>
                <w:bCs/>
                <w:sz w:val="22"/>
                <w:szCs w:val="22"/>
                <w:lang w:eastAsia="zh-CN"/>
              </w:rPr>
            </w:pPr>
          </w:p>
        </w:tc>
        <w:tc>
          <w:tcPr>
            <w:tcW w:w="1616" w:type="dxa"/>
            <w:tcBorders>
              <w:top w:val="nil"/>
              <w:left w:val="nil"/>
              <w:bottom w:val="single" w:sz="4" w:space="0" w:color="auto"/>
              <w:right w:val="nil"/>
            </w:tcBorders>
            <w:shd w:val="clear" w:color="auto" w:fill="auto"/>
            <w:noWrap/>
            <w:vAlign w:val="bottom"/>
          </w:tcPr>
          <w:p w:rsidR="00CC0268" w:rsidRPr="00DE10A1" w:rsidRDefault="00CC0268" w:rsidP="001E3F9C">
            <w:pPr>
              <w:jc w:val="right"/>
              <w:rPr>
                <w:b/>
                <w:bCs/>
                <w:sz w:val="22"/>
                <w:szCs w:val="22"/>
                <w:lang w:eastAsia="zh-CN"/>
              </w:rPr>
            </w:pPr>
            <w:r w:rsidRPr="00DE10A1">
              <w:rPr>
                <w:b/>
                <w:bCs/>
                <w:sz w:val="22"/>
                <w:szCs w:val="22"/>
                <w:lang w:eastAsia="zh-CN"/>
              </w:rPr>
              <w:t>31 Aralık 2010</w:t>
            </w:r>
          </w:p>
        </w:tc>
      </w:tr>
      <w:tr w:rsidR="0027025A" w:rsidRPr="00DE10A1">
        <w:trPr>
          <w:trHeight w:val="300"/>
        </w:trPr>
        <w:tc>
          <w:tcPr>
            <w:tcW w:w="4916" w:type="dxa"/>
            <w:tcBorders>
              <w:top w:val="nil"/>
              <w:left w:val="nil"/>
              <w:bottom w:val="nil"/>
              <w:right w:val="nil"/>
            </w:tcBorders>
            <w:shd w:val="clear" w:color="auto" w:fill="auto"/>
            <w:noWrap/>
            <w:vAlign w:val="bottom"/>
          </w:tcPr>
          <w:p w:rsidR="0027025A" w:rsidRPr="00DE10A1" w:rsidRDefault="0027025A" w:rsidP="0009318C">
            <w:pPr>
              <w:ind w:left="-70"/>
              <w:rPr>
                <w:sz w:val="22"/>
                <w:szCs w:val="22"/>
              </w:rPr>
            </w:pPr>
            <w:r w:rsidRPr="00DE10A1">
              <w:rPr>
                <w:sz w:val="22"/>
                <w:szCs w:val="22"/>
              </w:rPr>
              <w:t>Yasal yedekler</w:t>
            </w:r>
          </w:p>
        </w:tc>
        <w:tc>
          <w:tcPr>
            <w:tcW w:w="236" w:type="dxa"/>
            <w:tcBorders>
              <w:top w:val="nil"/>
              <w:left w:val="nil"/>
              <w:bottom w:val="nil"/>
              <w:right w:val="nil"/>
            </w:tcBorders>
            <w:shd w:val="clear" w:color="auto" w:fill="auto"/>
            <w:noWrap/>
            <w:vAlign w:val="bottom"/>
          </w:tcPr>
          <w:p w:rsidR="0027025A" w:rsidRPr="00DE10A1" w:rsidRDefault="0027025A" w:rsidP="0009318C">
            <w:pPr>
              <w:rPr>
                <w:sz w:val="22"/>
                <w:szCs w:val="22"/>
              </w:rPr>
            </w:pPr>
          </w:p>
        </w:tc>
        <w:tc>
          <w:tcPr>
            <w:tcW w:w="169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238.579</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238.579</w:t>
            </w:r>
          </w:p>
        </w:tc>
      </w:tr>
      <w:tr w:rsidR="0027025A" w:rsidRPr="00DE10A1">
        <w:trPr>
          <w:trHeight w:val="315"/>
        </w:trPr>
        <w:tc>
          <w:tcPr>
            <w:tcW w:w="4916" w:type="dxa"/>
            <w:tcBorders>
              <w:top w:val="nil"/>
              <w:left w:val="nil"/>
              <w:bottom w:val="nil"/>
              <w:right w:val="nil"/>
            </w:tcBorders>
            <w:shd w:val="clear" w:color="auto" w:fill="auto"/>
            <w:noWrap/>
            <w:vAlign w:val="bottom"/>
          </w:tcPr>
          <w:p w:rsidR="0027025A" w:rsidRPr="00DE10A1" w:rsidRDefault="0027025A" w:rsidP="0009318C">
            <w:pPr>
              <w:ind w:left="-7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27025A" w:rsidRPr="00DE10A1" w:rsidRDefault="0027025A" w:rsidP="0009318C">
            <w:pPr>
              <w:rPr>
                <w:sz w:val="22"/>
                <w:szCs w:val="22"/>
              </w:rPr>
            </w:pPr>
          </w:p>
        </w:tc>
        <w:tc>
          <w:tcPr>
            <w:tcW w:w="169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238.579</w:t>
            </w:r>
          </w:p>
        </w:tc>
        <w:tc>
          <w:tcPr>
            <w:tcW w:w="236" w:type="dxa"/>
            <w:tcBorders>
              <w:top w:val="nil"/>
              <w:left w:val="nil"/>
              <w:bottom w:val="nil"/>
              <w:right w:val="nil"/>
            </w:tcBorders>
            <w:shd w:val="clear" w:color="auto" w:fill="auto"/>
            <w:noWrap/>
            <w:vAlign w:val="bottom"/>
          </w:tcPr>
          <w:p w:rsidR="0027025A" w:rsidRPr="00DE10A1" w:rsidRDefault="0027025A">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238.579</w:t>
            </w:r>
          </w:p>
        </w:tc>
      </w:tr>
    </w:tbl>
    <w:p w:rsidR="00171029" w:rsidRPr="00DE10A1" w:rsidRDefault="00171029" w:rsidP="00B325A7">
      <w:pPr>
        <w:ind w:left="360"/>
        <w:rPr>
          <w:b/>
          <w:bCs/>
          <w:sz w:val="16"/>
          <w:szCs w:val="16"/>
        </w:rPr>
      </w:pPr>
    </w:p>
    <w:p w:rsidR="00B325A7" w:rsidRPr="00DE10A1" w:rsidRDefault="00171029" w:rsidP="00B325A7">
      <w:pPr>
        <w:ind w:left="360"/>
        <w:rPr>
          <w:b/>
          <w:bCs/>
          <w:sz w:val="22"/>
          <w:szCs w:val="22"/>
        </w:rPr>
      </w:pPr>
      <w:r w:rsidRPr="00DE10A1">
        <w:rPr>
          <w:b/>
          <w:bCs/>
          <w:sz w:val="22"/>
          <w:szCs w:val="22"/>
        </w:rPr>
        <w:t>d</w:t>
      </w:r>
      <w:r w:rsidR="00FC3BE3" w:rsidRPr="00DE10A1">
        <w:rPr>
          <w:b/>
          <w:bCs/>
          <w:sz w:val="22"/>
          <w:szCs w:val="22"/>
        </w:rPr>
        <w:t>) Geçmiş Yıl Kar / Zararları (-)</w:t>
      </w:r>
    </w:p>
    <w:p w:rsidR="00171029" w:rsidRPr="00DE10A1" w:rsidRDefault="00171029" w:rsidP="00B325A7">
      <w:pPr>
        <w:ind w:left="360"/>
        <w:rPr>
          <w:b/>
          <w:bCs/>
          <w:sz w:val="16"/>
          <w:szCs w:val="16"/>
        </w:rPr>
      </w:pPr>
    </w:p>
    <w:tbl>
      <w:tblPr>
        <w:tblW w:w="8684" w:type="dxa"/>
        <w:tblInd w:w="430" w:type="dxa"/>
        <w:tblCellMar>
          <w:left w:w="70" w:type="dxa"/>
          <w:right w:w="70" w:type="dxa"/>
        </w:tblCellMar>
        <w:tblLook w:val="0000" w:firstRow="0" w:lastRow="0" w:firstColumn="0" w:lastColumn="0" w:noHBand="0" w:noVBand="0"/>
      </w:tblPr>
      <w:tblGrid>
        <w:gridCol w:w="4908"/>
        <w:gridCol w:w="228"/>
        <w:gridCol w:w="1696"/>
        <w:gridCol w:w="236"/>
        <w:gridCol w:w="1616"/>
      </w:tblGrid>
      <w:tr w:rsidR="00F311B8" w:rsidRPr="00DE10A1">
        <w:trPr>
          <w:trHeight w:val="300"/>
        </w:trPr>
        <w:tc>
          <w:tcPr>
            <w:tcW w:w="4908" w:type="dxa"/>
            <w:tcBorders>
              <w:top w:val="nil"/>
              <w:left w:val="nil"/>
              <w:bottom w:val="nil"/>
              <w:right w:val="nil"/>
            </w:tcBorders>
            <w:shd w:val="clear" w:color="auto" w:fill="auto"/>
            <w:noWrap/>
          </w:tcPr>
          <w:p w:rsidR="00F311B8" w:rsidRPr="00DE10A1" w:rsidRDefault="00F311B8" w:rsidP="00C25701">
            <w:pPr>
              <w:ind w:left="-70"/>
              <w:rPr>
                <w:sz w:val="22"/>
                <w:szCs w:val="22"/>
              </w:rPr>
            </w:pPr>
            <w:r w:rsidRPr="00DE10A1">
              <w:rPr>
                <w:sz w:val="22"/>
                <w:szCs w:val="22"/>
              </w:rPr>
              <w:tab/>
            </w:r>
          </w:p>
        </w:tc>
        <w:tc>
          <w:tcPr>
            <w:tcW w:w="228" w:type="dxa"/>
            <w:tcBorders>
              <w:top w:val="nil"/>
              <w:left w:val="nil"/>
              <w:bottom w:val="nil"/>
              <w:right w:val="nil"/>
            </w:tcBorders>
            <w:shd w:val="clear" w:color="auto" w:fill="auto"/>
            <w:noWrap/>
          </w:tcPr>
          <w:p w:rsidR="00F311B8" w:rsidRPr="00DE10A1" w:rsidRDefault="00F311B8" w:rsidP="00C25701">
            <w:pPr>
              <w:rPr>
                <w:b/>
                <w:bCs/>
                <w:sz w:val="22"/>
                <w:szCs w:val="22"/>
              </w:rPr>
            </w:pPr>
          </w:p>
        </w:tc>
        <w:tc>
          <w:tcPr>
            <w:tcW w:w="1696" w:type="dxa"/>
            <w:tcBorders>
              <w:top w:val="nil"/>
              <w:left w:val="nil"/>
              <w:bottom w:val="single" w:sz="4" w:space="0" w:color="auto"/>
              <w:right w:val="nil"/>
            </w:tcBorders>
            <w:shd w:val="clear" w:color="auto" w:fill="auto"/>
            <w:noWrap/>
            <w:vAlign w:val="bottom"/>
          </w:tcPr>
          <w:p w:rsidR="00F311B8" w:rsidRPr="00DE10A1" w:rsidRDefault="001E3F9C" w:rsidP="001E3F9C">
            <w:pPr>
              <w:jc w:val="right"/>
              <w:rPr>
                <w:b/>
                <w:bCs/>
                <w:sz w:val="22"/>
                <w:szCs w:val="22"/>
              </w:rPr>
            </w:pPr>
            <w:r w:rsidRPr="00DE10A1">
              <w:rPr>
                <w:b/>
                <w:bCs/>
                <w:sz w:val="22"/>
                <w:szCs w:val="22"/>
                <w:lang w:eastAsia="zh-CN"/>
              </w:rPr>
              <w:t>31 Aralık 2011</w:t>
            </w:r>
          </w:p>
        </w:tc>
        <w:tc>
          <w:tcPr>
            <w:tcW w:w="236" w:type="dxa"/>
            <w:tcBorders>
              <w:top w:val="nil"/>
              <w:left w:val="nil"/>
              <w:bottom w:val="nil"/>
              <w:right w:val="nil"/>
            </w:tcBorders>
            <w:shd w:val="clear" w:color="auto" w:fill="auto"/>
            <w:noWrap/>
          </w:tcPr>
          <w:p w:rsidR="00F311B8" w:rsidRPr="00DE10A1" w:rsidRDefault="00F311B8" w:rsidP="00C25701">
            <w:pPr>
              <w:rPr>
                <w:b/>
                <w:bCs/>
                <w:sz w:val="22"/>
                <w:szCs w:val="22"/>
              </w:rPr>
            </w:pPr>
          </w:p>
        </w:tc>
        <w:tc>
          <w:tcPr>
            <w:tcW w:w="1616" w:type="dxa"/>
            <w:tcBorders>
              <w:top w:val="nil"/>
              <w:left w:val="nil"/>
              <w:bottom w:val="single" w:sz="4" w:space="0" w:color="auto"/>
              <w:right w:val="nil"/>
            </w:tcBorders>
            <w:shd w:val="clear" w:color="auto" w:fill="auto"/>
            <w:noWrap/>
            <w:vAlign w:val="bottom"/>
          </w:tcPr>
          <w:p w:rsidR="00F311B8" w:rsidRPr="00DE10A1" w:rsidRDefault="00F311B8" w:rsidP="001E3F9C">
            <w:pPr>
              <w:jc w:val="right"/>
              <w:rPr>
                <w:b/>
                <w:bCs/>
                <w:sz w:val="22"/>
                <w:szCs w:val="22"/>
                <w:lang w:eastAsia="zh-CN"/>
              </w:rPr>
            </w:pPr>
            <w:r w:rsidRPr="00DE10A1">
              <w:rPr>
                <w:b/>
                <w:bCs/>
                <w:sz w:val="22"/>
                <w:szCs w:val="22"/>
                <w:lang w:eastAsia="zh-CN"/>
              </w:rPr>
              <w:t>31 Aralık 2010</w:t>
            </w:r>
          </w:p>
        </w:tc>
      </w:tr>
      <w:tr w:rsidR="0027025A" w:rsidRPr="00DE10A1">
        <w:trPr>
          <w:trHeight w:val="300"/>
        </w:trPr>
        <w:tc>
          <w:tcPr>
            <w:tcW w:w="4908" w:type="dxa"/>
            <w:tcBorders>
              <w:top w:val="nil"/>
              <w:left w:val="nil"/>
              <w:bottom w:val="nil"/>
              <w:right w:val="nil"/>
            </w:tcBorders>
            <w:shd w:val="clear" w:color="auto" w:fill="auto"/>
            <w:noWrap/>
          </w:tcPr>
          <w:p w:rsidR="0027025A" w:rsidRPr="00DE10A1" w:rsidRDefault="0027025A" w:rsidP="00C25701">
            <w:pPr>
              <w:outlineLvl w:val="0"/>
              <w:rPr>
                <w:color w:val="000000"/>
                <w:sz w:val="22"/>
                <w:szCs w:val="22"/>
              </w:rPr>
            </w:pPr>
            <w:r w:rsidRPr="00DE10A1">
              <w:rPr>
                <w:color w:val="000000"/>
                <w:sz w:val="22"/>
                <w:szCs w:val="22"/>
              </w:rPr>
              <w:t>Olağanüstü yedekler</w:t>
            </w:r>
          </w:p>
        </w:tc>
        <w:tc>
          <w:tcPr>
            <w:tcW w:w="228" w:type="dxa"/>
            <w:tcBorders>
              <w:top w:val="nil"/>
              <w:left w:val="nil"/>
              <w:bottom w:val="nil"/>
              <w:right w:val="nil"/>
            </w:tcBorders>
            <w:shd w:val="clear" w:color="auto" w:fill="auto"/>
            <w:noWrap/>
          </w:tcPr>
          <w:p w:rsidR="0027025A" w:rsidRPr="00DE10A1" w:rsidRDefault="0027025A" w:rsidP="00C25701">
            <w:pPr>
              <w:rPr>
                <w:b/>
                <w:bCs/>
                <w:sz w:val="22"/>
                <w:szCs w:val="22"/>
              </w:rPr>
            </w:pPr>
          </w:p>
        </w:tc>
        <w:tc>
          <w:tcPr>
            <w:tcW w:w="169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107.807</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107.807</w:t>
            </w:r>
          </w:p>
        </w:tc>
      </w:tr>
      <w:tr w:rsidR="0027025A" w:rsidRPr="00DE10A1">
        <w:trPr>
          <w:trHeight w:val="300"/>
        </w:trPr>
        <w:tc>
          <w:tcPr>
            <w:tcW w:w="4908" w:type="dxa"/>
            <w:tcBorders>
              <w:top w:val="nil"/>
              <w:left w:val="nil"/>
              <w:bottom w:val="nil"/>
              <w:right w:val="nil"/>
            </w:tcBorders>
            <w:shd w:val="clear" w:color="auto" w:fill="auto"/>
            <w:noWrap/>
          </w:tcPr>
          <w:p w:rsidR="0027025A" w:rsidRPr="00DE10A1" w:rsidRDefault="0027025A" w:rsidP="00C25701">
            <w:pPr>
              <w:outlineLvl w:val="0"/>
              <w:rPr>
                <w:color w:val="000000"/>
                <w:sz w:val="22"/>
                <w:szCs w:val="22"/>
              </w:rPr>
            </w:pPr>
            <w:r w:rsidRPr="00DE10A1">
              <w:rPr>
                <w:color w:val="000000"/>
                <w:sz w:val="22"/>
                <w:szCs w:val="22"/>
              </w:rPr>
              <w:t>Geçmiş yıl zararları</w:t>
            </w:r>
          </w:p>
        </w:tc>
        <w:tc>
          <w:tcPr>
            <w:tcW w:w="228" w:type="dxa"/>
            <w:tcBorders>
              <w:top w:val="nil"/>
              <w:left w:val="nil"/>
              <w:bottom w:val="nil"/>
              <w:right w:val="nil"/>
            </w:tcBorders>
            <w:shd w:val="clear" w:color="auto" w:fill="auto"/>
            <w:noWrap/>
          </w:tcPr>
          <w:p w:rsidR="0027025A" w:rsidRPr="00DE10A1" w:rsidRDefault="0027025A" w:rsidP="00C25701">
            <w:pPr>
              <w:rPr>
                <w:b/>
                <w:bCs/>
                <w:sz w:val="22"/>
                <w:szCs w:val="22"/>
              </w:rPr>
            </w:pPr>
          </w:p>
        </w:tc>
        <w:tc>
          <w:tcPr>
            <w:tcW w:w="1696" w:type="dxa"/>
            <w:tcBorders>
              <w:top w:val="nil"/>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(16.452.184)</w:t>
            </w:r>
          </w:p>
        </w:tc>
        <w:tc>
          <w:tcPr>
            <w:tcW w:w="236" w:type="dxa"/>
            <w:tcBorders>
              <w:top w:val="nil"/>
              <w:left w:val="nil"/>
              <w:bottom w:val="nil"/>
              <w:right w:val="nil"/>
            </w:tcBorders>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(16.871.965)</w:t>
            </w:r>
          </w:p>
        </w:tc>
      </w:tr>
      <w:tr w:rsidR="0027025A" w:rsidRPr="00DE10A1">
        <w:trPr>
          <w:trHeight w:val="315"/>
        </w:trPr>
        <w:tc>
          <w:tcPr>
            <w:tcW w:w="4908" w:type="dxa"/>
            <w:tcBorders>
              <w:top w:val="nil"/>
              <w:left w:val="nil"/>
              <w:bottom w:val="nil"/>
              <w:right w:val="nil"/>
            </w:tcBorders>
            <w:shd w:val="clear" w:color="auto" w:fill="auto"/>
            <w:noWrap/>
          </w:tcPr>
          <w:p w:rsidR="0027025A" w:rsidRPr="00DE10A1" w:rsidRDefault="0027025A" w:rsidP="00C25701">
            <w:pPr>
              <w:outlineLvl w:val="0"/>
              <w:rPr>
                <w:b/>
                <w:bCs/>
                <w:sz w:val="22"/>
                <w:szCs w:val="22"/>
              </w:rPr>
            </w:pPr>
            <w:r w:rsidRPr="00DE10A1">
              <w:rPr>
                <w:b/>
                <w:bCs/>
                <w:sz w:val="22"/>
                <w:szCs w:val="22"/>
              </w:rPr>
              <w:t>Toplam</w:t>
            </w:r>
          </w:p>
        </w:tc>
        <w:tc>
          <w:tcPr>
            <w:tcW w:w="228" w:type="dxa"/>
            <w:tcBorders>
              <w:top w:val="nil"/>
              <w:left w:val="nil"/>
              <w:bottom w:val="nil"/>
              <w:right w:val="nil"/>
            </w:tcBorders>
            <w:shd w:val="clear" w:color="auto" w:fill="auto"/>
            <w:noWrap/>
          </w:tcPr>
          <w:p w:rsidR="0027025A" w:rsidRPr="00DE10A1" w:rsidRDefault="0027025A" w:rsidP="00C25701">
            <w:pPr>
              <w:rPr>
                <w:b/>
                <w:bCs/>
                <w:sz w:val="22"/>
                <w:szCs w:val="22"/>
              </w:rPr>
            </w:pPr>
          </w:p>
        </w:tc>
        <w:tc>
          <w:tcPr>
            <w:tcW w:w="169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(16.344.377)</w:t>
            </w:r>
          </w:p>
        </w:tc>
        <w:tc>
          <w:tcPr>
            <w:tcW w:w="236" w:type="dxa"/>
            <w:tcBorders>
              <w:top w:val="nil"/>
              <w:left w:val="nil"/>
              <w:bottom w:val="nil"/>
              <w:right w:val="nil"/>
            </w:tcBorders>
            <w:shd w:val="clear" w:color="auto" w:fill="auto"/>
            <w:noWrap/>
            <w:vAlign w:val="bottom"/>
          </w:tcPr>
          <w:p w:rsidR="0027025A" w:rsidRPr="00DE10A1" w:rsidRDefault="0027025A">
            <w:pPr>
              <w:rPr>
                <w:b/>
                <w:bCs/>
                <w:sz w:val="22"/>
                <w:szCs w:val="22"/>
              </w:rPr>
            </w:pPr>
            <w:r w:rsidRPr="00DE10A1">
              <w:rPr>
                <w:b/>
                <w:bCs/>
                <w:sz w:val="22"/>
                <w:szCs w:val="22"/>
              </w:rPr>
              <w:t> </w:t>
            </w:r>
          </w:p>
        </w:tc>
        <w:tc>
          <w:tcPr>
            <w:tcW w:w="1616" w:type="dxa"/>
            <w:tcBorders>
              <w:top w:val="single" w:sz="4" w:space="0" w:color="auto"/>
              <w:left w:val="nil"/>
              <w:bottom w:val="double" w:sz="6" w:space="0" w:color="auto"/>
              <w:right w:val="nil"/>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(16.764.158)</w:t>
            </w:r>
          </w:p>
        </w:tc>
      </w:tr>
    </w:tbl>
    <w:p w:rsidR="00341EC1" w:rsidRPr="00DE10A1" w:rsidRDefault="00341EC1" w:rsidP="00BF511A">
      <w:pPr>
        <w:ind w:left="360" w:right="-81" w:hanging="360"/>
        <w:rPr>
          <w:b/>
          <w:bCs/>
          <w:sz w:val="22"/>
          <w:szCs w:val="22"/>
        </w:rPr>
      </w:pPr>
    </w:p>
    <w:p w:rsidR="00D43249" w:rsidRPr="00DE10A1" w:rsidRDefault="00D43249" w:rsidP="00D43249">
      <w:pPr>
        <w:ind w:left="360" w:right="-81"/>
        <w:rPr>
          <w:sz w:val="22"/>
          <w:szCs w:val="22"/>
        </w:rPr>
      </w:pPr>
      <w:r w:rsidRPr="00DE10A1">
        <w:rPr>
          <w:sz w:val="22"/>
          <w:szCs w:val="22"/>
        </w:rPr>
        <w:t xml:space="preserve">Şirket’in değer artış fonu bulunmamaktadır </w:t>
      </w:r>
      <w:r w:rsidRPr="00DE10A1">
        <w:rPr>
          <w:bCs/>
          <w:sz w:val="22"/>
          <w:szCs w:val="22"/>
        </w:rPr>
        <w:t>(31.12.2010 – Yoktur).</w:t>
      </w:r>
    </w:p>
    <w:p w:rsidR="00D43249" w:rsidRPr="00DE10A1" w:rsidRDefault="00D43249" w:rsidP="00D43249">
      <w:pPr>
        <w:ind w:left="360" w:right="-81"/>
        <w:rPr>
          <w:sz w:val="22"/>
          <w:szCs w:val="22"/>
        </w:rPr>
      </w:pPr>
    </w:p>
    <w:p w:rsidR="00D43249" w:rsidRPr="00DE10A1" w:rsidRDefault="00D43249" w:rsidP="00D43249">
      <w:pPr>
        <w:ind w:left="360" w:right="-81"/>
        <w:rPr>
          <w:sz w:val="22"/>
          <w:szCs w:val="22"/>
        </w:rPr>
      </w:pPr>
      <w:r w:rsidRPr="00DE10A1">
        <w:rPr>
          <w:sz w:val="22"/>
          <w:szCs w:val="22"/>
        </w:rPr>
        <w:t xml:space="preserve">Şirketin yabancı para çevrim farkları bulunmamaktadır </w:t>
      </w:r>
      <w:r w:rsidRPr="00DE10A1">
        <w:rPr>
          <w:bCs/>
          <w:sz w:val="22"/>
          <w:szCs w:val="22"/>
        </w:rPr>
        <w:t>(31.12.2010 – Yoktur).</w:t>
      </w:r>
    </w:p>
    <w:p w:rsidR="00D43249" w:rsidRPr="00DE10A1" w:rsidRDefault="00D43249" w:rsidP="00BF511A">
      <w:pPr>
        <w:ind w:left="360" w:right="-81" w:hanging="360"/>
        <w:rPr>
          <w:sz w:val="22"/>
          <w:szCs w:val="22"/>
        </w:rPr>
      </w:pPr>
    </w:p>
    <w:p w:rsidR="00BF511A" w:rsidRPr="00DE10A1" w:rsidRDefault="00BF511A" w:rsidP="00BF511A">
      <w:pPr>
        <w:ind w:left="360" w:right="-81" w:hanging="360"/>
        <w:rPr>
          <w:b/>
          <w:bCs/>
          <w:sz w:val="22"/>
          <w:szCs w:val="22"/>
        </w:rPr>
      </w:pPr>
      <w:r w:rsidRPr="00DE10A1">
        <w:rPr>
          <w:b/>
          <w:bCs/>
          <w:sz w:val="22"/>
          <w:szCs w:val="22"/>
        </w:rPr>
        <w:t>2</w:t>
      </w:r>
      <w:r w:rsidR="00834766" w:rsidRPr="00DE10A1">
        <w:rPr>
          <w:b/>
          <w:bCs/>
          <w:sz w:val="22"/>
          <w:szCs w:val="22"/>
        </w:rPr>
        <w:t>6</w:t>
      </w:r>
      <w:r w:rsidRPr="00DE10A1">
        <w:rPr>
          <w:b/>
          <w:bCs/>
          <w:sz w:val="22"/>
          <w:szCs w:val="22"/>
        </w:rPr>
        <w:t>.</w:t>
      </w:r>
      <w:r w:rsidRPr="00DE10A1">
        <w:rPr>
          <w:b/>
          <w:bCs/>
          <w:sz w:val="22"/>
          <w:szCs w:val="22"/>
        </w:rPr>
        <w:tab/>
        <w:t>SATIŞ GELİRLERİ</w:t>
      </w:r>
      <w:r w:rsidR="00D12954" w:rsidRPr="00DE10A1">
        <w:rPr>
          <w:b/>
          <w:bCs/>
          <w:sz w:val="22"/>
          <w:szCs w:val="22"/>
        </w:rPr>
        <w:t xml:space="preserve"> VE</w:t>
      </w:r>
      <w:r w:rsidR="001949CE" w:rsidRPr="00DE10A1">
        <w:rPr>
          <w:b/>
          <w:bCs/>
          <w:sz w:val="22"/>
          <w:szCs w:val="22"/>
        </w:rPr>
        <w:t xml:space="preserve"> SATIŞLARIN MALİYETİ (-)</w:t>
      </w:r>
    </w:p>
    <w:p w:rsidR="00A1362F" w:rsidRPr="00DE10A1" w:rsidRDefault="00A1362F" w:rsidP="001A75AA">
      <w:pPr>
        <w:ind w:left="360" w:right="-81" w:hanging="360"/>
        <w:rPr>
          <w:b/>
          <w:bCs/>
          <w:sz w:val="22"/>
          <w:szCs w:val="22"/>
        </w:rPr>
      </w:pPr>
    </w:p>
    <w:tbl>
      <w:tblPr>
        <w:tblW w:w="8820" w:type="dxa"/>
        <w:tblInd w:w="430" w:type="dxa"/>
        <w:tblCellMar>
          <w:left w:w="70" w:type="dxa"/>
          <w:right w:w="70" w:type="dxa"/>
        </w:tblCellMar>
        <w:tblLook w:val="0000" w:firstRow="0" w:lastRow="0" w:firstColumn="0" w:lastColumn="0" w:noHBand="0" w:noVBand="0"/>
      </w:tblPr>
      <w:tblGrid>
        <w:gridCol w:w="4860"/>
        <w:gridCol w:w="1800"/>
        <w:gridCol w:w="280"/>
        <w:gridCol w:w="1880"/>
      </w:tblGrid>
      <w:tr w:rsidR="0014340D" w:rsidRPr="00DE10A1">
        <w:trPr>
          <w:trHeight w:val="284"/>
        </w:trPr>
        <w:tc>
          <w:tcPr>
            <w:tcW w:w="4860" w:type="dxa"/>
            <w:shd w:val="clear" w:color="auto" w:fill="auto"/>
            <w:noWrap/>
            <w:vAlign w:val="bottom"/>
          </w:tcPr>
          <w:p w:rsidR="0014340D" w:rsidRPr="00DE10A1" w:rsidRDefault="0014340D" w:rsidP="009F2CE0">
            <w:pPr>
              <w:outlineLvl w:val="0"/>
              <w:rPr>
                <w:b/>
                <w:bCs/>
                <w:color w:val="000000"/>
                <w:sz w:val="22"/>
                <w:szCs w:val="22"/>
                <w:u w:val="single"/>
              </w:rPr>
            </w:pPr>
            <w:r w:rsidRPr="00DE10A1">
              <w:rPr>
                <w:b/>
                <w:bCs/>
                <w:color w:val="000000"/>
                <w:sz w:val="22"/>
                <w:szCs w:val="22"/>
                <w:u w:val="single"/>
              </w:rPr>
              <w:t>Satış Gelirleri</w:t>
            </w:r>
          </w:p>
        </w:tc>
        <w:tc>
          <w:tcPr>
            <w:tcW w:w="1800" w:type="dxa"/>
            <w:tcBorders>
              <w:bottom w:val="single" w:sz="4" w:space="0" w:color="auto"/>
            </w:tcBorders>
            <w:shd w:val="clear" w:color="auto" w:fill="auto"/>
            <w:noWrap/>
            <w:vAlign w:val="bottom"/>
          </w:tcPr>
          <w:p w:rsidR="0014340D" w:rsidRPr="00DE10A1" w:rsidRDefault="0014340D" w:rsidP="009F2CE0">
            <w:pPr>
              <w:jc w:val="right"/>
              <w:outlineLvl w:val="0"/>
              <w:rPr>
                <w:b/>
                <w:bCs/>
                <w:color w:val="000000"/>
                <w:sz w:val="22"/>
                <w:szCs w:val="22"/>
              </w:rPr>
            </w:pPr>
            <w:r w:rsidRPr="00DE10A1">
              <w:rPr>
                <w:b/>
                <w:bCs/>
                <w:color w:val="000000"/>
                <w:sz w:val="22"/>
                <w:szCs w:val="22"/>
              </w:rPr>
              <w:t>01.01-31.12.2011</w:t>
            </w:r>
          </w:p>
        </w:tc>
        <w:tc>
          <w:tcPr>
            <w:tcW w:w="280" w:type="dxa"/>
            <w:shd w:val="clear" w:color="auto" w:fill="auto"/>
            <w:noWrap/>
            <w:vAlign w:val="bottom"/>
          </w:tcPr>
          <w:p w:rsidR="0014340D" w:rsidRPr="00DE10A1" w:rsidRDefault="0014340D" w:rsidP="009F2CE0">
            <w:pPr>
              <w:jc w:val="right"/>
              <w:outlineLvl w:val="0"/>
              <w:rPr>
                <w:b/>
                <w:bCs/>
                <w:color w:val="000000"/>
                <w:sz w:val="22"/>
                <w:szCs w:val="22"/>
              </w:rPr>
            </w:pPr>
          </w:p>
        </w:tc>
        <w:tc>
          <w:tcPr>
            <w:tcW w:w="1880" w:type="dxa"/>
            <w:tcBorders>
              <w:bottom w:val="single" w:sz="4" w:space="0" w:color="auto"/>
            </w:tcBorders>
            <w:shd w:val="clear" w:color="auto" w:fill="auto"/>
            <w:noWrap/>
            <w:vAlign w:val="bottom"/>
          </w:tcPr>
          <w:p w:rsidR="0014340D" w:rsidRPr="00DE10A1" w:rsidRDefault="0014340D" w:rsidP="009F2CE0">
            <w:pPr>
              <w:jc w:val="right"/>
              <w:outlineLvl w:val="0"/>
              <w:rPr>
                <w:b/>
                <w:bCs/>
                <w:color w:val="000000"/>
                <w:sz w:val="22"/>
                <w:szCs w:val="22"/>
              </w:rPr>
            </w:pPr>
            <w:r w:rsidRPr="00DE10A1">
              <w:rPr>
                <w:b/>
                <w:bCs/>
                <w:color w:val="000000"/>
                <w:sz w:val="22"/>
                <w:szCs w:val="22"/>
              </w:rPr>
              <w:t>01.01-31.12.2010</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Yurtiçi satışlar</w:t>
            </w:r>
          </w:p>
        </w:tc>
        <w:tc>
          <w:tcPr>
            <w:tcW w:w="1800" w:type="dxa"/>
            <w:tcBorders>
              <w:top w:val="single" w:sz="4" w:space="0" w:color="auto"/>
            </w:tcBorders>
            <w:shd w:val="clear" w:color="auto" w:fill="auto"/>
            <w:noWrap/>
            <w:vAlign w:val="bottom"/>
          </w:tcPr>
          <w:p w:rsidR="00E44D4B" w:rsidRPr="00DE10A1" w:rsidRDefault="00E44D4B">
            <w:pPr>
              <w:jc w:val="right"/>
              <w:rPr>
                <w:color w:val="000000"/>
                <w:sz w:val="22"/>
                <w:szCs w:val="22"/>
              </w:rPr>
            </w:pPr>
            <w:r w:rsidRPr="00DE10A1">
              <w:rPr>
                <w:color w:val="000000"/>
                <w:sz w:val="22"/>
                <w:szCs w:val="22"/>
              </w:rPr>
              <w:t>14.774.038</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tcBorders>
              <w:top w:val="single" w:sz="4" w:space="0" w:color="auto"/>
            </w:tcBorders>
            <w:shd w:val="clear" w:color="auto" w:fill="auto"/>
            <w:noWrap/>
            <w:vAlign w:val="bottom"/>
          </w:tcPr>
          <w:p w:rsidR="00E44D4B" w:rsidRDefault="00E44D4B">
            <w:pPr>
              <w:jc w:val="right"/>
              <w:rPr>
                <w:color w:val="000000"/>
                <w:sz w:val="22"/>
                <w:szCs w:val="22"/>
              </w:rPr>
            </w:pPr>
            <w:r>
              <w:rPr>
                <w:color w:val="000000"/>
                <w:sz w:val="22"/>
                <w:szCs w:val="22"/>
              </w:rPr>
              <w:t>18.053.159</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İhraç kayıtlı satışlar</w:t>
            </w:r>
            <w:r>
              <w:rPr>
                <w:color w:val="000000"/>
                <w:sz w:val="22"/>
                <w:szCs w:val="22"/>
              </w:rPr>
              <w:t xml:space="preserve"> </w:t>
            </w:r>
            <w:r w:rsidRPr="00DE10A1">
              <w:rPr>
                <w:color w:val="000000"/>
                <w:sz w:val="22"/>
                <w:szCs w:val="22"/>
              </w:rPr>
              <w:t>(*)</w:t>
            </w:r>
          </w:p>
        </w:tc>
        <w:tc>
          <w:tcPr>
            <w:tcW w:w="1800" w:type="dxa"/>
            <w:shd w:val="clear" w:color="auto" w:fill="auto"/>
            <w:noWrap/>
            <w:vAlign w:val="bottom"/>
          </w:tcPr>
          <w:p w:rsidR="00E44D4B" w:rsidRPr="00DE10A1" w:rsidRDefault="00E44D4B">
            <w:pPr>
              <w:jc w:val="right"/>
              <w:rPr>
                <w:color w:val="000000"/>
                <w:sz w:val="22"/>
                <w:szCs w:val="22"/>
              </w:rPr>
            </w:pPr>
            <w:r w:rsidRPr="00DE10A1">
              <w:rPr>
                <w:color w:val="000000"/>
                <w:sz w:val="22"/>
                <w:szCs w:val="22"/>
              </w:rPr>
              <w:t>16.438.038</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shd w:val="clear" w:color="auto" w:fill="auto"/>
            <w:noWrap/>
            <w:vAlign w:val="bottom"/>
          </w:tcPr>
          <w:p w:rsidR="00E44D4B" w:rsidRDefault="00E44D4B">
            <w:pPr>
              <w:jc w:val="right"/>
              <w:rPr>
                <w:color w:val="000000"/>
                <w:sz w:val="22"/>
                <w:szCs w:val="22"/>
              </w:rPr>
            </w:pPr>
            <w:r>
              <w:rPr>
                <w:color w:val="000000"/>
                <w:sz w:val="22"/>
                <w:szCs w:val="22"/>
              </w:rPr>
              <w:t>13.149.442</w:t>
            </w:r>
          </w:p>
        </w:tc>
      </w:tr>
      <w:tr w:rsidR="00E44D4B" w:rsidRPr="00DE10A1">
        <w:trPr>
          <w:trHeight w:val="284"/>
        </w:trPr>
        <w:tc>
          <w:tcPr>
            <w:tcW w:w="4860" w:type="dxa"/>
            <w:shd w:val="clear" w:color="auto" w:fill="auto"/>
            <w:noWrap/>
            <w:vAlign w:val="bottom"/>
          </w:tcPr>
          <w:p w:rsidR="00E44D4B" w:rsidRPr="00DE10A1" w:rsidRDefault="00E44D4B" w:rsidP="007A7E2F">
            <w:pPr>
              <w:outlineLvl w:val="0"/>
              <w:rPr>
                <w:color w:val="000000"/>
                <w:sz w:val="22"/>
                <w:szCs w:val="22"/>
              </w:rPr>
            </w:pPr>
            <w:r w:rsidRPr="00DE10A1">
              <w:rPr>
                <w:color w:val="000000"/>
                <w:sz w:val="22"/>
                <w:szCs w:val="22"/>
              </w:rPr>
              <w:t>Diğer gelirler</w:t>
            </w:r>
          </w:p>
        </w:tc>
        <w:tc>
          <w:tcPr>
            <w:tcW w:w="1800" w:type="dxa"/>
            <w:tcBorders>
              <w:bottom w:val="single" w:sz="4" w:space="0" w:color="auto"/>
            </w:tcBorders>
            <w:shd w:val="clear" w:color="auto" w:fill="auto"/>
            <w:noWrap/>
            <w:vAlign w:val="bottom"/>
          </w:tcPr>
          <w:p w:rsidR="00E44D4B" w:rsidRPr="00DE10A1" w:rsidRDefault="00E44D4B">
            <w:pPr>
              <w:jc w:val="right"/>
              <w:rPr>
                <w:color w:val="000000"/>
                <w:sz w:val="22"/>
                <w:szCs w:val="22"/>
              </w:rPr>
            </w:pPr>
            <w:r w:rsidRPr="00DE10A1">
              <w:rPr>
                <w:color w:val="000000"/>
                <w:sz w:val="22"/>
                <w:szCs w:val="22"/>
              </w:rPr>
              <w:t>606.049</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tcBorders>
              <w:bottom w:val="single" w:sz="4" w:space="0" w:color="auto"/>
            </w:tcBorders>
            <w:shd w:val="clear" w:color="auto" w:fill="auto"/>
            <w:noWrap/>
            <w:vAlign w:val="bottom"/>
          </w:tcPr>
          <w:p w:rsidR="00E44D4B" w:rsidRDefault="00E44D4B">
            <w:pPr>
              <w:jc w:val="right"/>
              <w:rPr>
                <w:color w:val="000000"/>
                <w:sz w:val="22"/>
                <w:szCs w:val="22"/>
              </w:rPr>
            </w:pPr>
            <w:r>
              <w:rPr>
                <w:color w:val="000000"/>
                <w:sz w:val="22"/>
                <w:szCs w:val="22"/>
              </w:rPr>
              <w:t>467.458</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b/>
                <w:bCs/>
                <w:color w:val="000000"/>
                <w:sz w:val="22"/>
                <w:szCs w:val="22"/>
              </w:rPr>
            </w:pPr>
            <w:r w:rsidRPr="00DE10A1">
              <w:rPr>
                <w:b/>
                <w:bCs/>
                <w:color w:val="000000"/>
                <w:sz w:val="22"/>
                <w:szCs w:val="22"/>
              </w:rPr>
              <w:t>Brüt Satışlar</w:t>
            </w:r>
          </w:p>
        </w:tc>
        <w:tc>
          <w:tcPr>
            <w:tcW w:w="1800" w:type="dxa"/>
            <w:tcBorders>
              <w:top w:val="single" w:sz="4" w:space="0" w:color="auto"/>
              <w:bottom w:val="single" w:sz="4" w:space="0" w:color="auto"/>
            </w:tcBorders>
            <w:shd w:val="clear" w:color="auto" w:fill="auto"/>
            <w:noWrap/>
            <w:vAlign w:val="bottom"/>
          </w:tcPr>
          <w:p w:rsidR="00E44D4B" w:rsidRPr="00DE10A1" w:rsidRDefault="00E44D4B">
            <w:pPr>
              <w:jc w:val="right"/>
              <w:rPr>
                <w:b/>
                <w:bCs/>
                <w:color w:val="000000"/>
                <w:sz w:val="22"/>
                <w:szCs w:val="22"/>
              </w:rPr>
            </w:pPr>
            <w:r w:rsidRPr="00DE10A1">
              <w:rPr>
                <w:b/>
                <w:bCs/>
                <w:color w:val="000000"/>
                <w:sz w:val="22"/>
                <w:szCs w:val="22"/>
              </w:rPr>
              <w:t>31.818.125</w:t>
            </w:r>
          </w:p>
        </w:tc>
        <w:tc>
          <w:tcPr>
            <w:tcW w:w="280" w:type="dxa"/>
            <w:shd w:val="clear" w:color="auto" w:fill="auto"/>
            <w:noWrap/>
            <w:vAlign w:val="bottom"/>
          </w:tcPr>
          <w:p w:rsidR="00E44D4B" w:rsidRPr="00DE10A1" w:rsidRDefault="00E44D4B">
            <w:pPr>
              <w:rPr>
                <w:b/>
                <w:bCs/>
                <w:color w:val="000000"/>
                <w:sz w:val="22"/>
                <w:szCs w:val="22"/>
              </w:rPr>
            </w:pPr>
            <w:r w:rsidRPr="00DE10A1">
              <w:rPr>
                <w:b/>
                <w:bCs/>
                <w:color w:val="000000"/>
                <w:sz w:val="22"/>
                <w:szCs w:val="22"/>
              </w:rPr>
              <w:t> </w:t>
            </w:r>
          </w:p>
        </w:tc>
        <w:tc>
          <w:tcPr>
            <w:tcW w:w="1880" w:type="dxa"/>
            <w:tcBorders>
              <w:top w:val="single" w:sz="4" w:space="0" w:color="auto"/>
              <w:bottom w:val="single" w:sz="4" w:space="0" w:color="auto"/>
            </w:tcBorders>
            <w:shd w:val="clear" w:color="auto" w:fill="auto"/>
            <w:noWrap/>
            <w:vAlign w:val="bottom"/>
          </w:tcPr>
          <w:p w:rsidR="00E44D4B" w:rsidRDefault="00E44D4B">
            <w:pPr>
              <w:jc w:val="right"/>
              <w:rPr>
                <w:b/>
                <w:bCs/>
                <w:color w:val="000000"/>
                <w:sz w:val="22"/>
                <w:szCs w:val="22"/>
              </w:rPr>
            </w:pPr>
            <w:r>
              <w:rPr>
                <w:b/>
                <w:bCs/>
                <w:color w:val="000000"/>
                <w:sz w:val="22"/>
                <w:szCs w:val="22"/>
              </w:rPr>
              <w:t>31.670.059</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Satıştan iadeler</w:t>
            </w:r>
          </w:p>
        </w:tc>
        <w:tc>
          <w:tcPr>
            <w:tcW w:w="1800" w:type="dxa"/>
            <w:tcBorders>
              <w:top w:val="single" w:sz="4" w:space="0" w:color="auto"/>
            </w:tcBorders>
            <w:shd w:val="clear" w:color="auto" w:fill="auto"/>
            <w:noWrap/>
            <w:vAlign w:val="bottom"/>
          </w:tcPr>
          <w:p w:rsidR="00E44D4B" w:rsidRPr="00DE10A1" w:rsidRDefault="00E44D4B">
            <w:pPr>
              <w:jc w:val="right"/>
              <w:rPr>
                <w:color w:val="000000"/>
                <w:sz w:val="22"/>
                <w:szCs w:val="22"/>
              </w:rPr>
            </w:pPr>
            <w:r w:rsidRPr="00DE10A1">
              <w:rPr>
                <w:color w:val="000000"/>
                <w:sz w:val="22"/>
                <w:szCs w:val="22"/>
              </w:rPr>
              <w:t>(55.370)</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tcBorders>
              <w:top w:val="single" w:sz="4" w:space="0" w:color="auto"/>
            </w:tcBorders>
            <w:shd w:val="clear" w:color="auto" w:fill="auto"/>
            <w:noWrap/>
            <w:vAlign w:val="bottom"/>
          </w:tcPr>
          <w:p w:rsidR="00E44D4B" w:rsidRDefault="00E44D4B">
            <w:pPr>
              <w:jc w:val="right"/>
              <w:rPr>
                <w:color w:val="000000"/>
                <w:sz w:val="22"/>
                <w:szCs w:val="22"/>
              </w:rPr>
            </w:pPr>
            <w:r>
              <w:rPr>
                <w:color w:val="000000"/>
                <w:sz w:val="22"/>
                <w:szCs w:val="22"/>
              </w:rPr>
              <w:t>(55.246)</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Satış iskontoları</w:t>
            </w:r>
          </w:p>
        </w:tc>
        <w:tc>
          <w:tcPr>
            <w:tcW w:w="1800" w:type="dxa"/>
            <w:shd w:val="clear" w:color="auto" w:fill="auto"/>
            <w:noWrap/>
            <w:vAlign w:val="bottom"/>
          </w:tcPr>
          <w:p w:rsidR="00E44D4B" w:rsidRPr="00DE10A1" w:rsidRDefault="00E44D4B">
            <w:pPr>
              <w:jc w:val="right"/>
              <w:rPr>
                <w:color w:val="000000"/>
                <w:sz w:val="22"/>
                <w:szCs w:val="22"/>
              </w:rPr>
            </w:pPr>
            <w:r w:rsidRPr="00DE10A1">
              <w:rPr>
                <w:color w:val="000000"/>
                <w:sz w:val="22"/>
                <w:szCs w:val="22"/>
              </w:rPr>
              <w:t>(597.015)</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shd w:val="clear" w:color="auto" w:fill="auto"/>
            <w:noWrap/>
            <w:vAlign w:val="bottom"/>
          </w:tcPr>
          <w:p w:rsidR="00E44D4B" w:rsidRDefault="00E44D4B">
            <w:pPr>
              <w:jc w:val="right"/>
              <w:rPr>
                <w:color w:val="000000"/>
                <w:sz w:val="22"/>
                <w:szCs w:val="22"/>
              </w:rPr>
            </w:pPr>
            <w:r>
              <w:rPr>
                <w:color w:val="000000"/>
                <w:sz w:val="22"/>
                <w:szCs w:val="22"/>
              </w:rPr>
              <w:t>(804.684)</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Diğer indirimler</w:t>
            </w:r>
          </w:p>
        </w:tc>
        <w:tc>
          <w:tcPr>
            <w:tcW w:w="1800" w:type="dxa"/>
            <w:shd w:val="clear" w:color="auto" w:fill="auto"/>
            <w:noWrap/>
            <w:vAlign w:val="bottom"/>
          </w:tcPr>
          <w:p w:rsidR="00E44D4B" w:rsidRPr="00DE10A1" w:rsidRDefault="00E44D4B">
            <w:pPr>
              <w:jc w:val="right"/>
              <w:rPr>
                <w:color w:val="000000"/>
                <w:sz w:val="22"/>
                <w:szCs w:val="22"/>
              </w:rPr>
            </w:pPr>
            <w:r w:rsidRPr="00DE10A1">
              <w:rPr>
                <w:color w:val="000000"/>
                <w:sz w:val="22"/>
                <w:szCs w:val="22"/>
              </w:rPr>
              <w:t>(31.910)</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shd w:val="clear" w:color="auto" w:fill="auto"/>
            <w:noWrap/>
            <w:vAlign w:val="bottom"/>
          </w:tcPr>
          <w:p w:rsidR="00E44D4B" w:rsidRDefault="00E44D4B">
            <w:pPr>
              <w:jc w:val="right"/>
              <w:rPr>
                <w:color w:val="000000"/>
                <w:sz w:val="22"/>
                <w:szCs w:val="22"/>
              </w:rPr>
            </w:pPr>
            <w:r>
              <w:rPr>
                <w:color w:val="000000"/>
                <w:sz w:val="22"/>
                <w:szCs w:val="22"/>
              </w:rPr>
              <w:t>(17.249)</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r w:rsidRPr="00DE10A1">
              <w:rPr>
                <w:color w:val="000000"/>
                <w:sz w:val="22"/>
                <w:szCs w:val="22"/>
              </w:rPr>
              <w:t>Ertelenmiş</w:t>
            </w:r>
            <w:r>
              <w:rPr>
                <w:color w:val="000000"/>
                <w:sz w:val="22"/>
                <w:szCs w:val="22"/>
              </w:rPr>
              <w:t xml:space="preserve"> finansman</w:t>
            </w:r>
            <w:r w:rsidRPr="00DE10A1">
              <w:rPr>
                <w:color w:val="000000"/>
                <w:sz w:val="22"/>
                <w:szCs w:val="22"/>
              </w:rPr>
              <w:t xml:space="preserve"> giderleri</w:t>
            </w:r>
          </w:p>
        </w:tc>
        <w:tc>
          <w:tcPr>
            <w:tcW w:w="1800" w:type="dxa"/>
            <w:tcBorders>
              <w:bottom w:val="single" w:sz="4" w:space="0" w:color="auto"/>
            </w:tcBorders>
            <w:shd w:val="clear" w:color="auto" w:fill="auto"/>
            <w:noWrap/>
            <w:vAlign w:val="bottom"/>
          </w:tcPr>
          <w:p w:rsidR="00E44D4B" w:rsidRPr="00DE10A1" w:rsidRDefault="00E44D4B">
            <w:pPr>
              <w:jc w:val="right"/>
              <w:rPr>
                <w:color w:val="000000"/>
                <w:sz w:val="22"/>
                <w:szCs w:val="22"/>
              </w:rPr>
            </w:pPr>
            <w:r w:rsidRPr="00DE10A1">
              <w:rPr>
                <w:color w:val="000000"/>
                <w:sz w:val="22"/>
                <w:szCs w:val="22"/>
              </w:rPr>
              <w:t>(63.015)</w:t>
            </w:r>
          </w:p>
        </w:tc>
        <w:tc>
          <w:tcPr>
            <w:tcW w:w="28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80" w:type="dxa"/>
            <w:tcBorders>
              <w:bottom w:val="single" w:sz="4" w:space="0" w:color="auto"/>
            </w:tcBorders>
            <w:shd w:val="clear" w:color="auto" w:fill="auto"/>
            <w:noWrap/>
            <w:vAlign w:val="bottom"/>
          </w:tcPr>
          <w:p w:rsidR="00E44D4B" w:rsidRDefault="00E44D4B">
            <w:pPr>
              <w:jc w:val="right"/>
              <w:rPr>
                <w:color w:val="000000"/>
                <w:sz w:val="22"/>
                <w:szCs w:val="22"/>
              </w:rPr>
            </w:pPr>
            <w:r>
              <w:rPr>
                <w:color w:val="000000"/>
                <w:sz w:val="22"/>
                <w:szCs w:val="22"/>
              </w:rPr>
              <w:t>(182.460)</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b/>
                <w:color w:val="000000"/>
                <w:sz w:val="22"/>
                <w:szCs w:val="22"/>
              </w:rPr>
            </w:pPr>
            <w:r w:rsidRPr="00DE10A1">
              <w:rPr>
                <w:b/>
                <w:color w:val="000000"/>
                <w:sz w:val="22"/>
                <w:szCs w:val="22"/>
              </w:rPr>
              <w:t>Satış İndirimleri</w:t>
            </w:r>
          </w:p>
        </w:tc>
        <w:tc>
          <w:tcPr>
            <w:tcW w:w="1800" w:type="dxa"/>
            <w:tcBorders>
              <w:top w:val="single" w:sz="4" w:space="0" w:color="auto"/>
              <w:bottom w:val="single" w:sz="4" w:space="0" w:color="auto"/>
            </w:tcBorders>
            <w:shd w:val="clear" w:color="auto" w:fill="auto"/>
            <w:noWrap/>
            <w:vAlign w:val="bottom"/>
          </w:tcPr>
          <w:p w:rsidR="00E44D4B" w:rsidRPr="00DE10A1" w:rsidRDefault="00E44D4B">
            <w:pPr>
              <w:jc w:val="right"/>
              <w:rPr>
                <w:b/>
                <w:bCs/>
                <w:color w:val="000000"/>
                <w:sz w:val="22"/>
                <w:szCs w:val="22"/>
              </w:rPr>
            </w:pPr>
            <w:r w:rsidRPr="00DE10A1">
              <w:rPr>
                <w:b/>
                <w:bCs/>
                <w:color w:val="000000"/>
                <w:sz w:val="22"/>
                <w:szCs w:val="22"/>
              </w:rPr>
              <w:t>(747.310)</w:t>
            </w:r>
          </w:p>
        </w:tc>
        <w:tc>
          <w:tcPr>
            <w:tcW w:w="280" w:type="dxa"/>
            <w:shd w:val="clear" w:color="auto" w:fill="auto"/>
            <w:noWrap/>
            <w:vAlign w:val="bottom"/>
          </w:tcPr>
          <w:p w:rsidR="00E44D4B" w:rsidRPr="00DE10A1" w:rsidRDefault="00E44D4B">
            <w:pPr>
              <w:rPr>
                <w:b/>
                <w:bCs/>
                <w:color w:val="000000"/>
                <w:sz w:val="22"/>
                <w:szCs w:val="22"/>
              </w:rPr>
            </w:pPr>
            <w:r w:rsidRPr="00DE10A1">
              <w:rPr>
                <w:b/>
                <w:bCs/>
                <w:color w:val="000000"/>
                <w:sz w:val="22"/>
                <w:szCs w:val="22"/>
              </w:rPr>
              <w:t> </w:t>
            </w:r>
          </w:p>
        </w:tc>
        <w:tc>
          <w:tcPr>
            <w:tcW w:w="1880" w:type="dxa"/>
            <w:tcBorders>
              <w:top w:val="single" w:sz="4" w:space="0" w:color="auto"/>
              <w:bottom w:val="single" w:sz="4" w:space="0" w:color="auto"/>
            </w:tcBorders>
            <w:shd w:val="clear" w:color="auto" w:fill="auto"/>
            <w:noWrap/>
            <w:vAlign w:val="bottom"/>
          </w:tcPr>
          <w:p w:rsidR="00E44D4B" w:rsidRDefault="00E44D4B">
            <w:pPr>
              <w:jc w:val="right"/>
              <w:rPr>
                <w:b/>
                <w:bCs/>
                <w:color w:val="000000"/>
                <w:sz w:val="22"/>
                <w:szCs w:val="22"/>
              </w:rPr>
            </w:pPr>
            <w:r>
              <w:rPr>
                <w:b/>
                <w:bCs/>
                <w:color w:val="000000"/>
                <w:sz w:val="22"/>
                <w:szCs w:val="22"/>
              </w:rPr>
              <w:t>(1.059.639)</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color w:val="000000"/>
                <w:sz w:val="22"/>
                <w:szCs w:val="22"/>
              </w:rPr>
            </w:pPr>
          </w:p>
        </w:tc>
        <w:tc>
          <w:tcPr>
            <w:tcW w:w="1800" w:type="dxa"/>
            <w:tcBorders>
              <w:top w:val="single" w:sz="4" w:space="0" w:color="auto"/>
              <w:bottom w:val="single" w:sz="4" w:space="0" w:color="auto"/>
            </w:tcBorders>
            <w:shd w:val="clear" w:color="auto" w:fill="auto"/>
            <w:noWrap/>
            <w:vAlign w:val="bottom"/>
          </w:tcPr>
          <w:p w:rsidR="00E44D4B" w:rsidRPr="00DE10A1" w:rsidRDefault="00E44D4B">
            <w:pPr>
              <w:jc w:val="right"/>
              <w:rPr>
                <w:b/>
                <w:bCs/>
                <w:color w:val="000000"/>
                <w:sz w:val="22"/>
                <w:szCs w:val="22"/>
              </w:rPr>
            </w:pPr>
            <w:r w:rsidRPr="00DE10A1">
              <w:rPr>
                <w:b/>
                <w:bCs/>
                <w:color w:val="000000"/>
                <w:sz w:val="22"/>
                <w:szCs w:val="22"/>
              </w:rPr>
              <w:t> </w:t>
            </w:r>
          </w:p>
        </w:tc>
        <w:tc>
          <w:tcPr>
            <w:tcW w:w="280" w:type="dxa"/>
            <w:shd w:val="clear" w:color="auto" w:fill="auto"/>
            <w:noWrap/>
            <w:vAlign w:val="bottom"/>
          </w:tcPr>
          <w:p w:rsidR="00E44D4B" w:rsidRPr="00DE10A1" w:rsidRDefault="00E44D4B">
            <w:pPr>
              <w:rPr>
                <w:b/>
                <w:bCs/>
                <w:color w:val="000000"/>
                <w:sz w:val="22"/>
                <w:szCs w:val="22"/>
              </w:rPr>
            </w:pPr>
            <w:r w:rsidRPr="00DE10A1">
              <w:rPr>
                <w:b/>
                <w:bCs/>
                <w:color w:val="000000"/>
                <w:sz w:val="22"/>
                <w:szCs w:val="22"/>
              </w:rPr>
              <w:t> </w:t>
            </w:r>
          </w:p>
        </w:tc>
        <w:tc>
          <w:tcPr>
            <w:tcW w:w="1880" w:type="dxa"/>
            <w:tcBorders>
              <w:top w:val="single" w:sz="4" w:space="0" w:color="auto"/>
              <w:bottom w:val="single" w:sz="4" w:space="0" w:color="auto"/>
            </w:tcBorders>
            <w:shd w:val="clear" w:color="auto" w:fill="auto"/>
            <w:noWrap/>
            <w:vAlign w:val="bottom"/>
          </w:tcPr>
          <w:p w:rsidR="00E44D4B" w:rsidRDefault="00E44D4B">
            <w:pPr>
              <w:jc w:val="right"/>
              <w:rPr>
                <w:b/>
                <w:bCs/>
                <w:color w:val="000000"/>
                <w:sz w:val="22"/>
                <w:szCs w:val="22"/>
              </w:rPr>
            </w:pPr>
            <w:r>
              <w:rPr>
                <w:b/>
                <w:bCs/>
                <w:color w:val="000000"/>
                <w:sz w:val="22"/>
                <w:szCs w:val="22"/>
              </w:rPr>
              <w:t> </w:t>
            </w:r>
          </w:p>
        </w:tc>
      </w:tr>
      <w:tr w:rsidR="00E44D4B" w:rsidRPr="00DE10A1">
        <w:trPr>
          <w:trHeight w:val="284"/>
        </w:trPr>
        <w:tc>
          <w:tcPr>
            <w:tcW w:w="4860" w:type="dxa"/>
            <w:shd w:val="clear" w:color="auto" w:fill="auto"/>
            <w:noWrap/>
            <w:vAlign w:val="bottom"/>
          </w:tcPr>
          <w:p w:rsidR="00E44D4B" w:rsidRPr="00DE10A1" w:rsidRDefault="00E44D4B" w:rsidP="009F2CE0">
            <w:pPr>
              <w:outlineLvl w:val="0"/>
              <w:rPr>
                <w:b/>
                <w:bCs/>
                <w:color w:val="000000"/>
                <w:sz w:val="22"/>
                <w:szCs w:val="22"/>
              </w:rPr>
            </w:pPr>
            <w:r w:rsidRPr="00DE10A1">
              <w:rPr>
                <w:b/>
                <w:bCs/>
                <w:color w:val="000000"/>
                <w:sz w:val="22"/>
                <w:szCs w:val="22"/>
              </w:rPr>
              <w:t>Net Satışlar</w:t>
            </w:r>
          </w:p>
        </w:tc>
        <w:tc>
          <w:tcPr>
            <w:tcW w:w="1800" w:type="dxa"/>
            <w:tcBorders>
              <w:top w:val="single" w:sz="4" w:space="0" w:color="auto"/>
              <w:bottom w:val="double" w:sz="4" w:space="0" w:color="auto"/>
            </w:tcBorders>
            <w:shd w:val="clear" w:color="auto" w:fill="auto"/>
            <w:noWrap/>
            <w:vAlign w:val="bottom"/>
          </w:tcPr>
          <w:p w:rsidR="00E44D4B" w:rsidRPr="00DE10A1" w:rsidRDefault="00E44D4B">
            <w:pPr>
              <w:jc w:val="right"/>
              <w:rPr>
                <w:b/>
                <w:bCs/>
                <w:color w:val="000000"/>
                <w:sz w:val="22"/>
                <w:szCs w:val="22"/>
              </w:rPr>
            </w:pPr>
            <w:r w:rsidRPr="00DE10A1">
              <w:rPr>
                <w:b/>
                <w:bCs/>
                <w:color w:val="000000"/>
                <w:sz w:val="22"/>
                <w:szCs w:val="22"/>
              </w:rPr>
              <w:t>31.070.815</w:t>
            </w:r>
          </w:p>
        </w:tc>
        <w:tc>
          <w:tcPr>
            <w:tcW w:w="280" w:type="dxa"/>
            <w:shd w:val="clear" w:color="auto" w:fill="auto"/>
            <w:noWrap/>
            <w:vAlign w:val="bottom"/>
          </w:tcPr>
          <w:p w:rsidR="00E44D4B" w:rsidRPr="00DE10A1" w:rsidRDefault="00E44D4B">
            <w:pPr>
              <w:rPr>
                <w:b/>
                <w:bCs/>
                <w:color w:val="000000"/>
                <w:sz w:val="22"/>
                <w:szCs w:val="22"/>
              </w:rPr>
            </w:pPr>
            <w:r w:rsidRPr="00DE10A1">
              <w:rPr>
                <w:b/>
                <w:bCs/>
                <w:color w:val="000000"/>
                <w:sz w:val="22"/>
                <w:szCs w:val="22"/>
              </w:rPr>
              <w:t> </w:t>
            </w:r>
          </w:p>
        </w:tc>
        <w:tc>
          <w:tcPr>
            <w:tcW w:w="1880" w:type="dxa"/>
            <w:tcBorders>
              <w:top w:val="single" w:sz="4" w:space="0" w:color="auto"/>
              <w:bottom w:val="double" w:sz="4" w:space="0" w:color="auto"/>
            </w:tcBorders>
            <w:shd w:val="clear" w:color="auto" w:fill="auto"/>
            <w:noWrap/>
            <w:vAlign w:val="bottom"/>
          </w:tcPr>
          <w:p w:rsidR="00E44D4B" w:rsidRDefault="00E44D4B">
            <w:pPr>
              <w:jc w:val="right"/>
              <w:rPr>
                <w:b/>
                <w:bCs/>
                <w:color w:val="000000"/>
                <w:sz w:val="22"/>
                <w:szCs w:val="22"/>
              </w:rPr>
            </w:pPr>
            <w:r>
              <w:rPr>
                <w:b/>
                <w:bCs/>
                <w:color w:val="000000"/>
                <w:sz w:val="22"/>
                <w:szCs w:val="22"/>
              </w:rPr>
              <w:t>30.610.420</w:t>
            </w:r>
          </w:p>
        </w:tc>
      </w:tr>
    </w:tbl>
    <w:p w:rsidR="00CB14E9" w:rsidRPr="00DE10A1" w:rsidRDefault="00CB14E9" w:rsidP="00BF511A">
      <w:pPr>
        <w:ind w:left="360" w:right="-81" w:hanging="360"/>
        <w:rPr>
          <w:b/>
          <w:bCs/>
          <w:sz w:val="22"/>
          <w:szCs w:val="22"/>
        </w:rPr>
      </w:pPr>
    </w:p>
    <w:p w:rsidR="005E65AC" w:rsidRPr="00DE10A1" w:rsidRDefault="005E65AC" w:rsidP="009A6637">
      <w:pPr>
        <w:ind w:left="360" w:right="-81" w:hanging="360"/>
        <w:jc w:val="both"/>
        <w:rPr>
          <w:bCs/>
          <w:sz w:val="22"/>
          <w:szCs w:val="22"/>
        </w:rPr>
      </w:pPr>
      <w:r w:rsidRPr="00DE10A1">
        <w:rPr>
          <w:bCs/>
          <w:sz w:val="22"/>
          <w:szCs w:val="22"/>
        </w:rPr>
        <w:tab/>
        <w:t xml:space="preserve">Şirket’in </w:t>
      </w:r>
      <w:r w:rsidR="00EB52D4" w:rsidRPr="00DE10A1">
        <w:rPr>
          <w:bCs/>
          <w:sz w:val="22"/>
          <w:szCs w:val="22"/>
        </w:rPr>
        <w:t>satışları</w:t>
      </w:r>
      <w:r w:rsidRPr="00DE10A1">
        <w:rPr>
          <w:bCs/>
          <w:sz w:val="22"/>
          <w:szCs w:val="22"/>
        </w:rPr>
        <w:t xml:space="preserve"> meyve konsantreleri, meyve suyu, salça, plastik bidon, pet-damacana su’d</w:t>
      </w:r>
      <w:r w:rsidR="00EB52D4" w:rsidRPr="00DE10A1">
        <w:rPr>
          <w:bCs/>
          <w:sz w:val="22"/>
          <w:szCs w:val="22"/>
        </w:rPr>
        <w:t>an oluşmaktadır.</w:t>
      </w:r>
    </w:p>
    <w:p w:rsidR="00582922" w:rsidRPr="00DE10A1" w:rsidRDefault="00582922" w:rsidP="00582922">
      <w:pPr>
        <w:ind w:left="360" w:right="-81" w:hanging="360"/>
        <w:rPr>
          <w:b/>
          <w:bCs/>
          <w:sz w:val="22"/>
          <w:szCs w:val="22"/>
        </w:rPr>
      </w:pPr>
      <w:r w:rsidRPr="00DE10A1">
        <w:rPr>
          <w:b/>
          <w:bCs/>
          <w:sz w:val="22"/>
          <w:szCs w:val="22"/>
        </w:rPr>
        <w:lastRenderedPageBreak/>
        <w:t>2</w:t>
      </w:r>
      <w:r w:rsidR="00834766" w:rsidRPr="00DE10A1">
        <w:rPr>
          <w:b/>
          <w:bCs/>
          <w:sz w:val="22"/>
          <w:szCs w:val="22"/>
        </w:rPr>
        <w:t>6</w:t>
      </w:r>
      <w:r w:rsidRPr="00DE10A1">
        <w:rPr>
          <w:b/>
          <w:bCs/>
          <w:sz w:val="22"/>
          <w:szCs w:val="22"/>
        </w:rPr>
        <w:t>.</w:t>
      </w:r>
      <w:r w:rsidRPr="00DE10A1">
        <w:rPr>
          <w:b/>
          <w:bCs/>
          <w:sz w:val="22"/>
          <w:szCs w:val="22"/>
        </w:rPr>
        <w:tab/>
        <w:t>SATIŞ GELİRLERİ VE SATIŞLARIN MALİYETİ (-) (devamı)</w:t>
      </w:r>
    </w:p>
    <w:p w:rsidR="00582922" w:rsidRPr="00DE10A1" w:rsidRDefault="00582922" w:rsidP="009A6637">
      <w:pPr>
        <w:ind w:left="360" w:right="-81" w:hanging="360"/>
        <w:jc w:val="both"/>
        <w:rPr>
          <w:bCs/>
          <w:sz w:val="22"/>
          <w:szCs w:val="22"/>
        </w:rPr>
      </w:pPr>
    </w:p>
    <w:p w:rsidR="00582922" w:rsidRPr="00DE10A1" w:rsidRDefault="00582922" w:rsidP="00582922">
      <w:pPr>
        <w:ind w:left="360" w:right="-81"/>
        <w:jc w:val="both"/>
        <w:rPr>
          <w:bCs/>
          <w:sz w:val="22"/>
          <w:szCs w:val="22"/>
        </w:rPr>
      </w:pPr>
      <w:r w:rsidRPr="00DE10A1">
        <w:rPr>
          <w:bCs/>
          <w:sz w:val="22"/>
          <w:szCs w:val="22"/>
        </w:rPr>
        <w:t xml:space="preserve">(*) Yurtdışı satışlar, ihraç kayıtlı satışlardan oluşmaktadır. Şirket özellikle Akman Dış Ticaret ve Müt. A.Ş.’ye yurtdışına ihraç edilmesi koşuluyla satış yapmakta ve Akman Dış Tic. Ve Müt. A.Ş.’nin alımını gerçekleştirdiği meyve suyu konsantresi, meyve suyu ve nektarını ihraç etmektedir. Yapılan satışların yurtdışına ihracı gerekliliği nedeniyle bu satışlardan elde edilen gelirler Şirket için yurtdışı satış geliri niteliğindedir. Şirket’in satışını gerçekleştirdiği ürünlerin mülkiyeti tamamıyla Akman Dış Tic. Ve Müt. A.Ş.’ye geçmektedir. Şirket bu satışlardan dolayı Akman Dış Ticaret ve Müt. A.Ş.’den ciro primi geliri ve depolama geliri elde etmektedir. </w:t>
      </w:r>
    </w:p>
    <w:p w:rsidR="00582922" w:rsidRPr="00DE10A1" w:rsidRDefault="00582922" w:rsidP="009A6637">
      <w:pPr>
        <w:ind w:left="360" w:right="-81" w:hanging="360"/>
        <w:jc w:val="both"/>
        <w:rPr>
          <w:bCs/>
          <w:sz w:val="22"/>
          <w:szCs w:val="22"/>
        </w:rPr>
      </w:pPr>
    </w:p>
    <w:tbl>
      <w:tblPr>
        <w:tblW w:w="8820" w:type="dxa"/>
        <w:tblInd w:w="430" w:type="dxa"/>
        <w:tblCellMar>
          <w:left w:w="70" w:type="dxa"/>
          <w:right w:w="70" w:type="dxa"/>
        </w:tblCellMar>
        <w:tblLook w:val="0000" w:firstRow="0" w:lastRow="0" w:firstColumn="0" w:lastColumn="0" w:noHBand="0" w:noVBand="0"/>
      </w:tblPr>
      <w:tblGrid>
        <w:gridCol w:w="4680"/>
        <w:gridCol w:w="1980"/>
        <w:gridCol w:w="280"/>
        <w:gridCol w:w="1880"/>
      </w:tblGrid>
      <w:tr w:rsidR="005248D8" w:rsidRPr="00DE10A1">
        <w:trPr>
          <w:trHeight w:val="300"/>
        </w:trPr>
        <w:tc>
          <w:tcPr>
            <w:tcW w:w="4680" w:type="dxa"/>
            <w:shd w:val="clear" w:color="auto" w:fill="auto"/>
            <w:noWrap/>
            <w:vAlign w:val="bottom"/>
          </w:tcPr>
          <w:p w:rsidR="005248D8" w:rsidRPr="00DE10A1" w:rsidRDefault="005248D8" w:rsidP="00F311B8">
            <w:pPr>
              <w:outlineLvl w:val="0"/>
              <w:rPr>
                <w:b/>
                <w:color w:val="000000"/>
                <w:sz w:val="22"/>
                <w:szCs w:val="22"/>
                <w:u w:val="single"/>
              </w:rPr>
            </w:pPr>
            <w:r w:rsidRPr="00DE10A1">
              <w:rPr>
                <w:b/>
                <w:color w:val="000000"/>
                <w:sz w:val="22"/>
                <w:szCs w:val="22"/>
              </w:rPr>
              <w:t> </w:t>
            </w:r>
            <w:r w:rsidRPr="00DE10A1">
              <w:rPr>
                <w:b/>
                <w:color w:val="000000"/>
                <w:sz w:val="22"/>
                <w:szCs w:val="22"/>
                <w:u w:val="single"/>
              </w:rPr>
              <w:t>Satışların Maliyeti</w:t>
            </w:r>
          </w:p>
        </w:tc>
        <w:tc>
          <w:tcPr>
            <w:tcW w:w="1980" w:type="dxa"/>
            <w:tcBorders>
              <w:bottom w:val="single" w:sz="4" w:space="0" w:color="auto"/>
            </w:tcBorders>
            <w:shd w:val="clear" w:color="auto" w:fill="auto"/>
            <w:noWrap/>
            <w:vAlign w:val="bottom"/>
          </w:tcPr>
          <w:p w:rsidR="005248D8" w:rsidRPr="00DE10A1" w:rsidRDefault="005248D8" w:rsidP="00F311B8">
            <w:pPr>
              <w:jc w:val="right"/>
              <w:outlineLvl w:val="0"/>
              <w:rPr>
                <w:b/>
                <w:bCs/>
                <w:color w:val="000000"/>
                <w:sz w:val="22"/>
                <w:szCs w:val="22"/>
              </w:rPr>
            </w:pPr>
            <w:r w:rsidRPr="00DE10A1">
              <w:rPr>
                <w:b/>
                <w:bCs/>
                <w:color w:val="000000"/>
                <w:sz w:val="22"/>
                <w:szCs w:val="22"/>
              </w:rPr>
              <w:t>01.01-31.12.2011</w:t>
            </w:r>
          </w:p>
        </w:tc>
        <w:tc>
          <w:tcPr>
            <w:tcW w:w="280" w:type="dxa"/>
            <w:shd w:val="clear" w:color="auto" w:fill="auto"/>
            <w:noWrap/>
            <w:vAlign w:val="bottom"/>
          </w:tcPr>
          <w:p w:rsidR="005248D8" w:rsidRPr="00DE10A1" w:rsidRDefault="005248D8" w:rsidP="00F311B8">
            <w:pPr>
              <w:jc w:val="right"/>
              <w:outlineLvl w:val="0"/>
              <w:rPr>
                <w:b/>
                <w:bCs/>
                <w:color w:val="000000"/>
                <w:sz w:val="22"/>
                <w:szCs w:val="22"/>
              </w:rPr>
            </w:pPr>
          </w:p>
        </w:tc>
        <w:tc>
          <w:tcPr>
            <w:tcW w:w="1880" w:type="dxa"/>
            <w:tcBorders>
              <w:bottom w:val="single" w:sz="4" w:space="0" w:color="auto"/>
            </w:tcBorders>
            <w:shd w:val="clear" w:color="auto" w:fill="auto"/>
            <w:noWrap/>
            <w:vAlign w:val="bottom"/>
          </w:tcPr>
          <w:p w:rsidR="005248D8" w:rsidRPr="00DE10A1" w:rsidRDefault="005248D8" w:rsidP="00F311B8">
            <w:pPr>
              <w:jc w:val="right"/>
              <w:outlineLvl w:val="0"/>
              <w:rPr>
                <w:b/>
                <w:bCs/>
                <w:color w:val="000000"/>
                <w:sz w:val="22"/>
                <w:szCs w:val="22"/>
              </w:rPr>
            </w:pPr>
            <w:r w:rsidRPr="00DE10A1">
              <w:rPr>
                <w:b/>
                <w:bCs/>
                <w:color w:val="000000"/>
                <w:sz w:val="22"/>
                <w:szCs w:val="22"/>
              </w:rPr>
              <w:t>01.01-31.12.2010</w:t>
            </w:r>
          </w:p>
        </w:tc>
      </w:tr>
      <w:tr w:rsidR="0027025A" w:rsidRPr="00DE10A1">
        <w:trPr>
          <w:trHeight w:val="300"/>
        </w:trPr>
        <w:tc>
          <w:tcPr>
            <w:tcW w:w="4680" w:type="dxa"/>
            <w:shd w:val="clear" w:color="auto" w:fill="auto"/>
            <w:noWrap/>
            <w:vAlign w:val="bottom"/>
          </w:tcPr>
          <w:p w:rsidR="0027025A" w:rsidRPr="00DE10A1" w:rsidRDefault="0027025A" w:rsidP="00F311B8">
            <w:pPr>
              <w:outlineLvl w:val="0"/>
              <w:rPr>
                <w:color w:val="000000"/>
                <w:sz w:val="22"/>
                <w:szCs w:val="22"/>
              </w:rPr>
            </w:pPr>
            <w:r w:rsidRPr="00DE10A1">
              <w:rPr>
                <w:color w:val="000000"/>
                <w:sz w:val="22"/>
                <w:szCs w:val="22"/>
              </w:rPr>
              <w:t>Satılan mamuller maliyeti</w:t>
            </w:r>
          </w:p>
        </w:tc>
        <w:tc>
          <w:tcPr>
            <w:tcW w:w="1980" w:type="dxa"/>
            <w:tcBorders>
              <w:top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27.565.821</w:t>
            </w:r>
          </w:p>
        </w:tc>
        <w:tc>
          <w:tcPr>
            <w:tcW w:w="2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880" w:type="dxa"/>
            <w:tcBorders>
              <w:top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25.404.992</w:t>
            </w:r>
          </w:p>
        </w:tc>
      </w:tr>
      <w:tr w:rsidR="0027025A" w:rsidRPr="00DE10A1">
        <w:trPr>
          <w:trHeight w:val="300"/>
        </w:trPr>
        <w:tc>
          <w:tcPr>
            <w:tcW w:w="4680" w:type="dxa"/>
            <w:shd w:val="clear" w:color="auto" w:fill="auto"/>
            <w:noWrap/>
            <w:vAlign w:val="bottom"/>
          </w:tcPr>
          <w:p w:rsidR="0027025A" w:rsidRPr="00DE10A1" w:rsidRDefault="0027025A" w:rsidP="00F311B8">
            <w:pPr>
              <w:outlineLvl w:val="0"/>
              <w:rPr>
                <w:color w:val="000000"/>
                <w:sz w:val="22"/>
                <w:szCs w:val="22"/>
              </w:rPr>
            </w:pPr>
            <w:r w:rsidRPr="00DE10A1">
              <w:rPr>
                <w:color w:val="000000"/>
                <w:sz w:val="22"/>
                <w:szCs w:val="22"/>
              </w:rPr>
              <w:t>Satılan ticari mal maliyeti</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1.052.776</w:t>
            </w:r>
          </w:p>
        </w:tc>
        <w:tc>
          <w:tcPr>
            <w:tcW w:w="2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8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977.736</w:t>
            </w:r>
          </w:p>
        </w:tc>
      </w:tr>
      <w:tr w:rsidR="0027025A" w:rsidRPr="00DE10A1">
        <w:trPr>
          <w:trHeight w:val="300"/>
        </w:trPr>
        <w:tc>
          <w:tcPr>
            <w:tcW w:w="4680" w:type="dxa"/>
            <w:shd w:val="clear" w:color="auto" w:fill="auto"/>
            <w:noWrap/>
            <w:vAlign w:val="bottom"/>
          </w:tcPr>
          <w:p w:rsidR="0027025A" w:rsidRPr="00DE10A1" w:rsidRDefault="0027025A" w:rsidP="00F311B8">
            <w:pPr>
              <w:outlineLvl w:val="0"/>
              <w:rPr>
                <w:color w:val="000000"/>
                <w:sz w:val="22"/>
                <w:szCs w:val="22"/>
              </w:rPr>
            </w:pPr>
            <w:r w:rsidRPr="00DE10A1">
              <w:rPr>
                <w:color w:val="000000"/>
                <w:sz w:val="22"/>
                <w:szCs w:val="22"/>
              </w:rPr>
              <w:t>Satılan hizmet maliyeti</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 xml:space="preserve"> -</w:t>
            </w:r>
          </w:p>
        </w:tc>
        <w:tc>
          <w:tcPr>
            <w:tcW w:w="2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8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5.850</w:t>
            </w:r>
          </w:p>
        </w:tc>
      </w:tr>
      <w:tr w:rsidR="0027025A" w:rsidRPr="00DE10A1">
        <w:trPr>
          <w:trHeight w:val="300"/>
        </w:trPr>
        <w:tc>
          <w:tcPr>
            <w:tcW w:w="4680" w:type="dxa"/>
            <w:shd w:val="clear" w:color="auto" w:fill="auto"/>
            <w:noWrap/>
            <w:vAlign w:val="bottom"/>
          </w:tcPr>
          <w:p w:rsidR="0027025A" w:rsidRPr="00DE10A1" w:rsidRDefault="0027025A" w:rsidP="00F311B8">
            <w:pPr>
              <w:outlineLvl w:val="0"/>
              <w:rPr>
                <w:color w:val="000000"/>
                <w:sz w:val="22"/>
                <w:szCs w:val="22"/>
              </w:rPr>
            </w:pPr>
            <w:r w:rsidRPr="00DE10A1">
              <w:rPr>
                <w:color w:val="000000"/>
                <w:sz w:val="22"/>
                <w:szCs w:val="22"/>
              </w:rPr>
              <w:t>Diğer satışların maliyeti</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150.285</w:t>
            </w:r>
          </w:p>
        </w:tc>
        <w:tc>
          <w:tcPr>
            <w:tcW w:w="2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8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203.890</w:t>
            </w:r>
          </w:p>
        </w:tc>
      </w:tr>
      <w:tr w:rsidR="0027025A" w:rsidRPr="00DE10A1">
        <w:trPr>
          <w:trHeight w:val="300"/>
        </w:trPr>
        <w:tc>
          <w:tcPr>
            <w:tcW w:w="4680" w:type="dxa"/>
            <w:shd w:val="clear" w:color="auto" w:fill="auto"/>
            <w:noWrap/>
            <w:vAlign w:val="bottom"/>
          </w:tcPr>
          <w:p w:rsidR="0027025A" w:rsidRPr="00DE10A1" w:rsidRDefault="008D730E" w:rsidP="00F311B8">
            <w:pPr>
              <w:outlineLvl w:val="0"/>
              <w:rPr>
                <w:color w:val="000000"/>
                <w:sz w:val="22"/>
                <w:szCs w:val="22"/>
              </w:rPr>
            </w:pPr>
            <w:r w:rsidRPr="00DE10A1">
              <w:rPr>
                <w:color w:val="000000"/>
                <w:sz w:val="22"/>
                <w:szCs w:val="22"/>
              </w:rPr>
              <w:t>Ertelenmiş</w:t>
            </w:r>
            <w:r w:rsidR="004A5B26">
              <w:rPr>
                <w:color w:val="000000"/>
                <w:sz w:val="22"/>
                <w:szCs w:val="22"/>
              </w:rPr>
              <w:t xml:space="preserve"> finansman</w:t>
            </w:r>
            <w:r w:rsidR="0027025A" w:rsidRPr="00DE10A1">
              <w:rPr>
                <w:color w:val="000000"/>
                <w:sz w:val="22"/>
                <w:szCs w:val="22"/>
              </w:rPr>
              <w:t xml:space="preserve"> gelirleri</w:t>
            </w:r>
          </w:p>
        </w:tc>
        <w:tc>
          <w:tcPr>
            <w:tcW w:w="1980" w:type="dxa"/>
            <w:tcBorders>
              <w:bottom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(142.108)</w:t>
            </w:r>
          </w:p>
        </w:tc>
        <w:tc>
          <w:tcPr>
            <w:tcW w:w="2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880" w:type="dxa"/>
            <w:tcBorders>
              <w:bottom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(110.644)</w:t>
            </w:r>
          </w:p>
        </w:tc>
      </w:tr>
      <w:tr w:rsidR="0027025A" w:rsidRPr="00DE10A1">
        <w:trPr>
          <w:trHeight w:val="315"/>
        </w:trPr>
        <w:tc>
          <w:tcPr>
            <w:tcW w:w="4680" w:type="dxa"/>
            <w:shd w:val="clear" w:color="auto" w:fill="auto"/>
            <w:noWrap/>
            <w:vAlign w:val="bottom"/>
          </w:tcPr>
          <w:p w:rsidR="0027025A" w:rsidRPr="00DE10A1" w:rsidRDefault="0027025A" w:rsidP="00F311B8">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28.626.774</w:t>
            </w:r>
          </w:p>
        </w:tc>
        <w:tc>
          <w:tcPr>
            <w:tcW w:w="280" w:type="dxa"/>
            <w:shd w:val="clear" w:color="auto" w:fill="auto"/>
            <w:noWrap/>
            <w:vAlign w:val="bottom"/>
          </w:tcPr>
          <w:p w:rsidR="0027025A" w:rsidRPr="00DE10A1" w:rsidRDefault="0027025A">
            <w:pPr>
              <w:rPr>
                <w:b/>
                <w:bCs/>
                <w:color w:val="000000"/>
                <w:sz w:val="22"/>
                <w:szCs w:val="22"/>
              </w:rPr>
            </w:pPr>
            <w:r w:rsidRPr="00DE10A1">
              <w:rPr>
                <w:b/>
                <w:bCs/>
                <w:color w:val="000000"/>
                <w:sz w:val="22"/>
                <w:szCs w:val="22"/>
              </w:rPr>
              <w:t> </w:t>
            </w:r>
          </w:p>
        </w:tc>
        <w:tc>
          <w:tcPr>
            <w:tcW w:w="1880" w:type="dxa"/>
            <w:tcBorders>
              <w:top w:val="single" w:sz="4" w:space="0" w:color="auto"/>
              <w:bottom w:val="double" w:sz="4" w:space="0" w:color="auto"/>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26.481.824</w:t>
            </w:r>
          </w:p>
        </w:tc>
      </w:tr>
    </w:tbl>
    <w:p w:rsidR="00506C48" w:rsidRPr="00DE10A1" w:rsidRDefault="00506C48" w:rsidP="00B004C3">
      <w:pPr>
        <w:ind w:left="360"/>
        <w:rPr>
          <w:bCs/>
          <w:sz w:val="16"/>
          <w:szCs w:val="16"/>
        </w:rPr>
      </w:pPr>
    </w:p>
    <w:p w:rsidR="004C63E3" w:rsidRPr="00DE10A1" w:rsidRDefault="004C63E3" w:rsidP="00037C12">
      <w:pPr>
        <w:ind w:left="360" w:hanging="360"/>
        <w:jc w:val="both"/>
        <w:rPr>
          <w:sz w:val="8"/>
          <w:szCs w:val="8"/>
        </w:rPr>
      </w:pPr>
    </w:p>
    <w:p w:rsidR="001E3F9C" w:rsidRPr="00DE10A1" w:rsidRDefault="001E3F9C" w:rsidP="004015B6">
      <w:pPr>
        <w:numPr>
          <w:ilvl w:val="0"/>
          <w:numId w:val="3"/>
        </w:numPr>
        <w:tabs>
          <w:tab w:val="clear" w:pos="720"/>
          <w:tab w:val="num" w:pos="360"/>
        </w:tabs>
        <w:ind w:left="360" w:right="-81"/>
        <w:rPr>
          <w:b/>
          <w:sz w:val="22"/>
          <w:szCs w:val="22"/>
        </w:rPr>
      </w:pPr>
      <w:r w:rsidRPr="00DE10A1">
        <w:rPr>
          <w:b/>
          <w:sz w:val="22"/>
          <w:szCs w:val="22"/>
        </w:rPr>
        <w:t xml:space="preserve">PAZARLAMA, SATIŞ VE DAĞITIM GİDERLERİ, GENEL YÖNETİM GİDERLERİ, </w:t>
      </w:r>
      <w:r w:rsidR="008C0A4A" w:rsidRPr="00DE10A1">
        <w:rPr>
          <w:b/>
          <w:sz w:val="22"/>
          <w:szCs w:val="22"/>
        </w:rPr>
        <w:t xml:space="preserve">          </w:t>
      </w:r>
      <w:r w:rsidRPr="00DE10A1">
        <w:rPr>
          <w:b/>
          <w:sz w:val="22"/>
          <w:szCs w:val="22"/>
        </w:rPr>
        <w:t>ARAŞTIRMA VE GELİŞTİRME GİDERLERİ (-)</w:t>
      </w:r>
    </w:p>
    <w:p w:rsidR="001E3F9C" w:rsidRPr="00DE10A1" w:rsidRDefault="001E3F9C" w:rsidP="001E3F9C">
      <w:pPr>
        <w:ind w:right="-81"/>
        <w:rPr>
          <w:b/>
          <w:bCs/>
          <w:sz w:val="22"/>
          <w:szCs w:val="22"/>
        </w:rPr>
      </w:pPr>
    </w:p>
    <w:tbl>
      <w:tblPr>
        <w:tblW w:w="8820" w:type="dxa"/>
        <w:tblInd w:w="430" w:type="dxa"/>
        <w:tblCellMar>
          <w:left w:w="70" w:type="dxa"/>
          <w:right w:w="70" w:type="dxa"/>
        </w:tblCellMar>
        <w:tblLook w:val="0000" w:firstRow="0" w:lastRow="0" w:firstColumn="0" w:lastColumn="0" w:noHBand="0" w:noVBand="0"/>
      </w:tblPr>
      <w:tblGrid>
        <w:gridCol w:w="4699"/>
        <w:gridCol w:w="1961"/>
        <w:gridCol w:w="360"/>
        <w:gridCol w:w="1800"/>
      </w:tblGrid>
      <w:tr w:rsidR="001E3F9C" w:rsidRPr="00DE10A1">
        <w:trPr>
          <w:trHeight w:val="318"/>
        </w:trPr>
        <w:tc>
          <w:tcPr>
            <w:tcW w:w="4699" w:type="dxa"/>
            <w:shd w:val="clear" w:color="auto" w:fill="auto"/>
            <w:noWrap/>
            <w:vAlign w:val="bottom"/>
          </w:tcPr>
          <w:p w:rsidR="001E3F9C" w:rsidRPr="00DE10A1" w:rsidRDefault="001E3F9C" w:rsidP="00CA2B3D">
            <w:pPr>
              <w:rPr>
                <w:sz w:val="20"/>
                <w:szCs w:val="20"/>
                <w:u w:val="single"/>
              </w:rPr>
            </w:pPr>
            <w:r w:rsidRPr="00DE10A1">
              <w:rPr>
                <w:b/>
                <w:sz w:val="20"/>
                <w:szCs w:val="20"/>
              </w:rPr>
              <w:t>Pazarlama Satış Dağıtım Giderleri (-)</w:t>
            </w:r>
          </w:p>
        </w:tc>
        <w:tc>
          <w:tcPr>
            <w:tcW w:w="1961" w:type="dxa"/>
            <w:tcBorders>
              <w:bottom w:val="single" w:sz="4" w:space="0" w:color="auto"/>
            </w:tcBorders>
            <w:shd w:val="clear" w:color="auto" w:fill="auto"/>
            <w:noWrap/>
            <w:vAlign w:val="bottom"/>
          </w:tcPr>
          <w:p w:rsidR="001E3F9C" w:rsidRPr="00DE10A1" w:rsidRDefault="001E3F9C" w:rsidP="00CA2B3D">
            <w:pPr>
              <w:jc w:val="right"/>
              <w:rPr>
                <w:b/>
                <w:bCs/>
                <w:sz w:val="22"/>
                <w:szCs w:val="22"/>
                <w:u w:val="single"/>
              </w:rPr>
            </w:pPr>
            <w:r w:rsidRPr="00DE10A1">
              <w:rPr>
                <w:b/>
                <w:bCs/>
                <w:sz w:val="22"/>
                <w:szCs w:val="22"/>
              </w:rPr>
              <w:t>01.01.-31.12.2011</w:t>
            </w:r>
          </w:p>
        </w:tc>
        <w:tc>
          <w:tcPr>
            <w:tcW w:w="360" w:type="dxa"/>
            <w:shd w:val="clear" w:color="auto" w:fill="auto"/>
            <w:noWrap/>
            <w:vAlign w:val="bottom"/>
          </w:tcPr>
          <w:p w:rsidR="001E3F9C" w:rsidRPr="00DE10A1" w:rsidRDefault="001E3F9C" w:rsidP="00CA2B3D">
            <w:pPr>
              <w:rPr>
                <w:sz w:val="22"/>
                <w:szCs w:val="22"/>
              </w:rPr>
            </w:pPr>
          </w:p>
        </w:tc>
        <w:tc>
          <w:tcPr>
            <w:tcW w:w="1800" w:type="dxa"/>
            <w:tcBorders>
              <w:bottom w:val="single" w:sz="4" w:space="0" w:color="auto"/>
            </w:tcBorders>
            <w:shd w:val="clear" w:color="auto" w:fill="auto"/>
            <w:noWrap/>
            <w:vAlign w:val="bottom"/>
          </w:tcPr>
          <w:p w:rsidR="001E3F9C" w:rsidRPr="00DE10A1" w:rsidRDefault="001E3F9C" w:rsidP="00CA2B3D">
            <w:pPr>
              <w:jc w:val="right"/>
              <w:rPr>
                <w:b/>
                <w:bCs/>
                <w:sz w:val="22"/>
                <w:szCs w:val="22"/>
                <w:u w:val="single"/>
              </w:rPr>
            </w:pPr>
            <w:r w:rsidRPr="00DE10A1">
              <w:rPr>
                <w:b/>
                <w:bCs/>
                <w:sz w:val="22"/>
                <w:szCs w:val="22"/>
              </w:rPr>
              <w:t>01.01.-31.12.2010</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Nakliye ve hammaliye giderleri</w:t>
            </w:r>
          </w:p>
        </w:tc>
        <w:tc>
          <w:tcPr>
            <w:tcW w:w="1961" w:type="dxa"/>
            <w:tcBorders>
              <w:top w:val="single" w:sz="4" w:space="0" w:color="auto"/>
            </w:tcBorders>
            <w:shd w:val="clear" w:color="auto" w:fill="auto"/>
            <w:noWrap/>
            <w:vAlign w:val="bottom"/>
          </w:tcPr>
          <w:p w:rsidR="00E44D4B" w:rsidRPr="00DE10A1" w:rsidRDefault="00E44D4B">
            <w:pPr>
              <w:jc w:val="right"/>
              <w:rPr>
                <w:sz w:val="22"/>
                <w:szCs w:val="22"/>
              </w:rPr>
            </w:pPr>
            <w:r w:rsidRPr="00DE10A1">
              <w:rPr>
                <w:sz w:val="22"/>
                <w:szCs w:val="22"/>
              </w:rPr>
              <w:t>926.089</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tcBorders>
              <w:top w:val="single" w:sz="4" w:space="0" w:color="auto"/>
            </w:tcBorders>
            <w:shd w:val="clear" w:color="auto" w:fill="auto"/>
            <w:noWrap/>
            <w:vAlign w:val="bottom"/>
          </w:tcPr>
          <w:p w:rsidR="00E44D4B" w:rsidRDefault="00E44D4B">
            <w:pPr>
              <w:jc w:val="right"/>
              <w:rPr>
                <w:sz w:val="22"/>
                <w:szCs w:val="22"/>
              </w:rPr>
            </w:pPr>
            <w:r>
              <w:rPr>
                <w:sz w:val="22"/>
                <w:szCs w:val="22"/>
              </w:rPr>
              <w:t>407.387</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Personel ücret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207.526</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214.057</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Hizmet bedeli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6.538</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6.229</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Piyasa araştırma ve tanıtım gideri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195.474</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116.227</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Akaryakıt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69.023</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58.595</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Taşıt kiralama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69.810</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61.685</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Depo kiralama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49.778</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54.050</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Reklam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2.371</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254.131</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Seyahat ve konaklama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8.341</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22.414</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Taşıma ve depolama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12.585</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78.721</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Elektrik, su ve mutfak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19.200</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18.459</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Sigorta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11.630</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8.570</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Tamir, bakım, onarım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3.103</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18.759</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Amortisman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13.991</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18.505</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Matbaa ve kırtasiye giderleri</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2.054</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6.232</w:t>
            </w:r>
          </w:p>
        </w:tc>
      </w:tr>
      <w:tr w:rsidR="00E44D4B" w:rsidRPr="00DE10A1">
        <w:trPr>
          <w:trHeight w:val="300"/>
        </w:trPr>
        <w:tc>
          <w:tcPr>
            <w:tcW w:w="4699" w:type="dxa"/>
            <w:shd w:val="clear" w:color="auto" w:fill="auto"/>
            <w:noWrap/>
            <w:vAlign w:val="bottom"/>
          </w:tcPr>
          <w:p w:rsidR="00E44D4B" w:rsidRPr="00DE10A1" w:rsidRDefault="00E44D4B">
            <w:pPr>
              <w:jc w:val="both"/>
              <w:rPr>
                <w:sz w:val="22"/>
                <w:szCs w:val="22"/>
              </w:rPr>
            </w:pPr>
            <w:r w:rsidRPr="00DE10A1">
              <w:rPr>
                <w:sz w:val="22"/>
                <w:szCs w:val="22"/>
              </w:rPr>
              <w:t>Diğer</w:t>
            </w:r>
          </w:p>
        </w:tc>
        <w:tc>
          <w:tcPr>
            <w:tcW w:w="1961" w:type="dxa"/>
            <w:shd w:val="clear" w:color="auto" w:fill="auto"/>
            <w:noWrap/>
            <w:vAlign w:val="bottom"/>
          </w:tcPr>
          <w:p w:rsidR="00E44D4B" w:rsidRPr="00DE10A1" w:rsidRDefault="00E44D4B">
            <w:pPr>
              <w:jc w:val="right"/>
              <w:rPr>
                <w:sz w:val="22"/>
                <w:szCs w:val="22"/>
              </w:rPr>
            </w:pPr>
            <w:r w:rsidRPr="00DE10A1">
              <w:rPr>
                <w:sz w:val="22"/>
                <w:szCs w:val="22"/>
              </w:rPr>
              <w:t>15.775</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shd w:val="clear" w:color="auto" w:fill="auto"/>
            <w:noWrap/>
            <w:vAlign w:val="bottom"/>
          </w:tcPr>
          <w:p w:rsidR="00E44D4B" w:rsidRDefault="00E44D4B">
            <w:pPr>
              <w:jc w:val="right"/>
              <w:rPr>
                <w:sz w:val="22"/>
                <w:szCs w:val="22"/>
              </w:rPr>
            </w:pPr>
            <w:r>
              <w:rPr>
                <w:sz w:val="22"/>
                <w:szCs w:val="22"/>
              </w:rPr>
              <w:t>31.463</w:t>
            </w:r>
          </w:p>
        </w:tc>
      </w:tr>
      <w:tr w:rsidR="00E44D4B" w:rsidRPr="00DE10A1">
        <w:trPr>
          <w:trHeight w:val="300"/>
        </w:trPr>
        <w:tc>
          <w:tcPr>
            <w:tcW w:w="4699" w:type="dxa"/>
            <w:shd w:val="clear" w:color="auto" w:fill="auto"/>
            <w:noWrap/>
            <w:vAlign w:val="bottom"/>
          </w:tcPr>
          <w:p w:rsidR="00E44D4B" w:rsidRPr="00DE10A1" w:rsidRDefault="00E44D4B" w:rsidP="00CA2B3D">
            <w:pPr>
              <w:outlineLvl w:val="0"/>
              <w:rPr>
                <w:b/>
                <w:bCs/>
                <w:color w:val="000000"/>
                <w:sz w:val="22"/>
                <w:szCs w:val="22"/>
              </w:rPr>
            </w:pPr>
            <w:r w:rsidRPr="00DE10A1">
              <w:rPr>
                <w:b/>
                <w:bCs/>
                <w:color w:val="000000"/>
                <w:sz w:val="22"/>
                <w:szCs w:val="22"/>
              </w:rPr>
              <w:t>Toplam</w:t>
            </w:r>
          </w:p>
        </w:tc>
        <w:tc>
          <w:tcPr>
            <w:tcW w:w="1961" w:type="dxa"/>
            <w:tcBorders>
              <w:top w:val="single" w:sz="4" w:space="0" w:color="auto"/>
              <w:bottom w:val="double" w:sz="4" w:space="0" w:color="auto"/>
            </w:tcBorders>
            <w:shd w:val="clear" w:color="auto" w:fill="auto"/>
            <w:noWrap/>
            <w:vAlign w:val="bottom"/>
          </w:tcPr>
          <w:p w:rsidR="00E44D4B" w:rsidRPr="00DE10A1" w:rsidRDefault="00E44D4B">
            <w:pPr>
              <w:jc w:val="right"/>
              <w:rPr>
                <w:b/>
                <w:bCs/>
                <w:sz w:val="22"/>
                <w:szCs w:val="22"/>
              </w:rPr>
            </w:pPr>
            <w:r w:rsidRPr="00DE10A1">
              <w:rPr>
                <w:b/>
                <w:bCs/>
                <w:sz w:val="22"/>
                <w:szCs w:val="22"/>
              </w:rPr>
              <w:t>1.613.288</w:t>
            </w:r>
          </w:p>
        </w:tc>
        <w:tc>
          <w:tcPr>
            <w:tcW w:w="360"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1800" w:type="dxa"/>
            <w:tcBorders>
              <w:top w:val="single" w:sz="4" w:space="0" w:color="auto"/>
              <w:bottom w:val="double" w:sz="4" w:space="0" w:color="auto"/>
            </w:tcBorders>
            <w:shd w:val="clear" w:color="auto" w:fill="auto"/>
            <w:noWrap/>
            <w:vAlign w:val="bottom"/>
          </w:tcPr>
          <w:p w:rsidR="00E44D4B" w:rsidRDefault="00E44D4B">
            <w:pPr>
              <w:jc w:val="right"/>
              <w:rPr>
                <w:b/>
                <w:bCs/>
                <w:sz w:val="22"/>
                <w:szCs w:val="22"/>
              </w:rPr>
            </w:pPr>
            <w:r>
              <w:rPr>
                <w:b/>
                <w:bCs/>
                <w:sz w:val="22"/>
                <w:szCs w:val="22"/>
              </w:rPr>
              <w:t>1.375.484</w:t>
            </w:r>
          </w:p>
        </w:tc>
      </w:tr>
    </w:tbl>
    <w:p w:rsidR="009F2CE0" w:rsidRPr="00DE10A1" w:rsidRDefault="009F2CE0" w:rsidP="00037C12">
      <w:pPr>
        <w:ind w:left="360" w:hanging="360"/>
        <w:jc w:val="both"/>
        <w:rPr>
          <w:sz w:val="8"/>
          <w:szCs w:val="8"/>
        </w:rPr>
      </w:pPr>
    </w:p>
    <w:p w:rsidR="009F2CE0" w:rsidRPr="00DE10A1" w:rsidRDefault="009F2CE0"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7B1BEB" w:rsidRPr="00DE10A1" w:rsidRDefault="007B1BEB" w:rsidP="00037C12">
      <w:pPr>
        <w:ind w:left="360" w:hanging="360"/>
        <w:jc w:val="both"/>
        <w:rPr>
          <w:sz w:val="8"/>
          <w:szCs w:val="8"/>
        </w:rPr>
      </w:pPr>
    </w:p>
    <w:p w:rsidR="007B1BEB" w:rsidRPr="00DE10A1" w:rsidRDefault="007B1BEB"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037C12">
      <w:pPr>
        <w:ind w:left="360" w:hanging="360"/>
        <w:jc w:val="both"/>
        <w:rPr>
          <w:sz w:val="8"/>
          <w:szCs w:val="8"/>
        </w:rPr>
      </w:pPr>
    </w:p>
    <w:p w:rsidR="001E3F9C" w:rsidRPr="00DE10A1" w:rsidRDefault="001E3F9C" w:rsidP="00867EC5">
      <w:pPr>
        <w:numPr>
          <w:ilvl w:val="0"/>
          <w:numId w:val="11"/>
        </w:numPr>
        <w:tabs>
          <w:tab w:val="clear" w:pos="720"/>
          <w:tab w:val="left" w:pos="360"/>
        </w:tabs>
        <w:ind w:left="360" w:right="-81"/>
        <w:rPr>
          <w:b/>
          <w:sz w:val="22"/>
          <w:szCs w:val="22"/>
        </w:rPr>
      </w:pPr>
      <w:r w:rsidRPr="00DE10A1">
        <w:rPr>
          <w:b/>
          <w:sz w:val="22"/>
          <w:szCs w:val="22"/>
        </w:rPr>
        <w:lastRenderedPageBreak/>
        <w:t>PAZARLAMA, SATIŞ VE DAĞITIM GİDERLERİ, GENEL YÖNETİM GİDERLERİ, ARAŞTIRMA VE GELİŞTİRME GİDERLERİ (-)</w:t>
      </w:r>
      <w:r w:rsidR="00C13D71" w:rsidRPr="00DE10A1">
        <w:rPr>
          <w:b/>
          <w:sz w:val="22"/>
          <w:szCs w:val="22"/>
        </w:rPr>
        <w:t xml:space="preserve"> (devamı)</w:t>
      </w:r>
    </w:p>
    <w:p w:rsidR="001E3F9C" w:rsidRPr="00DE10A1" w:rsidRDefault="001E3F9C" w:rsidP="00037C12">
      <w:pPr>
        <w:ind w:left="360" w:hanging="360"/>
        <w:jc w:val="both"/>
        <w:rPr>
          <w:sz w:val="22"/>
          <w:szCs w:val="22"/>
        </w:rPr>
      </w:pPr>
    </w:p>
    <w:tbl>
      <w:tblPr>
        <w:tblW w:w="8840" w:type="dxa"/>
        <w:tblInd w:w="430" w:type="dxa"/>
        <w:tblCellMar>
          <w:left w:w="70" w:type="dxa"/>
          <w:right w:w="70" w:type="dxa"/>
        </w:tblCellMar>
        <w:tblLook w:val="0000" w:firstRow="0" w:lastRow="0" w:firstColumn="0" w:lastColumn="0" w:noHBand="0" w:noVBand="0"/>
      </w:tblPr>
      <w:tblGrid>
        <w:gridCol w:w="4680"/>
        <w:gridCol w:w="1980"/>
        <w:gridCol w:w="360"/>
        <w:gridCol w:w="1820"/>
      </w:tblGrid>
      <w:tr w:rsidR="001E3F9C" w:rsidRPr="00DE10A1">
        <w:trPr>
          <w:trHeight w:val="300"/>
        </w:trPr>
        <w:tc>
          <w:tcPr>
            <w:tcW w:w="4680" w:type="dxa"/>
            <w:shd w:val="clear" w:color="auto" w:fill="auto"/>
            <w:noWrap/>
            <w:vAlign w:val="bottom"/>
          </w:tcPr>
          <w:p w:rsidR="001E3F9C" w:rsidRPr="00DE10A1" w:rsidRDefault="001E3F9C" w:rsidP="00CA2B3D">
            <w:pPr>
              <w:outlineLvl w:val="0"/>
              <w:rPr>
                <w:b/>
                <w:bCs/>
                <w:color w:val="000000"/>
                <w:sz w:val="22"/>
                <w:szCs w:val="22"/>
              </w:rPr>
            </w:pPr>
            <w:r w:rsidRPr="00DE10A1">
              <w:rPr>
                <w:b/>
                <w:bCs/>
                <w:color w:val="000000"/>
                <w:sz w:val="22"/>
                <w:szCs w:val="22"/>
              </w:rPr>
              <w:t> Genel Yönetim Giderleri (-)</w:t>
            </w:r>
          </w:p>
        </w:tc>
        <w:tc>
          <w:tcPr>
            <w:tcW w:w="1980" w:type="dxa"/>
            <w:tcBorders>
              <w:bottom w:val="single" w:sz="4" w:space="0" w:color="auto"/>
            </w:tcBorders>
            <w:shd w:val="clear" w:color="auto" w:fill="auto"/>
            <w:noWrap/>
            <w:vAlign w:val="bottom"/>
          </w:tcPr>
          <w:p w:rsidR="001E3F9C" w:rsidRPr="00DE10A1" w:rsidRDefault="001E3F9C" w:rsidP="00CA2B3D">
            <w:pPr>
              <w:jc w:val="right"/>
              <w:outlineLvl w:val="0"/>
              <w:rPr>
                <w:b/>
                <w:bCs/>
                <w:color w:val="000000"/>
                <w:sz w:val="22"/>
                <w:szCs w:val="22"/>
              </w:rPr>
            </w:pPr>
            <w:r w:rsidRPr="00DE10A1">
              <w:rPr>
                <w:b/>
                <w:bCs/>
                <w:color w:val="000000"/>
                <w:sz w:val="22"/>
                <w:szCs w:val="22"/>
              </w:rPr>
              <w:t>01.01-31.12.2011</w:t>
            </w:r>
          </w:p>
        </w:tc>
        <w:tc>
          <w:tcPr>
            <w:tcW w:w="360" w:type="dxa"/>
            <w:shd w:val="clear" w:color="auto" w:fill="auto"/>
            <w:noWrap/>
            <w:vAlign w:val="bottom"/>
          </w:tcPr>
          <w:p w:rsidR="001E3F9C" w:rsidRPr="00DE10A1" w:rsidRDefault="001E3F9C" w:rsidP="00CA2B3D">
            <w:pPr>
              <w:jc w:val="right"/>
              <w:outlineLvl w:val="0"/>
              <w:rPr>
                <w:b/>
                <w:bCs/>
                <w:color w:val="000000"/>
                <w:sz w:val="22"/>
                <w:szCs w:val="22"/>
              </w:rPr>
            </w:pPr>
          </w:p>
        </w:tc>
        <w:tc>
          <w:tcPr>
            <w:tcW w:w="1820" w:type="dxa"/>
            <w:tcBorders>
              <w:bottom w:val="single" w:sz="4" w:space="0" w:color="auto"/>
            </w:tcBorders>
            <w:shd w:val="clear" w:color="auto" w:fill="auto"/>
            <w:noWrap/>
            <w:vAlign w:val="bottom"/>
          </w:tcPr>
          <w:p w:rsidR="001E3F9C" w:rsidRPr="00DE10A1" w:rsidRDefault="001E3F9C" w:rsidP="00CA2B3D">
            <w:pPr>
              <w:jc w:val="right"/>
              <w:outlineLvl w:val="0"/>
              <w:rPr>
                <w:b/>
                <w:bCs/>
                <w:color w:val="000000"/>
                <w:sz w:val="22"/>
                <w:szCs w:val="22"/>
              </w:rPr>
            </w:pPr>
            <w:r w:rsidRPr="00DE10A1">
              <w:rPr>
                <w:b/>
                <w:bCs/>
                <w:color w:val="000000"/>
                <w:sz w:val="22"/>
                <w:szCs w:val="22"/>
              </w:rPr>
              <w:t>01.01-31.12.2010</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Personel ücret giderleri</w:t>
            </w:r>
          </w:p>
        </w:tc>
        <w:tc>
          <w:tcPr>
            <w:tcW w:w="1980" w:type="dxa"/>
            <w:tcBorders>
              <w:top w:val="single" w:sz="4" w:space="0" w:color="auto"/>
            </w:tcBorders>
            <w:shd w:val="clear" w:color="auto" w:fill="auto"/>
            <w:noWrap/>
            <w:vAlign w:val="bottom"/>
          </w:tcPr>
          <w:p w:rsidR="00E44D4B" w:rsidRPr="00DE10A1" w:rsidRDefault="00E44D4B">
            <w:pPr>
              <w:jc w:val="right"/>
              <w:rPr>
                <w:sz w:val="22"/>
                <w:szCs w:val="22"/>
              </w:rPr>
            </w:pPr>
            <w:r w:rsidRPr="00DE10A1">
              <w:rPr>
                <w:sz w:val="22"/>
                <w:szCs w:val="22"/>
              </w:rPr>
              <w:t>271.560</w:t>
            </w:r>
          </w:p>
        </w:tc>
        <w:tc>
          <w:tcPr>
            <w:tcW w:w="360" w:type="dxa"/>
            <w:shd w:val="clear" w:color="auto" w:fill="auto"/>
            <w:noWrap/>
            <w:vAlign w:val="bottom"/>
          </w:tcPr>
          <w:p w:rsidR="00E44D4B" w:rsidRPr="00DE10A1" w:rsidRDefault="00E44D4B">
            <w:pPr>
              <w:jc w:val="right"/>
              <w:rPr>
                <w:sz w:val="22"/>
                <w:szCs w:val="22"/>
              </w:rPr>
            </w:pPr>
          </w:p>
        </w:tc>
        <w:tc>
          <w:tcPr>
            <w:tcW w:w="1820" w:type="dxa"/>
            <w:tcBorders>
              <w:top w:val="single" w:sz="4" w:space="0" w:color="auto"/>
            </w:tcBorders>
            <w:shd w:val="clear" w:color="auto" w:fill="auto"/>
            <w:noWrap/>
            <w:vAlign w:val="bottom"/>
          </w:tcPr>
          <w:p w:rsidR="00E44D4B" w:rsidRDefault="00E44D4B">
            <w:pPr>
              <w:jc w:val="right"/>
              <w:rPr>
                <w:sz w:val="22"/>
                <w:szCs w:val="22"/>
              </w:rPr>
            </w:pPr>
            <w:r>
              <w:rPr>
                <w:sz w:val="22"/>
                <w:szCs w:val="22"/>
              </w:rPr>
              <w:t>251.230</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Amortisman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70.026</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94.967</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Mahkeme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17.245</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25.046</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Taşıt kiralama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291.419</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137.148</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Kıdem tazminatı karşılık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135.971</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128.702</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Müşavirlik ve denetim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108.772</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108.039</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Komisyon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24.506</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22.846</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Temsil ağırlama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10.474</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35.552</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Kira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238.845</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167.521</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Tescil ve ilan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57.332</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42.669</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Bakım onarım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6.347</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6.598</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Vergi resim ve harçlar</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18.476</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67.000</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Yardım ve bağışlar</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22.650</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25.719</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Seyahat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53.035</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37.130</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Akaryakıt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38.100</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38.288</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Haberleşme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15.100</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16.093</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Kargo ve posta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12.008</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15.889</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Elektrik, gaz ve su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19.463</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19.373</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Sigorta giderleri</w:t>
            </w:r>
          </w:p>
        </w:tc>
        <w:tc>
          <w:tcPr>
            <w:tcW w:w="1980" w:type="dxa"/>
            <w:shd w:val="clear" w:color="auto" w:fill="auto"/>
            <w:noWrap/>
            <w:vAlign w:val="bottom"/>
          </w:tcPr>
          <w:p w:rsidR="00E44D4B" w:rsidRPr="00DE10A1" w:rsidRDefault="00E44D4B">
            <w:pPr>
              <w:jc w:val="right"/>
              <w:rPr>
                <w:sz w:val="22"/>
                <w:szCs w:val="22"/>
              </w:rPr>
            </w:pPr>
            <w:r w:rsidRPr="00DE10A1">
              <w:rPr>
                <w:sz w:val="22"/>
                <w:szCs w:val="22"/>
              </w:rPr>
              <w:t>12.425</w:t>
            </w:r>
          </w:p>
        </w:tc>
        <w:tc>
          <w:tcPr>
            <w:tcW w:w="360" w:type="dxa"/>
            <w:shd w:val="clear" w:color="auto" w:fill="auto"/>
            <w:noWrap/>
            <w:vAlign w:val="bottom"/>
          </w:tcPr>
          <w:p w:rsidR="00E44D4B" w:rsidRPr="00DE10A1" w:rsidRDefault="00E44D4B">
            <w:pPr>
              <w:jc w:val="right"/>
              <w:rPr>
                <w:sz w:val="22"/>
                <w:szCs w:val="22"/>
              </w:rPr>
            </w:pPr>
          </w:p>
        </w:tc>
        <w:tc>
          <w:tcPr>
            <w:tcW w:w="1820" w:type="dxa"/>
            <w:shd w:val="clear" w:color="auto" w:fill="auto"/>
            <w:noWrap/>
            <w:vAlign w:val="bottom"/>
          </w:tcPr>
          <w:p w:rsidR="00E44D4B" w:rsidRDefault="00E44D4B">
            <w:pPr>
              <w:jc w:val="right"/>
              <w:rPr>
                <w:sz w:val="22"/>
                <w:szCs w:val="22"/>
              </w:rPr>
            </w:pPr>
            <w:r>
              <w:rPr>
                <w:sz w:val="22"/>
                <w:szCs w:val="22"/>
              </w:rPr>
              <w:t>5.759</w:t>
            </w:r>
          </w:p>
        </w:tc>
      </w:tr>
      <w:tr w:rsidR="00E44D4B" w:rsidRPr="00DE10A1">
        <w:trPr>
          <w:trHeight w:val="300"/>
        </w:trPr>
        <w:tc>
          <w:tcPr>
            <w:tcW w:w="4680" w:type="dxa"/>
            <w:shd w:val="clear" w:color="auto" w:fill="auto"/>
            <w:noWrap/>
            <w:vAlign w:val="bottom"/>
          </w:tcPr>
          <w:p w:rsidR="00E44D4B" w:rsidRPr="00DE10A1" w:rsidRDefault="00E44D4B">
            <w:pPr>
              <w:jc w:val="both"/>
              <w:rPr>
                <w:sz w:val="22"/>
                <w:szCs w:val="22"/>
              </w:rPr>
            </w:pPr>
            <w:r w:rsidRPr="00DE10A1">
              <w:rPr>
                <w:sz w:val="22"/>
                <w:szCs w:val="22"/>
              </w:rPr>
              <w:t>Diğer</w:t>
            </w:r>
          </w:p>
        </w:tc>
        <w:tc>
          <w:tcPr>
            <w:tcW w:w="1980" w:type="dxa"/>
            <w:tcBorders>
              <w:bottom w:val="single" w:sz="4" w:space="0" w:color="auto"/>
            </w:tcBorders>
            <w:shd w:val="clear" w:color="auto" w:fill="auto"/>
            <w:noWrap/>
            <w:vAlign w:val="bottom"/>
          </w:tcPr>
          <w:p w:rsidR="00E44D4B" w:rsidRPr="00DE10A1" w:rsidRDefault="00E44D4B">
            <w:pPr>
              <w:jc w:val="right"/>
              <w:rPr>
                <w:sz w:val="22"/>
                <w:szCs w:val="22"/>
              </w:rPr>
            </w:pPr>
            <w:r w:rsidRPr="00DE10A1">
              <w:rPr>
                <w:sz w:val="22"/>
                <w:szCs w:val="22"/>
              </w:rPr>
              <w:t>49.693</w:t>
            </w:r>
          </w:p>
        </w:tc>
        <w:tc>
          <w:tcPr>
            <w:tcW w:w="360" w:type="dxa"/>
            <w:shd w:val="clear" w:color="auto" w:fill="auto"/>
            <w:noWrap/>
            <w:vAlign w:val="bottom"/>
          </w:tcPr>
          <w:p w:rsidR="00E44D4B" w:rsidRPr="00DE10A1" w:rsidRDefault="00E44D4B">
            <w:pPr>
              <w:jc w:val="right"/>
              <w:rPr>
                <w:sz w:val="22"/>
                <w:szCs w:val="22"/>
              </w:rPr>
            </w:pPr>
          </w:p>
        </w:tc>
        <w:tc>
          <w:tcPr>
            <w:tcW w:w="1820" w:type="dxa"/>
            <w:tcBorders>
              <w:bottom w:val="single" w:sz="4" w:space="0" w:color="auto"/>
            </w:tcBorders>
            <w:shd w:val="clear" w:color="auto" w:fill="auto"/>
            <w:noWrap/>
            <w:vAlign w:val="bottom"/>
          </w:tcPr>
          <w:p w:rsidR="00E44D4B" w:rsidRDefault="00E44D4B">
            <w:pPr>
              <w:jc w:val="right"/>
              <w:rPr>
                <w:sz w:val="22"/>
                <w:szCs w:val="22"/>
              </w:rPr>
            </w:pPr>
            <w:r>
              <w:rPr>
                <w:sz w:val="22"/>
                <w:szCs w:val="22"/>
              </w:rPr>
              <w:t>36.713</w:t>
            </w:r>
          </w:p>
        </w:tc>
      </w:tr>
      <w:tr w:rsidR="00E44D4B" w:rsidRPr="00DE10A1">
        <w:trPr>
          <w:trHeight w:val="300"/>
        </w:trPr>
        <w:tc>
          <w:tcPr>
            <w:tcW w:w="4680" w:type="dxa"/>
            <w:shd w:val="clear" w:color="auto" w:fill="auto"/>
            <w:noWrap/>
            <w:vAlign w:val="bottom"/>
          </w:tcPr>
          <w:p w:rsidR="00E44D4B" w:rsidRPr="00DE10A1" w:rsidRDefault="00E44D4B" w:rsidP="00CA2B3D">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E44D4B" w:rsidRPr="00DE10A1" w:rsidRDefault="00E44D4B">
            <w:pPr>
              <w:jc w:val="right"/>
              <w:rPr>
                <w:b/>
                <w:bCs/>
                <w:sz w:val="22"/>
                <w:szCs w:val="22"/>
              </w:rPr>
            </w:pPr>
            <w:r w:rsidRPr="00DE10A1">
              <w:rPr>
                <w:b/>
                <w:bCs/>
                <w:sz w:val="22"/>
                <w:szCs w:val="22"/>
              </w:rPr>
              <w:t>1.473.447</w:t>
            </w:r>
          </w:p>
        </w:tc>
        <w:tc>
          <w:tcPr>
            <w:tcW w:w="360" w:type="dxa"/>
            <w:shd w:val="clear" w:color="auto" w:fill="auto"/>
            <w:noWrap/>
            <w:vAlign w:val="bottom"/>
          </w:tcPr>
          <w:p w:rsidR="00E44D4B" w:rsidRPr="00DE10A1" w:rsidRDefault="00E44D4B">
            <w:pPr>
              <w:jc w:val="right"/>
              <w:rPr>
                <w:sz w:val="22"/>
                <w:szCs w:val="22"/>
              </w:rPr>
            </w:pPr>
          </w:p>
        </w:tc>
        <w:tc>
          <w:tcPr>
            <w:tcW w:w="1820" w:type="dxa"/>
            <w:tcBorders>
              <w:top w:val="single" w:sz="4" w:space="0" w:color="auto"/>
              <w:bottom w:val="double" w:sz="4" w:space="0" w:color="auto"/>
            </w:tcBorders>
            <w:shd w:val="clear" w:color="auto" w:fill="auto"/>
            <w:noWrap/>
            <w:vAlign w:val="bottom"/>
          </w:tcPr>
          <w:p w:rsidR="00E44D4B" w:rsidRDefault="00E44D4B">
            <w:pPr>
              <w:jc w:val="right"/>
              <w:rPr>
                <w:b/>
                <w:bCs/>
                <w:sz w:val="22"/>
                <w:szCs w:val="22"/>
              </w:rPr>
            </w:pPr>
            <w:r>
              <w:rPr>
                <w:b/>
                <w:bCs/>
                <w:sz w:val="22"/>
                <w:szCs w:val="22"/>
              </w:rPr>
              <w:t>1.282.282</w:t>
            </w:r>
          </w:p>
        </w:tc>
      </w:tr>
    </w:tbl>
    <w:p w:rsidR="009F2CE0" w:rsidRPr="00DE10A1" w:rsidRDefault="009F2CE0" w:rsidP="00037C12">
      <w:pPr>
        <w:ind w:left="360" w:hanging="360"/>
        <w:jc w:val="both"/>
        <w:rPr>
          <w:sz w:val="8"/>
          <w:szCs w:val="8"/>
        </w:rPr>
      </w:pPr>
    </w:p>
    <w:p w:rsidR="00953674" w:rsidRPr="00DE10A1" w:rsidRDefault="00953674" w:rsidP="00925569">
      <w:pPr>
        <w:ind w:left="360"/>
        <w:rPr>
          <w:color w:val="000000"/>
          <w:sz w:val="8"/>
          <w:szCs w:val="8"/>
        </w:rPr>
      </w:pPr>
    </w:p>
    <w:p w:rsidR="002218E1" w:rsidRPr="00DE10A1" w:rsidRDefault="00925569" w:rsidP="00925569">
      <w:pPr>
        <w:ind w:left="360"/>
        <w:rPr>
          <w:color w:val="000000"/>
          <w:sz w:val="22"/>
          <w:szCs w:val="22"/>
        </w:rPr>
      </w:pPr>
      <w:r w:rsidRPr="00DE10A1">
        <w:rPr>
          <w:color w:val="000000"/>
          <w:sz w:val="22"/>
          <w:szCs w:val="22"/>
        </w:rPr>
        <w:t>Araştırma ve geliştirme giderleri yoktur (31.12.2010 – Yoktur).</w:t>
      </w:r>
    </w:p>
    <w:p w:rsidR="00925569" w:rsidRPr="00DE10A1" w:rsidRDefault="00925569" w:rsidP="00925569">
      <w:pPr>
        <w:ind w:left="360"/>
        <w:rPr>
          <w:color w:val="000000"/>
          <w:sz w:val="22"/>
          <w:szCs w:val="22"/>
        </w:rPr>
      </w:pPr>
    </w:p>
    <w:p w:rsidR="00925569" w:rsidRPr="00DE10A1" w:rsidRDefault="002E5A40" w:rsidP="00E144B3">
      <w:pPr>
        <w:rPr>
          <w:b/>
          <w:color w:val="000000"/>
          <w:sz w:val="22"/>
          <w:szCs w:val="22"/>
        </w:rPr>
      </w:pPr>
      <w:r w:rsidRPr="00DE10A1">
        <w:rPr>
          <w:b/>
          <w:color w:val="000000"/>
          <w:sz w:val="22"/>
          <w:szCs w:val="22"/>
        </w:rPr>
        <w:t>2</w:t>
      </w:r>
      <w:r w:rsidR="00834766" w:rsidRPr="00DE10A1">
        <w:rPr>
          <w:b/>
          <w:color w:val="000000"/>
          <w:sz w:val="22"/>
          <w:szCs w:val="22"/>
        </w:rPr>
        <w:t>8</w:t>
      </w:r>
      <w:r w:rsidR="00925569" w:rsidRPr="00DE10A1">
        <w:rPr>
          <w:b/>
          <w:color w:val="000000"/>
          <w:sz w:val="22"/>
          <w:szCs w:val="22"/>
        </w:rPr>
        <w:t>. NİTELİKLERİNE GÖRE GİDERLER</w:t>
      </w:r>
    </w:p>
    <w:p w:rsidR="00925569" w:rsidRPr="00DE10A1" w:rsidRDefault="00925569" w:rsidP="00E144B3">
      <w:pPr>
        <w:rPr>
          <w:b/>
          <w:color w:val="000000"/>
          <w:sz w:val="22"/>
          <w:szCs w:val="22"/>
        </w:rPr>
      </w:pPr>
    </w:p>
    <w:tbl>
      <w:tblPr>
        <w:tblW w:w="8855" w:type="dxa"/>
        <w:tblInd w:w="430" w:type="dxa"/>
        <w:tblCellMar>
          <w:left w:w="70" w:type="dxa"/>
          <w:right w:w="70" w:type="dxa"/>
        </w:tblCellMar>
        <w:tblLook w:val="0000" w:firstRow="0" w:lastRow="0" w:firstColumn="0" w:lastColumn="0" w:noHBand="0" w:noVBand="0"/>
      </w:tblPr>
      <w:tblGrid>
        <w:gridCol w:w="4680"/>
        <w:gridCol w:w="1980"/>
        <w:gridCol w:w="195"/>
        <w:gridCol w:w="2000"/>
      </w:tblGrid>
      <w:tr w:rsidR="00925569" w:rsidRPr="00DE10A1" w:rsidTr="00E44D4B">
        <w:trPr>
          <w:trHeight w:val="315"/>
        </w:trPr>
        <w:tc>
          <w:tcPr>
            <w:tcW w:w="4680" w:type="dxa"/>
            <w:shd w:val="clear" w:color="auto" w:fill="auto"/>
            <w:noWrap/>
            <w:vAlign w:val="bottom"/>
          </w:tcPr>
          <w:p w:rsidR="00925569" w:rsidRPr="00DE10A1" w:rsidRDefault="00925569">
            <w:pPr>
              <w:outlineLvl w:val="0"/>
              <w:rPr>
                <w:b/>
                <w:bCs/>
                <w:sz w:val="22"/>
                <w:szCs w:val="22"/>
                <w:u w:val="single"/>
              </w:rPr>
            </w:pPr>
            <w:r w:rsidRPr="00DE10A1">
              <w:rPr>
                <w:b/>
                <w:bCs/>
                <w:sz w:val="22"/>
                <w:szCs w:val="22"/>
                <w:u w:val="single"/>
              </w:rPr>
              <w:t>Niteliklerine göre giderler</w:t>
            </w:r>
          </w:p>
        </w:tc>
        <w:tc>
          <w:tcPr>
            <w:tcW w:w="1980" w:type="dxa"/>
            <w:tcBorders>
              <w:bottom w:val="single" w:sz="4" w:space="0" w:color="auto"/>
            </w:tcBorders>
            <w:shd w:val="clear" w:color="auto" w:fill="auto"/>
            <w:noWrap/>
            <w:vAlign w:val="bottom"/>
          </w:tcPr>
          <w:p w:rsidR="00925569" w:rsidRPr="00DE10A1" w:rsidRDefault="00925569">
            <w:pPr>
              <w:jc w:val="right"/>
              <w:outlineLvl w:val="0"/>
              <w:rPr>
                <w:b/>
                <w:bCs/>
                <w:color w:val="000000"/>
                <w:sz w:val="22"/>
                <w:szCs w:val="22"/>
              </w:rPr>
            </w:pPr>
            <w:r w:rsidRPr="00DE10A1">
              <w:rPr>
                <w:b/>
                <w:bCs/>
                <w:color w:val="000000"/>
                <w:sz w:val="22"/>
                <w:szCs w:val="22"/>
              </w:rPr>
              <w:t>01.01-31.12.2011</w:t>
            </w:r>
          </w:p>
        </w:tc>
        <w:tc>
          <w:tcPr>
            <w:tcW w:w="195" w:type="dxa"/>
            <w:shd w:val="clear" w:color="auto" w:fill="auto"/>
            <w:noWrap/>
            <w:vAlign w:val="bottom"/>
          </w:tcPr>
          <w:p w:rsidR="00925569" w:rsidRPr="00DE10A1" w:rsidRDefault="00925569">
            <w:pPr>
              <w:jc w:val="right"/>
              <w:outlineLvl w:val="0"/>
              <w:rPr>
                <w:b/>
                <w:bCs/>
                <w:color w:val="000000"/>
                <w:sz w:val="22"/>
                <w:szCs w:val="22"/>
              </w:rPr>
            </w:pPr>
          </w:p>
        </w:tc>
        <w:tc>
          <w:tcPr>
            <w:tcW w:w="2000" w:type="dxa"/>
            <w:tcBorders>
              <w:bottom w:val="single" w:sz="4" w:space="0" w:color="auto"/>
            </w:tcBorders>
            <w:shd w:val="clear" w:color="auto" w:fill="auto"/>
            <w:noWrap/>
            <w:vAlign w:val="bottom"/>
          </w:tcPr>
          <w:p w:rsidR="00925569" w:rsidRPr="00DE10A1" w:rsidRDefault="00925569">
            <w:pPr>
              <w:jc w:val="right"/>
              <w:outlineLvl w:val="0"/>
              <w:rPr>
                <w:b/>
                <w:bCs/>
                <w:color w:val="000000"/>
                <w:sz w:val="22"/>
                <w:szCs w:val="22"/>
              </w:rPr>
            </w:pPr>
            <w:r w:rsidRPr="00DE10A1">
              <w:rPr>
                <w:b/>
                <w:bCs/>
                <w:color w:val="000000"/>
                <w:sz w:val="22"/>
                <w:szCs w:val="22"/>
              </w:rPr>
              <w:t>01.01-31.12.2010</w:t>
            </w:r>
          </w:p>
        </w:tc>
      </w:tr>
      <w:tr w:rsidR="00E44D4B" w:rsidRPr="00DE10A1" w:rsidTr="00E44D4B">
        <w:trPr>
          <w:trHeight w:val="300"/>
        </w:trPr>
        <w:tc>
          <w:tcPr>
            <w:tcW w:w="4680" w:type="dxa"/>
            <w:shd w:val="clear" w:color="auto" w:fill="auto"/>
            <w:noWrap/>
            <w:vAlign w:val="bottom"/>
          </w:tcPr>
          <w:p w:rsidR="00E44D4B" w:rsidRPr="00DE10A1" w:rsidRDefault="00E44D4B">
            <w:pPr>
              <w:outlineLvl w:val="0"/>
              <w:rPr>
                <w:color w:val="000000"/>
                <w:sz w:val="22"/>
                <w:szCs w:val="22"/>
              </w:rPr>
            </w:pPr>
            <w:r w:rsidRPr="00DE10A1">
              <w:rPr>
                <w:color w:val="000000"/>
                <w:sz w:val="22"/>
                <w:szCs w:val="22"/>
              </w:rPr>
              <w:t>Amortisman giderleri</w:t>
            </w:r>
          </w:p>
        </w:tc>
        <w:tc>
          <w:tcPr>
            <w:tcW w:w="1980" w:type="dxa"/>
            <w:tcBorders>
              <w:top w:val="single" w:sz="4" w:space="0" w:color="auto"/>
            </w:tcBorders>
            <w:shd w:val="clear" w:color="auto" w:fill="auto"/>
            <w:noWrap/>
            <w:vAlign w:val="bottom"/>
          </w:tcPr>
          <w:p w:rsidR="00E44D4B" w:rsidRPr="00DE10A1" w:rsidRDefault="00E44D4B">
            <w:pPr>
              <w:jc w:val="right"/>
              <w:rPr>
                <w:color w:val="000000"/>
                <w:sz w:val="22"/>
                <w:szCs w:val="22"/>
              </w:rPr>
            </w:pPr>
            <w:r w:rsidRPr="00DE10A1">
              <w:rPr>
                <w:color w:val="000000"/>
                <w:sz w:val="22"/>
                <w:szCs w:val="22"/>
              </w:rPr>
              <w:t>316.868</w:t>
            </w:r>
          </w:p>
        </w:tc>
        <w:tc>
          <w:tcPr>
            <w:tcW w:w="195"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2000" w:type="dxa"/>
            <w:tcBorders>
              <w:top w:val="single" w:sz="4" w:space="0" w:color="auto"/>
            </w:tcBorders>
            <w:shd w:val="clear" w:color="auto" w:fill="auto"/>
            <w:noWrap/>
            <w:vAlign w:val="bottom"/>
          </w:tcPr>
          <w:p w:rsidR="00E44D4B" w:rsidRDefault="00E44D4B">
            <w:pPr>
              <w:jc w:val="right"/>
              <w:rPr>
                <w:color w:val="000000"/>
                <w:sz w:val="22"/>
                <w:szCs w:val="22"/>
              </w:rPr>
            </w:pPr>
            <w:r>
              <w:rPr>
                <w:color w:val="000000"/>
                <w:sz w:val="22"/>
                <w:szCs w:val="22"/>
              </w:rPr>
              <w:t>307.747</w:t>
            </w:r>
          </w:p>
        </w:tc>
      </w:tr>
      <w:tr w:rsidR="00E44D4B" w:rsidRPr="00DE10A1" w:rsidTr="00E44D4B">
        <w:trPr>
          <w:trHeight w:val="300"/>
        </w:trPr>
        <w:tc>
          <w:tcPr>
            <w:tcW w:w="4680" w:type="dxa"/>
            <w:shd w:val="clear" w:color="auto" w:fill="auto"/>
            <w:noWrap/>
            <w:vAlign w:val="bottom"/>
          </w:tcPr>
          <w:p w:rsidR="00E44D4B" w:rsidRPr="00DE10A1" w:rsidRDefault="00E44D4B">
            <w:pPr>
              <w:outlineLvl w:val="0"/>
              <w:rPr>
                <w:color w:val="000000"/>
                <w:sz w:val="22"/>
                <w:szCs w:val="22"/>
              </w:rPr>
            </w:pPr>
            <w:r w:rsidRPr="00DE10A1">
              <w:rPr>
                <w:color w:val="000000"/>
                <w:sz w:val="22"/>
                <w:szCs w:val="22"/>
              </w:rPr>
              <w:t>Personel ücret giderleri</w:t>
            </w:r>
          </w:p>
        </w:tc>
        <w:tc>
          <w:tcPr>
            <w:tcW w:w="1980" w:type="dxa"/>
            <w:shd w:val="clear" w:color="auto" w:fill="auto"/>
            <w:noWrap/>
            <w:vAlign w:val="bottom"/>
          </w:tcPr>
          <w:p w:rsidR="00E44D4B" w:rsidRPr="00DE10A1" w:rsidRDefault="00E44D4B">
            <w:pPr>
              <w:jc w:val="right"/>
              <w:rPr>
                <w:color w:val="000000"/>
                <w:sz w:val="22"/>
                <w:szCs w:val="22"/>
              </w:rPr>
            </w:pPr>
            <w:r w:rsidRPr="00DE10A1">
              <w:rPr>
                <w:color w:val="000000"/>
                <w:sz w:val="22"/>
                <w:szCs w:val="22"/>
              </w:rPr>
              <w:t>1.224.298</w:t>
            </w:r>
          </w:p>
        </w:tc>
        <w:tc>
          <w:tcPr>
            <w:tcW w:w="195" w:type="dxa"/>
            <w:shd w:val="clear" w:color="auto" w:fill="auto"/>
            <w:noWrap/>
            <w:vAlign w:val="bottom"/>
          </w:tcPr>
          <w:p w:rsidR="00E44D4B" w:rsidRPr="00DE10A1" w:rsidRDefault="00E44D4B">
            <w:pPr>
              <w:rPr>
                <w:color w:val="000000"/>
                <w:sz w:val="22"/>
                <w:szCs w:val="22"/>
              </w:rPr>
            </w:pPr>
            <w:r w:rsidRPr="00DE10A1">
              <w:rPr>
                <w:color w:val="000000"/>
                <w:sz w:val="22"/>
                <w:szCs w:val="22"/>
              </w:rPr>
              <w:t> </w:t>
            </w:r>
          </w:p>
        </w:tc>
        <w:tc>
          <w:tcPr>
            <w:tcW w:w="2000" w:type="dxa"/>
            <w:shd w:val="clear" w:color="auto" w:fill="auto"/>
            <w:noWrap/>
            <w:vAlign w:val="bottom"/>
          </w:tcPr>
          <w:p w:rsidR="00E44D4B" w:rsidRDefault="00E44D4B">
            <w:pPr>
              <w:jc w:val="right"/>
              <w:rPr>
                <w:color w:val="000000"/>
                <w:sz w:val="22"/>
                <w:szCs w:val="22"/>
              </w:rPr>
            </w:pPr>
            <w:r>
              <w:rPr>
                <w:color w:val="000000"/>
                <w:sz w:val="22"/>
                <w:szCs w:val="22"/>
              </w:rPr>
              <w:t>1.018.951</w:t>
            </w:r>
          </w:p>
        </w:tc>
      </w:tr>
    </w:tbl>
    <w:p w:rsidR="00875E35" w:rsidRPr="00DE10A1" w:rsidRDefault="00875E35"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8D730E" w:rsidRPr="00DE10A1" w:rsidRDefault="008D730E" w:rsidP="00875E35">
      <w:pPr>
        <w:rPr>
          <w:b/>
          <w:color w:val="000000"/>
          <w:sz w:val="22"/>
          <w:szCs w:val="22"/>
        </w:rPr>
      </w:pPr>
    </w:p>
    <w:p w:rsidR="00BF511A" w:rsidRPr="00DE10A1" w:rsidRDefault="00867EC5" w:rsidP="00867EC5">
      <w:pPr>
        <w:ind w:left="360" w:hanging="360"/>
        <w:rPr>
          <w:b/>
          <w:bCs/>
          <w:sz w:val="22"/>
          <w:szCs w:val="22"/>
        </w:rPr>
      </w:pPr>
      <w:r w:rsidRPr="00DE10A1">
        <w:rPr>
          <w:b/>
          <w:bCs/>
          <w:sz w:val="22"/>
          <w:szCs w:val="22"/>
        </w:rPr>
        <w:lastRenderedPageBreak/>
        <w:t xml:space="preserve">29. </w:t>
      </w:r>
      <w:r w:rsidR="008F5E84" w:rsidRPr="00DE10A1">
        <w:rPr>
          <w:b/>
          <w:bCs/>
          <w:sz w:val="22"/>
          <w:szCs w:val="22"/>
        </w:rPr>
        <w:t>D</w:t>
      </w:r>
      <w:r w:rsidR="00F56500" w:rsidRPr="00DE10A1">
        <w:rPr>
          <w:b/>
          <w:bCs/>
          <w:sz w:val="22"/>
          <w:szCs w:val="22"/>
        </w:rPr>
        <w:t>İĞER FAALİYET GELİRLER</w:t>
      </w:r>
      <w:r w:rsidR="00450F8E" w:rsidRPr="00DE10A1">
        <w:rPr>
          <w:b/>
          <w:bCs/>
          <w:sz w:val="22"/>
          <w:szCs w:val="22"/>
        </w:rPr>
        <w:t>İ</w:t>
      </w:r>
      <w:r w:rsidR="00F56500" w:rsidRPr="00DE10A1">
        <w:rPr>
          <w:b/>
          <w:bCs/>
          <w:sz w:val="22"/>
          <w:szCs w:val="22"/>
        </w:rPr>
        <w:t xml:space="preserve"> / GİDERLER</w:t>
      </w:r>
      <w:r w:rsidR="00450F8E" w:rsidRPr="00DE10A1">
        <w:rPr>
          <w:b/>
          <w:bCs/>
          <w:sz w:val="22"/>
          <w:szCs w:val="22"/>
        </w:rPr>
        <w:t>İ</w:t>
      </w:r>
      <w:r w:rsidR="00D57DDE" w:rsidRPr="00DE10A1">
        <w:rPr>
          <w:b/>
          <w:bCs/>
          <w:sz w:val="22"/>
          <w:szCs w:val="22"/>
        </w:rPr>
        <w:t xml:space="preserve"> (-)</w:t>
      </w:r>
    </w:p>
    <w:p w:rsidR="000045E9" w:rsidRPr="00DE10A1" w:rsidRDefault="000045E9" w:rsidP="000045E9">
      <w:pPr>
        <w:ind w:left="360"/>
        <w:rPr>
          <w:b/>
          <w:bCs/>
          <w:sz w:val="22"/>
          <w:szCs w:val="22"/>
        </w:rPr>
      </w:pPr>
    </w:p>
    <w:tbl>
      <w:tblPr>
        <w:tblW w:w="8820" w:type="dxa"/>
        <w:tblInd w:w="430" w:type="dxa"/>
        <w:tblCellMar>
          <w:left w:w="70" w:type="dxa"/>
          <w:right w:w="70" w:type="dxa"/>
        </w:tblCellMar>
        <w:tblLook w:val="0000" w:firstRow="0" w:lastRow="0" w:firstColumn="0" w:lastColumn="0" w:noHBand="0" w:noVBand="0"/>
      </w:tblPr>
      <w:tblGrid>
        <w:gridCol w:w="4680"/>
        <w:gridCol w:w="1980"/>
        <w:gridCol w:w="195"/>
        <w:gridCol w:w="1980"/>
      </w:tblGrid>
      <w:tr w:rsidR="00187576" w:rsidRPr="00DE10A1">
        <w:trPr>
          <w:trHeight w:val="284"/>
        </w:trPr>
        <w:tc>
          <w:tcPr>
            <w:tcW w:w="4680" w:type="dxa"/>
            <w:shd w:val="clear" w:color="auto" w:fill="auto"/>
            <w:noWrap/>
            <w:vAlign w:val="bottom"/>
          </w:tcPr>
          <w:p w:rsidR="00187576" w:rsidRPr="00DE10A1" w:rsidRDefault="00187576">
            <w:pPr>
              <w:outlineLvl w:val="0"/>
              <w:rPr>
                <w:b/>
                <w:bCs/>
                <w:color w:val="000000"/>
                <w:sz w:val="22"/>
                <w:szCs w:val="22"/>
                <w:u w:val="single"/>
              </w:rPr>
            </w:pPr>
            <w:r w:rsidRPr="00DE10A1">
              <w:rPr>
                <w:b/>
                <w:bCs/>
                <w:color w:val="000000"/>
                <w:sz w:val="22"/>
                <w:szCs w:val="22"/>
                <w:u w:val="single"/>
              </w:rPr>
              <w:t> </w:t>
            </w:r>
            <w:r w:rsidRPr="00DE10A1">
              <w:rPr>
                <w:b/>
                <w:sz w:val="22"/>
                <w:szCs w:val="22"/>
                <w:u w:val="single"/>
              </w:rPr>
              <w:t>Diğer faaliyet gelirleri</w:t>
            </w:r>
          </w:p>
        </w:tc>
        <w:tc>
          <w:tcPr>
            <w:tcW w:w="1980" w:type="dxa"/>
            <w:tcBorders>
              <w:bottom w:val="single" w:sz="4" w:space="0" w:color="auto"/>
            </w:tcBorders>
            <w:shd w:val="clear" w:color="auto" w:fill="auto"/>
            <w:noWrap/>
            <w:vAlign w:val="bottom"/>
          </w:tcPr>
          <w:p w:rsidR="00187576" w:rsidRPr="00DE10A1" w:rsidRDefault="00187576">
            <w:pPr>
              <w:jc w:val="right"/>
              <w:outlineLvl w:val="0"/>
              <w:rPr>
                <w:b/>
                <w:bCs/>
                <w:color w:val="000000"/>
                <w:sz w:val="22"/>
                <w:szCs w:val="22"/>
              </w:rPr>
            </w:pPr>
            <w:r w:rsidRPr="00DE10A1">
              <w:rPr>
                <w:b/>
                <w:bCs/>
                <w:color w:val="000000"/>
                <w:sz w:val="22"/>
                <w:szCs w:val="22"/>
              </w:rPr>
              <w:t>01.01-31.12.2011</w:t>
            </w:r>
          </w:p>
        </w:tc>
        <w:tc>
          <w:tcPr>
            <w:tcW w:w="180" w:type="dxa"/>
            <w:shd w:val="clear" w:color="auto" w:fill="auto"/>
            <w:noWrap/>
            <w:vAlign w:val="bottom"/>
          </w:tcPr>
          <w:p w:rsidR="00187576" w:rsidRPr="00DE10A1" w:rsidRDefault="00187576">
            <w:pPr>
              <w:jc w:val="right"/>
              <w:outlineLvl w:val="0"/>
              <w:rPr>
                <w:b/>
                <w:bCs/>
                <w:color w:val="000000"/>
                <w:sz w:val="22"/>
                <w:szCs w:val="22"/>
              </w:rPr>
            </w:pPr>
          </w:p>
        </w:tc>
        <w:tc>
          <w:tcPr>
            <w:tcW w:w="1980" w:type="dxa"/>
            <w:tcBorders>
              <w:bottom w:val="single" w:sz="4" w:space="0" w:color="auto"/>
            </w:tcBorders>
            <w:shd w:val="clear" w:color="auto" w:fill="auto"/>
            <w:noWrap/>
            <w:vAlign w:val="bottom"/>
          </w:tcPr>
          <w:p w:rsidR="00187576" w:rsidRPr="00DE10A1" w:rsidRDefault="00187576">
            <w:pPr>
              <w:jc w:val="right"/>
              <w:outlineLvl w:val="0"/>
              <w:rPr>
                <w:b/>
                <w:bCs/>
                <w:color w:val="000000"/>
                <w:sz w:val="22"/>
                <w:szCs w:val="22"/>
              </w:rPr>
            </w:pPr>
            <w:r w:rsidRPr="00DE10A1">
              <w:rPr>
                <w:b/>
                <w:bCs/>
                <w:color w:val="000000"/>
                <w:sz w:val="22"/>
                <w:szCs w:val="22"/>
              </w:rPr>
              <w:t>01.01-31.12.2010</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Konusu kalmayan kıdem tazminat karşılıkları</w:t>
            </w:r>
          </w:p>
        </w:tc>
        <w:tc>
          <w:tcPr>
            <w:tcW w:w="1980" w:type="dxa"/>
            <w:tcBorders>
              <w:top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54.159</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tcBorders>
              <w:top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26.125</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Konusu kalmayan ticari alacak karşılıkları</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28.410</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15.960</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Konusu kalmayan diğer alacak karşılıkları</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12.939</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 xml:space="preserve"> -</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Önceki dönem gelir ve karları</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 xml:space="preserve"> -</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21.186</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İhracat teşvik primi</w:t>
            </w:r>
            <w:r w:rsidR="00613BB9" w:rsidRPr="00DE10A1">
              <w:rPr>
                <w:color w:val="000000"/>
                <w:sz w:val="22"/>
                <w:szCs w:val="22"/>
              </w:rPr>
              <w:t xml:space="preserve"> gelirleri</w:t>
            </w:r>
            <w:r w:rsidR="00FF7AB3" w:rsidRPr="00DE10A1">
              <w:rPr>
                <w:color w:val="000000"/>
                <w:sz w:val="22"/>
                <w:szCs w:val="22"/>
              </w:rPr>
              <w:t>(*)</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1.290.799</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28.724</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SGK prim indirimi</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44.685</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38.896</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Faaliyetle ilgili diğer gelir ve karlar</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19.894</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shd w:val="clear" w:color="auto" w:fill="auto"/>
            <w:noWrap/>
            <w:vAlign w:val="bottom"/>
          </w:tcPr>
          <w:p w:rsidR="0027025A" w:rsidRPr="00DE10A1" w:rsidRDefault="0027025A">
            <w:pPr>
              <w:jc w:val="right"/>
              <w:rPr>
                <w:color w:val="000000"/>
                <w:sz w:val="22"/>
                <w:szCs w:val="22"/>
              </w:rPr>
            </w:pPr>
            <w:r w:rsidRPr="00DE10A1">
              <w:rPr>
                <w:color w:val="000000"/>
                <w:sz w:val="22"/>
                <w:szCs w:val="22"/>
              </w:rPr>
              <w:t>10.083</w:t>
            </w:r>
          </w:p>
        </w:tc>
      </w:tr>
      <w:tr w:rsidR="0027025A" w:rsidRPr="00DE10A1">
        <w:trPr>
          <w:trHeight w:val="284"/>
        </w:trPr>
        <w:tc>
          <w:tcPr>
            <w:tcW w:w="4680" w:type="dxa"/>
            <w:shd w:val="clear" w:color="auto" w:fill="auto"/>
            <w:noWrap/>
            <w:vAlign w:val="bottom"/>
          </w:tcPr>
          <w:p w:rsidR="0027025A" w:rsidRPr="00DE10A1" w:rsidRDefault="0027025A">
            <w:pPr>
              <w:rPr>
                <w:color w:val="000000"/>
                <w:sz w:val="22"/>
                <w:szCs w:val="22"/>
              </w:rPr>
            </w:pPr>
            <w:r w:rsidRPr="00DE10A1">
              <w:rPr>
                <w:color w:val="000000"/>
                <w:sz w:val="22"/>
                <w:szCs w:val="22"/>
              </w:rPr>
              <w:t>Sabit kıymet satış karı</w:t>
            </w:r>
          </w:p>
        </w:tc>
        <w:tc>
          <w:tcPr>
            <w:tcW w:w="1980" w:type="dxa"/>
            <w:tcBorders>
              <w:bottom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33.573</w:t>
            </w:r>
          </w:p>
        </w:tc>
        <w:tc>
          <w:tcPr>
            <w:tcW w:w="180" w:type="dxa"/>
            <w:shd w:val="clear" w:color="auto" w:fill="auto"/>
            <w:noWrap/>
            <w:vAlign w:val="bottom"/>
          </w:tcPr>
          <w:p w:rsidR="0027025A" w:rsidRPr="00DE10A1" w:rsidRDefault="0027025A">
            <w:pPr>
              <w:rPr>
                <w:color w:val="000000"/>
                <w:sz w:val="22"/>
                <w:szCs w:val="22"/>
              </w:rPr>
            </w:pPr>
            <w:r w:rsidRPr="00DE10A1">
              <w:rPr>
                <w:color w:val="000000"/>
                <w:sz w:val="22"/>
                <w:szCs w:val="22"/>
              </w:rPr>
              <w:t> </w:t>
            </w:r>
          </w:p>
        </w:tc>
        <w:tc>
          <w:tcPr>
            <w:tcW w:w="1980" w:type="dxa"/>
            <w:tcBorders>
              <w:bottom w:val="single" w:sz="4" w:space="0" w:color="auto"/>
            </w:tcBorders>
            <w:shd w:val="clear" w:color="auto" w:fill="auto"/>
            <w:noWrap/>
            <w:vAlign w:val="bottom"/>
          </w:tcPr>
          <w:p w:rsidR="0027025A" w:rsidRPr="00DE10A1" w:rsidRDefault="0027025A">
            <w:pPr>
              <w:jc w:val="right"/>
              <w:rPr>
                <w:color w:val="000000"/>
                <w:sz w:val="22"/>
                <w:szCs w:val="22"/>
              </w:rPr>
            </w:pPr>
            <w:r w:rsidRPr="00DE10A1">
              <w:rPr>
                <w:color w:val="000000"/>
                <w:sz w:val="22"/>
                <w:szCs w:val="22"/>
              </w:rPr>
              <w:t>6.967</w:t>
            </w:r>
          </w:p>
        </w:tc>
      </w:tr>
      <w:tr w:rsidR="0027025A" w:rsidRPr="00DE10A1">
        <w:trPr>
          <w:trHeight w:val="284"/>
        </w:trPr>
        <w:tc>
          <w:tcPr>
            <w:tcW w:w="4680" w:type="dxa"/>
            <w:shd w:val="clear" w:color="auto" w:fill="auto"/>
            <w:noWrap/>
            <w:vAlign w:val="bottom"/>
          </w:tcPr>
          <w:p w:rsidR="0027025A" w:rsidRPr="00DE10A1" w:rsidRDefault="0027025A">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1.484.459</w:t>
            </w:r>
          </w:p>
        </w:tc>
        <w:tc>
          <w:tcPr>
            <w:tcW w:w="180" w:type="dxa"/>
            <w:shd w:val="clear" w:color="auto" w:fill="auto"/>
            <w:noWrap/>
            <w:vAlign w:val="bottom"/>
          </w:tcPr>
          <w:p w:rsidR="0027025A" w:rsidRPr="00DE10A1" w:rsidRDefault="0027025A">
            <w:pPr>
              <w:rPr>
                <w:b/>
                <w:bCs/>
                <w:color w:val="000000"/>
                <w:sz w:val="22"/>
                <w:szCs w:val="22"/>
              </w:rPr>
            </w:pPr>
            <w:r w:rsidRPr="00DE10A1">
              <w:rPr>
                <w:b/>
                <w:bCs/>
                <w:color w:val="000000"/>
                <w:sz w:val="22"/>
                <w:szCs w:val="22"/>
              </w:rPr>
              <w:t> </w:t>
            </w:r>
          </w:p>
        </w:tc>
        <w:tc>
          <w:tcPr>
            <w:tcW w:w="1980" w:type="dxa"/>
            <w:tcBorders>
              <w:top w:val="single" w:sz="4" w:space="0" w:color="auto"/>
              <w:bottom w:val="double" w:sz="4" w:space="0" w:color="auto"/>
            </w:tcBorders>
            <w:shd w:val="clear" w:color="auto" w:fill="auto"/>
            <w:noWrap/>
            <w:vAlign w:val="bottom"/>
          </w:tcPr>
          <w:p w:rsidR="0027025A" w:rsidRPr="00DE10A1" w:rsidRDefault="0027025A">
            <w:pPr>
              <w:jc w:val="right"/>
              <w:rPr>
                <w:b/>
                <w:bCs/>
                <w:color w:val="000000"/>
                <w:sz w:val="22"/>
                <w:szCs w:val="22"/>
              </w:rPr>
            </w:pPr>
            <w:r w:rsidRPr="00DE10A1">
              <w:rPr>
                <w:b/>
                <w:bCs/>
                <w:color w:val="000000"/>
                <w:sz w:val="22"/>
                <w:szCs w:val="22"/>
              </w:rPr>
              <w:t>147.941</w:t>
            </w:r>
          </w:p>
        </w:tc>
      </w:tr>
    </w:tbl>
    <w:p w:rsidR="00820D5B" w:rsidRPr="00DE10A1" w:rsidRDefault="00820D5B" w:rsidP="000045E9">
      <w:pPr>
        <w:ind w:left="360"/>
        <w:rPr>
          <w:b/>
          <w:bCs/>
          <w:sz w:val="22"/>
          <w:szCs w:val="22"/>
        </w:rPr>
      </w:pPr>
    </w:p>
    <w:p w:rsidR="00FF7AB3" w:rsidRPr="00DE10A1" w:rsidRDefault="00FF7AB3" w:rsidP="00FF7AB3">
      <w:pPr>
        <w:ind w:left="360" w:right="-81"/>
        <w:jc w:val="both"/>
        <w:rPr>
          <w:sz w:val="22"/>
          <w:szCs w:val="22"/>
        </w:rPr>
      </w:pPr>
      <w:r w:rsidRPr="00DE10A1">
        <w:rPr>
          <w:sz w:val="22"/>
          <w:szCs w:val="22"/>
        </w:rPr>
        <w:t>(*)</w:t>
      </w:r>
      <w:r w:rsidR="00867EC5" w:rsidRPr="00DE10A1">
        <w:rPr>
          <w:sz w:val="22"/>
          <w:szCs w:val="22"/>
        </w:rPr>
        <w:t xml:space="preserve"> </w:t>
      </w:r>
      <w:r w:rsidRPr="00DE10A1">
        <w:rPr>
          <w:sz w:val="22"/>
          <w:szCs w:val="22"/>
        </w:rPr>
        <w:t xml:space="preserve">Şirket, T.C. Merkez Bankası’ndan ihraç kayıtlı satışlardan %100 ürünlerin ihracı kapsamında Tarımsal Ürünlerde İhracat İadesi Yardımlarına İlişkin Kredi ve Koordinasyon Kurulu Tebliğleri gereği T.C. Merkez Bankası’ndan </w:t>
      </w:r>
      <w:r w:rsidR="00E42AB7" w:rsidRPr="00DE10A1">
        <w:rPr>
          <w:sz w:val="22"/>
          <w:szCs w:val="22"/>
        </w:rPr>
        <w:t>alınan teşvik gelirleridir.</w:t>
      </w:r>
    </w:p>
    <w:p w:rsidR="00FF7AB3" w:rsidRPr="00DE10A1" w:rsidRDefault="00FF7AB3" w:rsidP="000045E9">
      <w:pPr>
        <w:ind w:left="360"/>
        <w:rPr>
          <w:b/>
          <w:bCs/>
          <w:sz w:val="22"/>
          <w:szCs w:val="22"/>
        </w:rPr>
      </w:pPr>
    </w:p>
    <w:tbl>
      <w:tblPr>
        <w:tblW w:w="8835" w:type="dxa"/>
        <w:tblInd w:w="430" w:type="dxa"/>
        <w:tblCellMar>
          <w:left w:w="70" w:type="dxa"/>
          <w:right w:w="70" w:type="dxa"/>
        </w:tblCellMar>
        <w:tblLook w:val="0000" w:firstRow="0" w:lastRow="0" w:firstColumn="0" w:lastColumn="0" w:noHBand="0" w:noVBand="0"/>
      </w:tblPr>
      <w:tblGrid>
        <w:gridCol w:w="4680"/>
        <w:gridCol w:w="1980"/>
        <w:gridCol w:w="195"/>
        <w:gridCol w:w="1980"/>
      </w:tblGrid>
      <w:tr w:rsidR="00187576" w:rsidRPr="00DE10A1">
        <w:trPr>
          <w:trHeight w:val="300"/>
        </w:trPr>
        <w:tc>
          <w:tcPr>
            <w:tcW w:w="4680" w:type="dxa"/>
            <w:shd w:val="clear" w:color="auto" w:fill="auto"/>
            <w:noWrap/>
            <w:vAlign w:val="bottom"/>
          </w:tcPr>
          <w:p w:rsidR="00187576" w:rsidRPr="00DE10A1" w:rsidRDefault="00187576">
            <w:pPr>
              <w:outlineLvl w:val="0"/>
              <w:rPr>
                <w:b/>
                <w:bCs/>
                <w:color w:val="000000"/>
                <w:sz w:val="22"/>
                <w:szCs w:val="22"/>
                <w:u w:val="single"/>
              </w:rPr>
            </w:pPr>
            <w:r w:rsidRPr="00DE10A1">
              <w:rPr>
                <w:b/>
                <w:bCs/>
                <w:color w:val="000000"/>
                <w:sz w:val="22"/>
                <w:szCs w:val="22"/>
                <w:u w:val="single"/>
              </w:rPr>
              <w:t> </w:t>
            </w:r>
            <w:r w:rsidRPr="00DE10A1">
              <w:rPr>
                <w:b/>
                <w:sz w:val="22"/>
                <w:szCs w:val="22"/>
                <w:u w:val="single"/>
              </w:rPr>
              <w:t>Diğer faaliyet giderler (-)</w:t>
            </w:r>
          </w:p>
        </w:tc>
        <w:tc>
          <w:tcPr>
            <w:tcW w:w="1980" w:type="dxa"/>
            <w:tcBorders>
              <w:bottom w:val="single" w:sz="4" w:space="0" w:color="auto"/>
            </w:tcBorders>
            <w:shd w:val="clear" w:color="auto" w:fill="auto"/>
            <w:noWrap/>
            <w:vAlign w:val="bottom"/>
          </w:tcPr>
          <w:p w:rsidR="00187576" w:rsidRPr="00DE10A1" w:rsidRDefault="00187576">
            <w:pPr>
              <w:jc w:val="right"/>
              <w:outlineLvl w:val="0"/>
              <w:rPr>
                <w:b/>
                <w:bCs/>
                <w:color w:val="000000"/>
                <w:sz w:val="22"/>
                <w:szCs w:val="22"/>
              </w:rPr>
            </w:pPr>
            <w:r w:rsidRPr="00DE10A1">
              <w:rPr>
                <w:b/>
                <w:bCs/>
                <w:color w:val="000000"/>
                <w:sz w:val="22"/>
                <w:szCs w:val="22"/>
              </w:rPr>
              <w:t>01.01-31.12.2011</w:t>
            </w:r>
          </w:p>
        </w:tc>
        <w:tc>
          <w:tcPr>
            <w:tcW w:w="195" w:type="dxa"/>
            <w:shd w:val="clear" w:color="auto" w:fill="auto"/>
            <w:noWrap/>
            <w:vAlign w:val="bottom"/>
          </w:tcPr>
          <w:p w:rsidR="00187576" w:rsidRPr="00DE10A1" w:rsidRDefault="00187576">
            <w:pPr>
              <w:jc w:val="right"/>
              <w:outlineLvl w:val="0"/>
              <w:rPr>
                <w:b/>
                <w:bCs/>
                <w:color w:val="000000"/>
                <w:sz w:val="22"/>
                <w:szCs w:val="22"/>
              </w:rPr>
            </w:pPr>
          </w:p>
        </w:tc>
        <w:tc>
          <w:tcPr>
            <w:tcW w:w="1980" w:type="dxa"/>
            <w:tcBorders>
              <w:bottom w:val="single" w:sz="4" w:space="0" w:color="auto"/>
            </w:tcBorders>
            <w:shd w:val="clear" w:color="auto" w:fill="auto"/>
            <w:noWrap/>
            <w:vAlign w:val="bottom"/>
          </w:tcPr>
          <w:p w:rsidR="00187576" w:rsidRPr="00DE10A1" w:rsidRDefault="00187576">
            <w:pPr>
              <w:jc w:val="right"/>
              <w:outlineLvl w:val="0"/>
              <w:rPr>
                <w:b/>
                <w:bCs/>
                <w:color w:val="000000"/>
                <w:sz w:val="22"/>
                <w:szCs w:val="22"/>
              </w:rPr>
            </w:pPr>
            <w:r w:rsidRPr="00DE10A1">
              <w:rPr>
                <w:b/>
                <w:bCs/>
                <w:color w:val="000000"/>
                <w:sz w:val="22"/>
                <w:szCs w:val="22"/>
              </w:rPr>
              <w:t>01.01-31.12.2010</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Şüpheli ticari alacak karşılık giderleri</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 xml:space="preserve"> -</w:t>
            </w:r>
          </w:p>
        </w:tc>
        <w:tc>
          <w:tcPr>
            <w:tcW w:w="195"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451.749</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Şüpheli diğer alacak karşılık giderleri</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13.939</w:t>
            </w:r>
          </w:p>
        </w:tc>
        <w:tc>
          <w:tcPr>
            <w:tcW w:w="195"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215.338</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Çalışmayan kısım gider ve zararları</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188.255</w:t>
            </w:r>
          </w:p>
        </w:tc>
        <w:tc>
          <w:tcPr>
            <w:tcW w:w="195"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181.090</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Önceki dönem gider ve zararları</w:t>
            </w:r>
            <w:r w:rsidR="006B339D" w:rsidRPr="00DE10A1">
              <w:rPr>
                <w:color w:val="000000"/>
                <w:sz w:val="22"/>
                <w:szCs w:val="22"/>
              </w:rPr>
              <w:t>(*)</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601.574</w:t>
            </w:r>
          </w:p>
        </w:tc>
        <w:tc>
          <w:tcPr>
            <w:tcW w:w="195"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55.878</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Faaliyetle ilgili diğer giderler ve zararlar</w:t>
            </w:r>
            <w:r w:rsidR="006B339D" w:rsidRPr="00DE10A1">
              <w:rPr>
                <w:color w:val="000000"/>
                <w:sz w:val="22"/>
                <w:szCs w:val="22"/>
              </w:rPr>
              <w:t>(**)</w:t>
            </w:r>
          </w:p>
        </w:tc>
        <w:tc>
          <w:tcPr>
            <w:tcW w:w="1980" w:type="dxa"/>
            <w:tcBorders>
              <w:bottom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3.073.485</w:t>
            </w:r>
          </w:p>
        </w:tc>
        <w:tc>
          <w:tcPr>
            <w:tcW w:w="195"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tcBorders>
              <w:bottom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18.703</w:t>
            </w:r>
          </w:p>
        </w:tc>
      </w:tr>
      <w:tr w:rsidR="002F2584" w:rsidRPr="00DE10A1">
        <w:trPr>
          <w:trHeight w:val="315"/>
        </w:trPr>
        <w:tc>
          <w:tcPr>
            <w:tcW w:w="4680" w:type="dxa"/>
            <w:shd w:val="clear" w:color="auto" w:fill="auto"/>
            <w:noWrap/>
            <w:vAlign w:val="bottom"/>
          </w:tcPr>
          <w:p w:rsidR="002F2584" w:rsidRPr="00DE10A1" w:rsidRDefault="002F2584">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3.877.253</w:t>
            </w:r>
          </w:p>
        </w:tc>
        <w:tc>
          <w:tcPr>
            <w:tcW w:w="195" w:type="dxa"/>
            <w:shd w:val="clear" w:color="auto" w:fill="auto"/>
            <w:noWrap/>
            <w:vAlign w:val="bottom"/>
          </w:tcPr>
          <w:p w:rsidR="002F2584" w:rsidRPr="00DE10A1" w:rsidRDefault="002F2584">
            <w:pPr>
              <w:rPr>
                <w:b/>
                <w:bCs/>
                <w:color w:val="000000"/>
                <w:sz w:val="22"/>
                <w:szCs w:val="22"/>
              </w:rPr>
            </w:pPr>
            <w:r w:rsidRPr="00DE10A1">
              <w:rPr>
                <w:b/>
                <w:bCs/>
                <w:color w:val="000000"/>
                <w:sz w:val="22"/>
                <w:szCs w:val="22"/>
              </w:rPr>
              <w:t> </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922.758</w:t>
            </w:r>
          </w:p>
        </w:tc>
      </w:tr>
    </w:tbl>
    <w:p w:rsidR="00820D5B" w:rsidRPr="00DE10A1" w:rsidRDefault="00820D5B" w:rsidP="000045E9">
      <w:pPr>
        <w:ind w:left="360"/>
        <w:rPr>
          <w:b/>
          <w:bCs/>
          <w:sz w:val="22"/>
          <w:szCs w:val="22"/>
        </w:rPr>
      </w:pPr>
    </w:p>
    <w:p w:rsidR="006B339D" w:rsidRPr="00DE10A1" w:rsidRDefault="006B339D" w:rsidP="000045E9">
      <w:pPr>
        <w:ind w:left="360"/>
        <w:rPr>
          <w:bCs/>
          <w:sz w:val="22"/>
          <w:szCs w:val="22"/>
        </w:rPr>
      </w:pPr>
      <w:r w:rsidRPr="00DE10A1">
        <w:rPr>
          <w:bCs/>
          <w:sz w:val="22"/>
          <w:szCs w:val="22"/>
        </w:rPr>
        <w:t xml:space="preserve">(*) Önceki dönem gider ve zararların 593.984’lik kısmı, 2005 yılına ilişkin Ereğli vergi dairesinin tahakkuk ettirdiği ceza ödemesidir. </w:t>
      </w:r>
    </w:p>
    <w:p w:rsidR="009A6637" w:rsidRPr="00DE10A1" w:rsidRDefault="009A6637" w:rsidP="009A6637">
      <w:pPr>
        <w:ind w:left="360"/>
        <w:jc w:val="both"/>
        <w:rPr>
          <w:b/>
          <w:bCs/>
          <w:sz w:val="22"/>
          <w:szCs w:val="22"/>
        </w:rPr>
      </w:pPr>
      <w:r w:rsidRPr="00DE10A1">
        <w:rPr>
          <w:bCs/>
          <w:sz w:val="22"/>
          <w:szCs w:val="22"/>
        </w:rPr>
        <w:t>(</w:t>
      </w:r>
      <w:r w:rsidR="006B339D" w:rsidRPr="00DE10A1">
        <w:rPr>
          <w:bCs/>
          <w:sz w:val="22"/>
          <w:szCs w:val="22"/>
        </w:rPr>
        <w:t>*</w:t>
      </w:r>
      <w:r w:rsidRPr="00DE10A1">
        <w:rPr>
          <w:bCs/>
          <w:sz w:val="22"/>
          <w:szCs w:val="22"/>
        </w:rPr>
        <w:t>*) Faaliyetle ilgili diğer gider ve zararların 3.064.637 TL’lik kısmı, Selçuk Üniversitesi’ne bağışlanmak üzere yapılan Ereğli Eğitim Fakültesi binasına ilişkin giderleştirilmiş tutardır.</w:t>
      </w:r>
    </w:p>
    <w:p w:rsidR="009A6637" w:rsidRPr="00DE10A1" w:rsidRDefault="009A6637" w:rsidP="000045E9">
      <w:pPr>
        <w:ind w:left="360"/>
        <w:rPr>
          <w:b/>
          <w:bCs/>
          <w:sz w:val="22"/>
          <w:szCs w:val="22"/>
        </w:rPr>
      </w:pPr>
    </w:p>
    <w:p w:rsidR="00BF511A" w:rsidRPr="00DE10A1" w:rsidRDefault="005426BC" w:rsidP="00830630">
      <w:pPr>
        <w:ind w:left="357" w:hanging="357"/>
        <w:rPr>
          <w:b/>
          <w:sz w:val="22"/>
          <w:szCs w:val="22"/>
        </w:rPr>
      </w:pPr>
      <w:r w:rsidRPr="00DE10A1">
        <w:rPr>
          <w:b/>
          <w:sz w:val="22"/>
          <w:szCs w:val="22"/>
        </w:rPr>
        <w:t>3</w:t>
      </w:r>
      <w:r w:rsidR="00834766" w:rsidRPr="00DE10A1">
        <w:rPr>
          <w:b/>
          <w:sz w:val="22"/>
          <w:szCs w:val="22"/>
        </w:rPr>
        <w:t>0</w:t>
      </w:r>
      <w:r w:rsidR="00BF511A" w:rsidRPr="00DE10A1">
        <w:rPr>
          <w:b/>
          <w:sz w:val="22"/>
          <w:szCs w:val="22"/>
        </w:rPr>
        <w:t>.</w:t>
      </w:r>
      <w:r w:rsidR="00BF511A" w:rsidRPr="00DE10A1">
        <w:rPr>
          <w:b/>
          <w:sz w:val="22"/>
          <w:szCs w:val="22"/>
        </w:rPr>
        <w:tab/>
        <w:t>FİNANSAL GELİRLER</w:t>
      </w:r>
    </w:p>
    <w:p w:rsidR="00C12298" w:rsidRPr="00DE10A1" w:rsidRDefault="00C12298" w:rsidP="00BF511A">
      <w:pPr>
        <w:ind w:left="360" w:hanging="360"/>
        <w:rPr>
          <w:b/>
          <w:sz w:val="22"/>
          <w:szCs w:val="22"/>
        </w:rPr>
      </w:pPr>
    </w:p>
    <w:tbl>
      <w:tblPr>
        <w:tblW w:w="8820" w:type="dxa"/>
        <w:tblInd w:w="430" w:type="dxa"/>
        <w:tblCellMar>
          <w:left w:w="70" w:type="dxa"/>
          <w:right w:w="70" w:type="dxa"/>
        </w:tblCellMar>
        <w:tblLook w:val="0000" w:firstRow="0" w:lastRow="0" w:firstColumn="0" w:lastColumn="0" w:noHBand="0" w:noVBand="0"/>
      </w:tblPr>
      <w:tblGrid>
        <w:gridCol w:w="4680"/>
        <w:gridCol w:w="1980"/>
        <w:gridCol w:w="195"/>
        <w:gridCol w:w="1980"/>
      </w:tblGrid>
      <w:tr w:rsidR="00953674" w:rsidRPr="00DE10A1">
        <w:trPr>
          <w:trHeight w:val="300"/>
        </w:trPr>
        <w:tc>
          <w:tcPr>
            <w:tcW w:w="4680" w:type="dxa"/>
            <w:shd w:val="clear" w:color="auto" w:fill="auto"/>
            <w:noWrap/>
            <w:vAlign w:val="bottom"/>
          </w:tcPr>
          <w:p w:rsidR="00953674" w:rsidRPr="00DE10A1" w:rsidRDefault="00953674">
            <w:pPr>
              <w:outlineLvl w:val="0"/>
              <w:rPr>
                <w:color w:val="000000"/>
                <w:sz w:val="22"/>
                <w:szCs w:val="22"/>
              </w:rPr>
            </w:pPr>
            <w:r w:rsidRPr="00DE10A1">
              <w:rPr>
                <w:color w:val="000000"/>
                <w:sz w:val="22"/>
                <w:szCs w:val="22"/>
              </w:rPr>
              <w:t> </w:t>
            </w:r>
          </w:p>
        </w:tc>
        <w:tc>
          <w:tcPr>
            <w:tcW w:w="1980" w:type="dxa"/>
            <w:tcBorders>
              <w:bottom w:val="single" w:sz="4" w:space="0" w:color="auto"/>
            </w:tcBorders>
            <w:shd w:val="clear" w:color="auto" w:fill="auto"/>
            <w:noWrap/>
            <w:vAlign w:val="bottom"/>
          </w:tcPr>
          <w:p w:rsidR="00953674" w:rsidRPr="00DE10A1" w:rsidRDefault="00953674">
            <w:pPr>
              <w:jc w:val="right"/>
              <w:outlineLvl w:val="0"/>
              <w:rPr>
                <w:b/>
                <w:bCs/>
                <w:color w:val="000000"/>
                <w:sz w:val="22"/>
                <w:szCs w:val="22"/>
              </w:rPr>
            </w:pPr>
            <w:r w:rsidRPr="00DE10A1">
              <w:rPr>
                <w:b/>
                <w:bCs/>
                <w:color w:val="000000"/>
                <w:sz w:val="22"/>
                <w:szCs w:val="22"/>
              </w:rPr>
              <w:t>01.01-31.12.2011</w:t>
            </w:r>
          </w:p>
        </w:tc>
        <w:tc>
          <w:tcPr>
            <w:tcW w:w="180" w:type="dxa"/>
            <w:shd w:val="clear" w:color="auto" w:fill="auto"/>
            <w:noWrap/>
            <w:vAlign w:val="bottom"/>
          </w:tcPr>
          <w:p w:rsidR="00953674" w:rsidRPr="00DE10A1" w:rsidRDefault="00953674">
            <w:pPr>
              <w:jc w:val="right"/>
              <w:outlineLvl w:val="0"/>
              <w:rPr>
                <w:b/>
                <w:bCs/>
                <w:color w:val="000000"/>
                <w:sz w:val="22"/>
                <w:szCs w:val="22"/>
              </w:rPr>
            </w:pPr>
          </w:p>
        </w:tc>
        <w:tc>
          <w:tcPr>
            <w:tcW w:w="1980" w:type="dxa"/>
            <w:tcBorders>
              <w:bottom w:val="single" w:sz="4" w:space="0" w:color="auto"/>
            </w:tcBorders>
            <w:shd w:val="clear" w:color="auto" w:fill="auto"/>
            <w:noWrap/>
            <w:vAlign w:val="bottom"/>
          </w:tcPr>
          <w:p w:rsidR="00953674" w:rsidRPr="00DE10A1" w:rsidRDefault="00953674">
            <w:pPr>
              <w:jc w:val="right"/>
              <w:outlineLvl w:val="0"/>
              <w:rPr>
                <w:b/>
                <w:bCs/>
                <w:color w:val="000000"/>
                <w:sz w:val="22"/>
                <w:szCs w:val="22"/>
              </w:rPr>
            </w:pPr>
            <w:r w:rsidRPr="00DE10A1">
              <w:rPr>
                <w:b/>
                <w:bCs/>
                <w:color w:val="000000"/>
                <w:sz w:val="22"/>
                <w:szCs w:val="22"/>
              </w:rPr>
              <w:t>01.01-31.12.2010</w:t>
            </w:r>
          </w:p>
        </w:tc>
      </w:tr>
      <w:tr w:rsidR="002F2584" w:rsidRPr="00DE10A1">
        <w:trPr>
          <w:trHeight w:val="300"/>
        </w:trPr>
        <w:tc>
          <w:tcPr>
            <w:tcW w:w="4680" w:type="dxa"/>
            <w:shd w:val="clear" w:color="auto" w:fill="auto"/>
            <w:noWrap/>
            <w:vAlign w:val="bottom"/>
          </w:tcPr>
          <w:p w:rsidR="002F2584" w:rsidRPr="00DE10A1" w:rsidRDefault="002F2584">
            <w:pPr>
              <w:outlineLvl w:val="0"/>
              <w:rPr>
                <w:color w:val="000000"/>
                <w:sz w:val="22"/>
                <w:szCs w:val="22"/>
              </w:rPr>
            </w:pPr>
            <w:r w:rsidRPr="00DE10A1">
              <w:rPr>
                <w:color w:val="000000"/>
                <w:sz w:val="22"/>
                <w:szCs w:val="22"/>
              </w:rPr>
              <w:t>Faiz gelirleri</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148</w:t>
            </w:r>
          </w:p>
        </w:tc>
        <w:tc>
          <w:tcPr>
            <w:tcW w:w="180"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20.388</w:t>
            </w:r>
          </w:p>
        </w:tc>
      </w:tr>
      <w:tr w:rsidR="002F2584" w:rsidRPr="00DE10A1">
        <w:trPr>
          <w:trHeight w:val="300"/>
        </w:trPr>
        <w:tc>
          <w:tcPr>
            <w:tcW w:w="4680" w:type="dxa"/>
            <w:shd w:val="clear" w:color="auto" w:fill="auto"/>
            <w:noWrap/>
            <w:vAlign w:val="bottom"/>
          </w:tcPr>
          <w:p w:rsidR="002F2584" w:rsidRPr="00DE10A1" w:rsidRDefault="002F2584">
            <w:pPr>
              <w:outlineLvl w:val="0"/>
              <w:rPr>
                <w:color w:val="000000"/>
                <w:sz w:val="22"/>
                <w:szCs w:val="22"/>
              </w:rPr>
            </w:pPr>
            <w:r w:rsidRPr="00DE10A1">
              <w:rPr>
                <w:color w:val="000000"/>
                <w:sz w:val="22"/>
                <w:szCs w:val="22"/>
              </w:rPr>
              <w:t>Kambiyo karları</w:t>
            </w:r>
          </w:p>
        </w:tc>
        <w:tc>
          <w:tcPr>
            <w:tcW w:w="1980" w:type="dxa"/>
            <w:tcBorders>
              <w:bottom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89.730</w:t>
            </w:r>
          </w:p>
        </w:tc>
        <w:tc>
          <w:tcPr>
            <w:tcW w:w="180"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tcBorders>
              <w:bottom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76.921</w:t>
            </w:r>
          </w:p>
        </w:tc>
      </w:tr>
      <w:tr w:rsidR="002F2584" w:rsidRPr="00DE10A1">
        <w:trPr>
          <w:trHeight w:val="315"/>
        </w:trPr>
        <w:tc>
          <w:tcPr>
            <w:tcW w:w="4680" w:type="dxa"/>
            <w:shd w:val="clear" w:color="auto" w:fill="auto"/>
            <w:noWrap/>
            <w:vAlign w:val="bottom"/>
          </w:tcPr>
          <w:p w:rsidR="002F2584" w:rsidRPr="00DE10A1" w:rsidRDefault="002F2584">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89.878</w:t>
            </w:r>
          </w:p>
        </w:tc>
        <w:tc>
          <w:tcPr>
            <w:tcW w:w="180" w:type="dxa"/>
            <w:shd w:val="clear" w:color="auto" w:fill="auto"/>
            <w:noWrap/>
            <w:vAlign w:val="bottom"/>
          </w:tcPr>
          <w:p w:rsidR="002F2584" w:rsidRPr="00DE10A1" w:rsidRDefault="002F2584">
            <w:pPr>
              <w:rPr>
                <w:b/>
                <w:bCs/>
                <w:color w:val="000000"/>
                <w:sz w:val="22"/>
                <w:szCs w:val="22"/>
              </w:rPr>
            </w:pPr>
            <w:r w:rsidRPr="00DE10A1">
              <w:rPr>
                <w:b/>
                <w:bCs/>
                <w:color w:val="000000"/>
                <w:sz w:val="22"/>
                <w:szCs w:val="22"/>
              </w:rPr>
              <w:t> </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97.309</w:t>
            </w:r>
          </w:p>
        </w:tc>
      </w:tr>
    </w:tbl>
    <w:p w:rsidR="00820D5B" w:rsidRPr="00DE10A1" w:rsidRDefault="00820D5B" w:rsidP="00BF511A">
      <w:pPr>
        <w:ind w:left="360" w:hanging="360"/>
        <w:rPr>
          <w:b/>
          <w:sz w:val="22"/>
          <w:szCs w:val="22"/>
        </w:rPr>
      </w:pPr>
    </w:p>
    <w:p w:rsidR="00033E90" w:rsidRPr="00DE10A1" w:rsidRDefault="007A2FB1" w:rsidP="00033E90">
      <w:pPr>
        <w:ind w:left="360" w:hanging="360"/>
        <w:rPr>
          <w:b/>
          <w:sz w:val="22"/>
          <w:szCs w:val="22"/>
        </w:rPr>
      </w:pPr>
      <w:r w:rsidRPr="00DE10A1">
        <w:rPr>
          <w:b/>
          <w:sz w:val="22"/>
          <w:szCs w:val="22"/>
        </w:rPr>
        <w:t>3</w:t>
      </w:r>
      <w:r w:rsidR="00834766" w:rsidRPr="00DE10A1">
        <w:rPr>
          <w:b/>
          <w:sz w:val="22"/>
          <w:szCs w:val="22"/>
        </w:rPr>
        <w:t>1</w:t>
      </w:r>
      <w:r w:rsidR="00033E90" w:rsidRPr="00DE10A1">
        <w:rPr>
          <w:b/>
          <w:sz w:val="22"/>
          <w:szCs w:val="22"/>
        </w:rPr>
        <w:t>.</w:t>
      </w:r>
      <w:r w:rsidR="00033E90" w:rsidRPr="00DE10A1">
        <w:rPr>
          <w:b/>
          <w:sz w:val="22"/>
          <w:szCs w:val="22"/>
        </w:rPr>
        <w:tab/>
        <w:t>FİNANSAL GİDERLER (-)</w:t>
      </w:r>
    </w:p>
    <w:p w:rsidR="00033E90" w:rsidRPr="00DE10A1" w:rsidRDefault="00033E90" w:rsidP="00BF511A">
      <w:pPr>
        <w:ind w:left="360" w:hanging="360"/>
        <w:rPr>
          <w:b/>
          <w:sz w:val="22"/>
          <w:szCs w:val="22"/>
        </w:rPr>
      </w:pPr>
    </w:p>
    <w:tbl>
      <w:tblPr>
        <w:tblW w:w="8820" w:type="dxa"/>
        <w:tblInd w:w="430" w:type="dxa"/>
        <w:tblCellMar>
          <w:left w:w="70" w:type="dxa"/>
          <w:right w:w="70" w:type="dxa"/>
        </w:tblCellMar>
        <w:tblLook w:val="0000" w:firstRow="0" w:lastRow="0" w:firstColumn="0" w:lastColumn="0" w:noHBand="0" w:noVBand="0"/>
      </w:tblPr>
      <w:tblGrid>
        <w:gridCol w:w="4680"/>
        <w:gridCol w:w="1980"/>
        <w:gridCol w:w="195"/>
        <w:gridCol w:w="1980"/>
      </w:tblGrid>
      <w:tr w:rsidR="00953674" w:rsidRPr="00DE10A1">
        <w:trPr>
          <w:trHeight w:val="300"/>
        </w:trPr>
        <w:tc>
          <w:tcPr>
            <w:tcW w:w="4680" w:type="dxa"/>
            <w:shd w:val="clear" w:color="auto" w:fill="auto"/>
            <w:noWrap/>
            <w:vAlign w:val="bottom"/>
          </w:tcPr>
          <w:p w:rsidR="00953674" w:rsidRPr="00DE10A1" w:rsidRDefault="00953674">
            <w:pPr>
              <w:outlineLvl w:val="0"/>
              <w:rPr>
                <w:b/>
                <w:bCs/>
                <w:color w:val="000000"/>
                <w:sz w:val="22"/>
                <w:szCs w:val="22"/>
              </w:rPr>
            </w:pPr>
            <w:r w:rsidRPr="00DE10A1">
              <w:rPr>
                <w:b/>
                <w:bCs/>
                <w:color w:val="000000"/>
                <w:sz w:val="22"/>
                <w:szCs w:val="22"/>
              </w:rPr>
              <w:t> </w:t>
            </w:r>
          </w:p>
        </w:tc>
        <w:tc>
          <w:tcPr>
            <w:tcW w:w="1980" w:type="dxa"/>
            <w:tcBorders>
              <w:bottom w:val="single" w:sz="4" w:space="0" w:color="auto"/>
            </w:tcBorders>
            <w:shd w:val="clear" w:color="auto" w:fill="auto"/>
            <w:noWrap/>
            <w:vAlign w:val="bottom"/>
          </w:tcPr>
          <w:p w:rsidR="00953674" w:rsidRPr="00DE10A1" w:rsidRDefault="00953674" w:rsidP="00CA2B3D">
            <w:pPr>
              <w:jc w:val="right"/>
              <w:outlineLvl w:val="0"/>
              <w:rPr>
                <w:b/>
                <w:bCs/>
                <w:color w:val="000000"/>
                <w:sz w:val="22"/>
                <w:szCs w:val="22"/>
              </w:rPr>
            </w:pPr>
            <w:r w:rsidRPr="00DE10A1">
              <w:rPr>
                <w:b/>
                <w:bCs/>
                <w:color w:val="000000"/>
                <w:sz w:val="22"/>
                <w:szCs w:val="22"/>
              </w:rPr>
              <w:t>01.01-31.12.2011</w:t>
            </w:r>
          </w:p>
        </w:tc>
        <w:tc>
          <w:tcPr>
            <w:tcW w:w="180" w:type="dxa"/>
            <w:shd w:val="clear" w:color="auto" w:fill="auto"/>
            <w:noWrap/>
            <w:vAlign w:val="bottom"/>
          </w:tcPr>
          <w:p w:rsidR="00953674" w:rsidRPr="00DE10A1" w:rsidRDefault="00953674" w:rsidP="00CA2B3D">
            <w:pPr>
              <w:jc w:val="right"/>
              <w:outlineLvl w:val="0"/>
              <w:rPr>
                <w:b/>
                <w:bCs/>
                <w:color w:val="000000"/>
                <w:sz w:val="22"/>
                <w:szCs w:val="22"/>
              </w:rPr>
            </w:pPr>
          </w:p>
        </w:tc>
        <w:tc>
          <w:tcPr>
            <w:tcW w:w="1980" w:type="dxa"/>
            <w:tcBorders>
              <w:bottom w:val="single" w:sz="4" w:space="0" w:color="auto"/>
            </w:tcBorders>
            <w:shd w:val="clear" w:color="auto" w:fill="auto"/>
            <w:noWrap/>
            <w:vAlign w:val="bottom"/>
          </w:tcPr>
          <w:p w:rsidR="00953674" w:rsidRPr="00DE10A1" w:rsidRDefault="00953674" w:rsidP="00CA2B3D">
            <w:pPr>
              <w:jc w:val="right"/>
              <w:outlineLvl w:val="0"/>
              <w:rPr>
                <w:b/>
                <w:bCs/>
                <w:color w:val="000000"/>
                <w:sz w:val="22"/>
                <w:szCs w:val="22"/>
              </w:rPr>
            </w:pPr>
            <w:r w:rsidRPr="00DE10A1">
              <w:rPr>
                <w:b/>
                <w:bCs/>
                <w:color w:val="000000"/>
                <w:sz w:val="22"/>
                <w:szCs w:val="22"/>
              </w:rPr>
              <w:t>01.01-31.12.2010</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Komisyon giderleri</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3</w:t>
            </w:r>
          </w:p>
        </w:tc>
        <w:tc>
          <w:tcPr>
            <w:tcW w:w="180"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tcBorders>
              <w:top w:val="single" w:sz="4" w:space="0" w:color="auto"/>
            </w:tcBorders>
            <w:shd w:val="clear" w:color="auto" w:fill="auto"/>
            <w:noWrap/>
            <w:vAlign w:val="bottom"/>
          </w:tcPr>
          <w:p w:rsidR="002F2584" w:rsidRPr="00DE10A1" w:rsidRDefault="002F2584">
            <w:pPr>
              <w:jc w:val="right"/>
              <w:rPr>
                <w:color w:val="000000"/>
                <w:sz w:val="22"/>
                <w:szCs w:val="22"/>
              </w:rPr>
            </w:pPr>
            <w:r w:rsidRPr="00DE10A1">
              <w:rPr>
                <w:color w:val="000000"/>
                <w:sz w:val="22"/>
                <w:szCs w:val="22"/>
              </w:rPr>
              <w:t>30.072</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Kambiyo zararları</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17.906</w:t>
            </w:r>
          </w:p>
        </w:tc>
        <w:tc>
          <w:tcPr>
            <w:tcW w:w="180"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83.756</w:t>
            </w:r>
          </w:p>
        </w:tc>
      </w:tr>
      <w:tr w:rsidR="002F2584" w:rsidRPr="00DE10A1">
        <w:trPr>
          <w:trHeight w:val="300"/>
        </w:trPr>
        <w:tc>
          <w:tcPr>
            <w:tcW w:w="4680" w:type="dxa"/>
            <w:shd w:val="clear" w:color="auto" w:fill="auto"/>
            <w:noWrap/>
            <w:vAlign w:val="bottom"/>
          </w:tcPr>
          <w:p w:rsidR="002F2584" w:rsidRPr="00DE10A1" w:rsidRDefault="002F2584">
            <w:pPr>
              <w:rPr>
                <w:color w:val="000000"/>
                <w:sz w:val="22"/>
                <w:szCs w:val="22"/>
              </w:rPr>
            </w:pPr>
            <w:r w:rsidRPr="00DE10A1">
              <w:rPr>
                <w:color w:val="000000"/>
                <w:sz w:val="22"/>
                <w:szCs w:val="22"/>
              </w:rPr>
              <w:t>Finansman giderleri</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18.175</w:t>
            </w:r>
          </w:p>
        </w:tc>
        <w:tc>
          <w:tcPr>
            <w:tcW w:w="180" w:type="dxa"/>
            <w:shd w:val="clear" w:color="auto" w:fill="auto"/>
            <w:noWrap/>
            <w:vAlign w:val="bottom"/>
          </w:tcPr>
          <w:p w:rsidR="002F2584" w:rsidRPr="00DE10A1" w:rsidRDefault="002F2584">
            <w:pPr>
              <w:rPr>
                <w:color w:val="000000"/>
                <w:sz w:val="22"/>
                <w:szCs w:val="22"/>
              </w:rPr>
            </w:pPr>
            <w:r w:rsidRPr="00DE10A1">
              <w:rPr>
                <w:color w:val="000000"/>
                <w:sz w:val="22"/>
                <w:szCs w:val="22"/>
              </w:rPr>
              <w:t> </w:t>
            </w:r>
          </w:p>
        </w:tc>
        <w:tc>
          <w:tcPr>
            <w:tcW w:w="1980" w:type="dxa"/>
            <w:shd w:val="clear" w:color="auto" w:fill="auto"/>
            <w:noWrap/>
            <w:vAlign w:val="bottom"/>
          </w:tcPr>
          <w:p w:rsidR="002F2584" w:rsidRPr="00DE10A1" w:rsidRDefault="002F2584">
            <w:pPr>
              <w:jc w:val="right"/>
              <w:rPr>
                <w:color w:val="000000"/>
                <w:sz w:val="22"/>
                <w:szCs w:val="22"/>
              </w:rPr>
            </w:pPr>
            <w:r w:rsidRPr="00DE10A1">
              <w:rPr>
                <w:color w:val="000000"/>
                <w:sz w:val="22"/>
                <w:szCs w:val="22"/>
              </w:rPr>
              <w:t>30.342</w:t>
            </w:r>
          </w:p>
        </w:tc>
      </w:tr>
      <w:tr w:rsidR="002F2584" w:rsidRPr="00DE10A1">
        <w:trPr>
          <w:trHeight w:val="315"/>
        </w:trPr>
        <w:tc>
          <w:tcPr>
            <w:tcW w:w="4680" w:type="dxa"/>
            <w:shd w:val="clear" w:color="auto" w:fill="auto"/>
            <w:noWrap/>
            <w:vAlign w:val="bottom"/>
          </w:tcPr>
          <w:p w:rsidR="002F2584" w:rsidRPr="00DE10A1" w:rsidRDefault="002F2584">
            <w:pPr>
              <w:outlineLvl w:val="0"/>
              <w:rPr>
                <w:b/>
                <w:bCs/>
                <w:color w:val="000000"/>
                <w:sz w:val="22"/>
                <w:szCs w:val="22"/>
              </w:rPr>
            </w:pPr>
            <w:r w:rsidRPr="00DE10A1">
              <w:rPr>
                <w:b/>
                <w:bCs/>
                <w:color w:val="000000"/>
                <w:sz w:val="22"/>
                <w:szCs w:val="22"/>
              </w:rPr>
              <w:t>Toplam</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36.084</w:t>
            </w:r>
          </w:p>
        </w:tc>
        <w:tc>
          <w:tcPr>
            <w:tcW w:w="180" w:type="dxa"/>
            <w:shd w:val="clear" w:color="auto" w:fill="auto"/>
            <w:noWrap/>
            <w:vAlign w:val="bottom"/>
          </w:tcPr>
          <w:p w:rsidR="002F2584" w:rsidRPr="00DE10A1" w:rsidRDefault="002F2584">
            <w:pPr>
              <w:rPr>
                <w:b/>
                <w:bCs/>
                <w:color w:val="000000"/>
                <w:sz w:val="22"/>
                <w:szCs w:val="22"/>
              </w:rPr>
            </w:pPr>
            <w:r w:rsidRPr="00DE10A1">
              <w:rPr>
                <w:b/>
                <w:bCs/>
                <w:color w:val="000000"/>
                <w:sz w:val="22"/>
                <w:szCs w:val="22"/>
              </w:rPr>
              <w:t> </w:t>
            </w:r>
          </w:p>
        </w:tc>
        <w:tc>
          <w:tcPr>
            <w:tcW w:w="1980" w:type="dxa"/>
            <w:tcBorders>
              <w:top w:val="single" w:sz="4" w:space="0" w:color="auto"/>
              <w:bottom w:val="double" w:sz="4" w:space="0" w:color="auto"/>
            </w:tcBorders>
            <w:shd w:val="clear" w:color="auto" w:fill="auto"/>
            <w:noWrap/>
            <w:vAlign w:val="bottom"/>
          </w:tcPr>
          <w:p w:rsidR="002F2584" w:rsidRPr="00DE10A1" w:rsidRDefault="002F2584">
            <w:pPr>
              <w:jc w:val="right"/>
              <w:rPr>
                <w:b/>
                <w:bCs/>
                <w:color w:val="000000"/>
                <w:sz w:val="22"/>
                <w:szCs w:val="22"/>
              </w:rPr>
            </w:pPr>
            <w:r w:rsidRPr="00DE10A1">
              <w:rPr>
                <w:b/>
                <w:bCs/>
                <w:color w:val="000000"/>
                <w:sz w:val="22"/>
                <w:szCs w:val="22"/>
              </w:rPr>
              <w:t>144.170</w:t>
            </w:r>
          </w:p>
        </w:tc>
      </w:tr>
    </w:tbl>
    <w:p w:rsidR="00E42AB7" w:rsidRPr="00DE10A1" w:rsidRDefault="00E42AB7" w:rsidP="00E42AB7">
      <w:pPr>
        <w:pStyle w:val="stbilgi"/>
        <w:tabs>
          <w:tab w:val="clear" w:pos="4536"/>
          <w:tab w:val="clear" w:pos="9072"/>
        </w:tabs>
        <w:ind w:right="-81"/>
        <w:rPr>
          <w:b/>
          <w:sz w:val="22"/>
          <w:szCs w:val="22"/>
        </w:rPr>
      </w:pPr>
    </w:p>
    <w:p w:rsidR="00E42AB7" w:rsidRPr="00DE10A1" w:rsidRDefault="00E42AB7" w:rsidP="00E42AB7">
      <w:pPr>
        <w:pStyle w:val="stbilgi"/>
        <w:tabs>
          <w:tab w:val="clear" w:pos="4536"/>
          <w:tab w:val="clear" w:pos="9072"/>
        </w:tabs>
        <w:ind w:right="-81"/>
        <w:rPr>
          <w:b/>
          <w:sz w:val="22"/>
          <w:szCs w:val="22"/>
        </w:rPr>
      </w:pPr>
    </w:p>
    <w:p w:rsidR="00300E03" w:rsidRPr="00DE10A1" w:rsidRDefault="00F80483" w:rsidP="004015B6">
      <w:pPr>
        <w:pStyle w:val="stbilgi"/>
        <w:numPr>
          <w:ilvl w:val="0"/>
          <w:numId w:val="5"/>
        </w:numPr>
        <w:tabs>
          <w:tab w:val="clear" w:pos="720"/>
          <w:tab w:val="clear" w:pos="4536"/>
          <w:tab w:val="clear" w:pos="9072"/>
          <w:tab w:val="num" w:pos="360"/>
        </w:tabs>
        <w:ind w:left="360" w:right="-81"/>
        <w:rPr>
          <w:b/>
          <w:sz w:val="22"/>
          <w:szCs w:val="22"/>
        </w:rPr>
      </w:pPr>
      <w:r w:rsidRPr="00DE10A1">
        <w:rPr>
          <w:b/>
          <w:sz w:val="22"/>
          <w:szCs w:val="22"/>
        </w:rPr>
        <w:lastRenderedPageBreak/>
        <w:t xml:space="preserve">VERGİ VARLIK VE YÜKÜMLÜLÜKLERİ </w:t>
      </w:r>
    </w:p>
    <w:p w:rsidR="00033E90" w:rsidRPr="00DE10A1" w:rsidRDefault="00033E90" w:rsidP="00033E90">
      <w:pPr>
        <w:pStyle w:val="stbilgi"/>
        <w:tabs>
          <w:tab w:val="clear" w:pos="4536"/>
          <w:tab w:val="clear" w:pos="9072"/>
        </w:tabs>
        <w:ind w:right="-81"/>
        <w:rPr>
          <w:b/>
          <w:sz w:val="22"/>
          <w:szCs w:val="22"/>
        </w:rPr>
      </w:pPr>
    </w:p>
    <w:p w:rsidR="003D0219" w:rsidRPr="00DE10A1" w:rsidRDefault="00262982" w:rsidP="00E071A7">
      <w:pPr>
        <w:pStyle w:val="bodytext"/>
        <w:ind w:left="360" w:right="-81"/>
        <w:jc w:val="both"/>
        <w:rPr>
          <w:szCs w:val="22"/>
          <w:lang w:val="tr-TR"/>
        </w:rPr>
      </w:pPr>
      <w:r w:rsidRPr="00DE10A1">
        <w:rPr>
          <w:szCs w:val="22"/>
          <w:lang w:val="tr-TR"/>
        </w:rPr>
        <w:t>Şirket</w:t>
      </w:r>
      <w:r w:rsidR="004D5974" w:rsidRPr="00DE10A1">
        <w:rPr>
          <w:szCs w:val="22"/>
          <w:lang w:val="tr-TR"/>
        </w:rPr>
        <w:t xml:space="preserve"> ertelenen varlık ve yükümlülüklerini, bilanço kalemlerinde UMS ve Vergi Usul Kanunu arasındaki farklı değerlendirmelerin sonucunda ortaya çıkan geçici farkların etkilerini dikkate alarak hesaplamaktadır. İleriki dönemlerde gerçekleşecek geçici farklar üzerinden hesaplanan </w:t>
      </w:r>
      <w:r w:rsidR="00121BC2" w:rsidRPr="00DE10A1">
        <w:rPr>
          <w:szCs w:val="22"/>
          <w:lang w:val="tr-TR"/>
        </w:rPr>
        <w:t>ertelenen vergi</w:t>
      </w:r>
      <w:r w:rsidR="004D5974" w:rsidRPr="00DE10A1">
        <w:rPr>
          <w:szCs w:val="22"/>
          <w:lang w:val="tr-TR"/>
        </w:rPr>
        <w:t xml:space="preserve"> varlıkları ve yüküml</w:t>
      </w:r>
      <w:r w:rsidR="006C7135" w:rsidRPr="00DE10A1">
        <w:rPr>
          <w:szCs w:val="22"/>
          <w:lang w:val="tr-TR"/>
        </w:rPr>
        <w:t>ül</w:t>
      </w:r>
      <w:r w:rsidR="00E071A7" w:rsidRPr="00DE10A1">
        <w:rPr>
          <w:szCs w:val="22"/>
          <w:lang w:val="tr-TR"/>
        </w:rPr>
        <w:t>ükleri için uygulanan oran</w:t>
      </w:r>
      <w:r w:rsidR="00D6632A" w:rsidRPr="00DE10A1">
        <w:rPr>
          <w:szCs w:val="22"/>
          <w:lang w:val="tr-TR"/>
        </w:rPr>
        <w:t xml:space="preserve"> </w:t>
      </w:r>
      <w:r w:rsidR="004D5974" w:rsidRPr="00DE10A1">
        <w:rPr>
          <w:szCs w:val="22"/>
          <w:lang w:val="tr-TR"/>
        </w:rPr>
        <w:t>%</w:t>
      </w:r>
      <w:r w:rsidR="004D5974" w:rsidRPr="00DE10A1">
        <w:rPr>
          <w:color w:val="FFFFFF"/>
          <w:szCs w:val="22"/>
          <w:lang w:val="tr-TR"/>
        </w:rPr>
        <w:t>.</w:t>
      </w:r>
      <w:r w:rsidR="004D5974" w:rsidRPr="00DE10A1">
        <w:rPr>
          <w:szCs w:val="22"/>
          <w:lang w:val="tr-TR"/>
        </w:rPr>
        <w:t>20’dir (</w:t>
      </w:r>
      <w:r w:rsidR="00173FA9" w:rsidRPr="00DE10A1">
        <w:rPr>
          <w:szCs w:val="22"/>
          <w:lang w:val="tr-TR"/>
        </w:rPr>
        <w:t>31.12.2010</w:t>
      </w:r>
      <w:r w:rsidR="004D5974" w:rsidRPr="00DE10A1">
        <w:rPr>
          <w:bCs/>
          <w:szCs w:val="22"/>
          <w:lang w:val="tr-TR"/>
        </w:rPr>
        <w:t xml:space="preserve"> – </w:t>
      </w:r>
      <w:r w:rsidR="004D5974" w:rsidRPr="00DE10A1">
        <w:rPr>
          <w:szCs w:val="22"/>
          <w:lang w:val="tr-TR"/>
        </w:rPr>
        <w:t>% 20).</w:t>
      </w:r>
    </w:p>
    <w:p w:rsidR="0079285C" w:rsidRPr="00DE10A1" w:rsidRDefault="0079285C" w:rsidP="00E071A7">
      <w:pPr>
        <w:pStyle w:val="bodytext"/>
        <w:ind w:left="360" w:right="-81"/>
        <w:jc w:val="both"/>
        <w:rPr>
          <w:sz w:val="10"/>
          <w:szCs w:val="10"/>
          <w:lang w:val="tr-TR"/>
        </w:rPr>
      </w:pPr>
    </w:p>
    <w:tbl>
      <w:tblPr>
        <w:tblW w:w="8684" w:type="dxa"/>
        <w:tblInd w:w="430" w:type="dxa"/>
        <w:tblCellMar>
          <w:left w:w="70" w:type="dxa"/>
          <w:right w:w="70" w:type="dxa"/>
        </w:tblCellMar>
        <w:tblLook w:val="0000" w:firstRow="0" w:lastRow="0" w:firstColumn="0" w:lastColumn="0" w:noHBand="0" w:noVBand="0"/>
      </w:tblPr>
      <w:tblGrid>
        <w:gridCol w:w="4908"/>
        <w:gridCol w:w="228"/>
        <w:gridCol w:w="1696"/>
        <w:gridCol w:w="236"/>
        <w:gridCol w:w="1616"/>
      </w:tblGrid>
      <w:tr w:rsidR="00BC6836" w:rsidRPr="00DE10A1">
        <w:trPr>
          <w:trHeight w:val="300"/>
        </w:trPr>
        <w:tc>
          <w:tcPr>
            <w:tcW w:w="4908" w:type="dxa"/>
            <w:shd w:val="clear" w:color="auto" w:fill="auto"/>
            <w:noWrap/>
            <w:vAlign w:val="bottom"/>
          </w:tcPr>
          <w:p w:rsidR="00BC6836" w:rsidRPr="00DE10A1" w:rsidRDefault="00BC6836">
            <w:pPr>
              <w:outlineLvl w:val="0"/>
              <w:rPr>
                <w:b/>
                <w:bCs/>
                <w:color w:val="000000"/>
                <w:sz w:val="22"/>
                <w:szCs w:val="22"/>
                <w:u w:val="single"/>
              </w:rPr>
            </w:pPr>
            <w:r w:rsidRPr="00DE10A1">
              <w:rPr>
                <w:b/>
                <w:bCs/>
                <w:color w:val="000000"/>
                <w:sz w:val="22"/>
                <w:szCs w:val="22"/>
                <w:u w:val="single"/>
              </w:rPr>
              <w:t>Dönem karı vergi yükümlülüğü hareket tablosu</w:t>
            </w:r>
          </w:p>
        </w:tc>
        <w:tc>
          <w:tcPr>
            <w:tcW w:w="228" w:type="dxa"/>
            <w:shd w:val="clear" w:color="auto" w:fill="auto"/>
            <w:noWrap/>
            <w:vAlign w:val="bottom"/>
          </w:tcPr>
          <w:p w:rsidR="00BC6836" w:rsidRPr="00DE10A1" w:rsidRDefault="00BC6836" w:rsidP="00F478D0">
            <w:pPr>
              <w:jc w:val="right"/>
              <w:rPr>
                <w:b/>
                <w:bCs/>
                <w:sz w:val="22"/>
                <w:szCs w:val="22"/>
              </w:rPr>
            </w:pPr>
          </w:p>
        </w:tc>
        <w:tc>
          <w:tcPr>
            <w:tcW w:w="1696" w:type="dxa"/>
            <w:tcBorders>
              <w:bottom w:val="single" w:sz="4" w:space="0" w:color="auto"/>
            </w:tcBorders>
            <w:shd w:val="clear" w:color="auto" w:fill="auto"/>
            <w:noWrap/>
            <w:vAlign w:val="bottom"/>
          </w:tcPr>
          <w:p w:rsidR="00BC6836" w:rsidRPr="00DE10A1" w:rsidRDefault="0050033E" w:rsidP="00F478D0">
            <w:pPr>
              <w:jc w:val="right"/>
              <w:rPr>
                <w:b/>
                <w:bCs/>
                <w:sz w:val="22"/>
                <w:szCs w:val="22"/>
              </w:rPr>
            </w:pPr>
            <w:r w:rsidRPr="00DE10A1">
              <w:rPr>
                <w:b/>
                <w:bCs/>
                <w:sz w:val="22"/>
                <w:szCs w:val="22"/>
              </w:rPr>
              <w:t>31 Aralık</w:t>
            </w:r>
            <w:r w:rsidR="00BC6836" w:rsidRPr="00DE10A1">
              <w:rPr>
                <w:b/>
                <w:bCs/>
                <w:sz w:val="22"/>
                <w:szCs w:val="22"/>
              </w:rPr>
              <w:t xml:space="preserve"> 2011</w:t>
            </w:r>
          </w:p>
        </w:tc>
        <w:tc>
          <w:tcPr>
            <w:tcW w:w="236" w:type="dxa"/>
            <w:shd w:val="clear" w:color="auto" w:fill="auto"/>
            <w:noWrap/>
            <w:vAlign w:val="bottom"/>
          </w:tcPr>
          <w:p w:rsidR="00BC6836" w:rsidRPr="00DE10A1" w:rsidRDefault="00BC6836" w:rsidP="00F478D0">
            <w:pPr>
              <w:jc w:val="right"/>
              <w:rPr>
                <w:b/>
                <w:bCs/>
                <w:sz w:val="22"/>
                <w:szCs w:val="22"/>
              </w:rPr>
            </w:pPr>
          </w:p>
        </w:tc>
        <w:tc>
          <w:tcPr>
            <w:tcW w:w="1616" w:type="dxa"/>
            <w:tcBorders>
              <w:bottom w:val="single" w:sz="4" w:space="0" w:color="auto"/>
            </w:tcBorders>
            <w:shd w:val="clear" w:color="auto" w:fill="auto"/>
            <w:noWrap/>
            <w:vAlign w:val="bottom"/>
          </w:tcPr>
          <w:p w:rsidR="00BC6836" w:rsidRPr="00DE10A1" w:rsidRDefault="00BC6836" w:rsidP="00F478D0">
            <w:pPr>
              <w:jc w:val="right"/>
              <w:rPr>
                <w:b/>
                <w:bCs/>
                <w:sz w:val="22"/>
                <w:szCs w:val="22"/>
              </w:rPr>
            </w:pPr>
            <w:r w:rsidRPr="00DE10A1">
              <w:rPr>
                <w:b/>
                <w:bCs/>
                <w:sz w:val="22"/>
                <w:szCs w:val="22"/>
              </w:rPr>
              <w:t>31 Aralık 2010</w:t>
            </w:r>
          </w:p>
        </w:tc>
      </w:tr>
      <w:tr w:rsidR="00107DD5" w:rsidRPr="00DE10A1">
        <w:trPr>
          <w:trHeight w:val="300"/>
        </w:trPr>
        <w:tc>
          <w:tcPr>
            <w:tcW w:w="4908" w:type="dxa"/>
            <w:shd w:val="clear" w:color="auto" w:fill="auto"/>
            <w:noWrap/>
            <w:vAlign w:val="bottom"/>
          </w:tcPr>
          <w:p w:rsidR="00107DD5" w:rsidRPr="00DE10A1" w:rsidRDefault="00107DD5">
            <w:pPr>
              <w:outlineLvl w:val="0"/>
              <w:rPr>
                <w:color w:val="000000"/>
                <w:sz w:val="22"/>
                <w:szCs w:val="22"/>
              </w:rPr>
            </w:pPr>
            <w:r w:rsidRPr="00DE10A1">
              <w:rPr>
                <w:color w:val="000000"/>
                <w:sz w:val="22"/>
                <w:szCs w:val="22"/>
              </w:rPr>
              <w:t>1 Ocak</w:t>
            </w:r>
          </w:p>
        </w:tc>
        <w:tc>
          <w:tcPr>
            <w:tcW w:w="228" w:type="dxa"/>
            <w:shd w:val="clear" w:color="auto" w:fill="auto"/>
            <w:noWrap/>
            <w:vAlign w:val="bottom"/>
          </w:tcPr>
          <w:p w:rsidR="00107DD5" w:rsidRPr="00DE10A1" w:rsidRDefault="00107DD5" w:rsidP="00F478D0">
            <w:pPr>
              <w:jc w:val="right"/>
              <w:rPr>
                <w:b/>
                <w:bCs/>
                <w:sz w:val="22"/>
                <w:szCs w:val="22"/>
              </w:rPr>
            </w:pPr>
          </w:p>
        </w:tc>
        <w:tc>
          <w:tcPr>
            <w:tcW w:w="1696" w:type="dxa"/>
            <w:tcBorders>
              <w:top w:val="single" w:sz="4" w:space="0" w:color="auto"/>
            </w:tcBorders>
            <w:shd w:val="clear" w:color="auto" w:fill="auto"/>
            <w:noWrap/>
            <w:vAlign w:val="bottom"/>
          </w:tcPr>
          <w:p w:rsidR="00107DD5" w:rsidRPr="00DE10A1" w:rsidRDefault="00107DD5">
            <w:pPr>
              <w:jc w:val="right"/>
              <w:rPr>
                <w:color w:val="000000"/>
                <w:sz w:val="22"/>
                <w:szCs w:val="22"/>
              </w:rPr>
            </w:pPr>
            <w:r w:rsidRPr="00DE10A1">
              <w:rPr>
                <w:color w:val="000000"/>
                <w:sz w:val="22"/>
                <w:szCs w:val="22"/>
              </w:rPr>
              <w:t>99.009</w:t>
            </w:r>
          </w:p>
        </w:tc>
        <w:tc>
          <w:tcPr>
            <w:tcW w:w="236" w:type="dxa"/>
            <w:shd w:val="clear" w:color="auto" w:fill="auto"/>
            <w:noWrap/>
            <w:vAlign w:val="bottom"/>
          </w:tcPr>
          <w:p w:rsidR="00107DD5" w:rsidRPr="00DE10A1" w:rsidRDefault="00107DD5">
            <w:pPr>
              <w:rPr>
                <w:color w:val="000000"/>
                <w:sz w:val="22"/>
                <w:szCs w:val="22"/>
              </w:rPr>
            </w:pPr>
          </w:p>
        </w:tc>
        <w:tc>
          <w:tcPr>
            <w:tcW w:w="1616" w:type="dxa"/>
            <w:tcBorders>
              <w:top w:val="single" w:sz="4" w:space="0" w:color="auto"/>
            </w:tcBorders>
            <w:shd w:val="clear" w:color="auto" w:fill="auto"/>
            <w:noWrap/>
            <w:vAlign w:val="bottom"/>
          </w:tcPr>
          <w:p w:rsidR="00107DD5" w:rsidRPr="00DE10A1" w:rsidRDefault="00107DD5">
            <w:pPr>
              <w:jc w:val="right"/>
              <w:rPr>
                <w:color w:val="000000"/>
                <w:sz w:val="22"/>
                <w:szCs w:val="22"/>
              </w:rPr>
            </w:pPr>
            <w:r w:rsidRPr="00DE10A1">
              <w:rPr>
                <w:color w:val="000000"/>
                <w:sz w:val="22"/>
                <w:szCs w:val="22"/>
              </w:rPr>
              <w:t>953</w:t>
            </w:r>
          </w:p>
        </w:tc>
      </w:tr>
      <w:tr w:rsidR="00107DD5" w:rsidRPr="00DE10A1">
        <w:trPr>
          <w:trHeight w:val="300"/>
        </w:trPr>
        <w:tc>
          <w:tcPr>
            <w:tcW w:w="4908" w:type="dxa"/>
            <w:shd w:val="clear" w:color="auto" w:fill="auto"/>
            <w:noWrap/>
            <w:vAlign w:val="bottom"/>
          </w:tcPr>
          <w:p w:rsidR="00107DD5" w:rsidRPr="00DE10A1" w:rsidRDefault="00107DD5">
            <w:pPr>
              <w:outlineLvl w:val="0"/>
              <w:rPr>
                <w:color w:val="000000"/>
                <w:sz w:val="22"/>
                <w:szCs w:val="22"/>
              </w:rPr>
            </w:pPr>
            <w:r w:rsidRPr="00DE10A1">
              <w:rPr>
                <w:color w:val="000000"/>
                <w:sz w:val="22"/>
                <w:szCs w:val="22"/>
              </w:rPr>
              <w:t>Cari kurumlar vergisi karşılığı</w:t>
            </w:r>
          </w:p>
        </w:tc>
        <w:tc>
          <w:tcPr>
            <w:tcW w:w="228" w:type="dxa"/>
            <w:shd w:val="clear" w:color="auto" w:fill="auto"/>
            <w:noWrap/>
            <w:vAlign w:val="bottom"/>
          </w:tcPr>
          <w:p w:rsidR="00107DD5" w:rsidRPr="00DE10A1" w:rsidRDefault="00107DD5" w:rsidP="00F478D0">
            <w:pPr>
              <w:jc w:val="right"/>
              <w:rPr>
                <w:b/>
                <w:bCs/>
                <w:sz w:val="22"/>
                <w:szCs w:val="22"/>
              </w:rPr>
            </w:pPr>
          </w:p>
        </w:tc>
        <w:tc>
          <w:tcPr>
            <w:tcW w:w="1696" w:type="dxa"/>
            <w:shd w:val="clear" w:color="auto" w:fill="auto"/>
            <w:noWrap/>
            <w:vAlign w:val="bottom"/>
          </w:tcPr>
          <w:p w:rsidR="00107DD5" w:rsidRPr="00DE10A1" w:rsidRDefault="00107DD5">
            <w:pPr>
              <w:jc w:val="right"/>
              <w:rPr>
                <w:color w:val="000000"/>
                <w:sz w:val="22"/>
                <w:szCs w:val="22"/>
              </w:rPr>
            </w:pPr>
            <w:r w:rsidRPr="00DE10A1">
              <w:rPr>
                <w:color w:val="000000"/>
                <w:sz w:val="22"/>
                <w:szCs w:val="22"/>
              </w:rPr>
              <w:t>150.624</w:t>
            </w:r>
          </w:p>
        </w:tc>
        <w:tc>
          <w:tcPr>
            <w:tcW w:w="236" w:type="dxa"/>
            <w:shd w:val="clear" w:color="auto" w:fill="auto"/>
            <w:noWrap/>
            <w:vAlign w:val="bottom"/>
          </w:tcPr>
          <w:p w:rsidR="00107DD5" w:rsidRPr="00DE10A1" w:rsidRDefault="00107DD5">
            <w:pPr>
              <w:rPr>
                <w:color w:val="000000"/>
                <w:sz w:val="22"/>
                <w:szCs w:val="22"/>
              </w:rPr>
            </w:pPr>
          </w:p>
        </w:tc>
        <w:tc>
          <w:tcPr>
            <w:tcW w:w="1616" w:type="dxa"/>
            <w:shd w:val="clear" w:color="auto" w:fill="auto"/>
            <w:noWrap/>
            <w:vAlign w:val="bottom"/>
          </w:tcPr>
          <w:p w:rsidR="00107DD5" w:rsidRPr="00DE10A1" w:rsidRDefault="00107DD5">
            <w:pPr>
              <w:jc w:val="right"/>
              <w:rPr>
                <w:color w:val="000000"/>
                <w:sz w:val="22"/>
                <w:szCs w:val="22"/>
              </w:rPr>
            </w:pPr>
            <w:r w:rsidRPr="00DE10A1">
              <w:rPr>
                <w:color w:val="000000"/>
                <w:sz w:val="22"/>
                <w:szCs w:val="22"/>
              </w:rPr>
              <w:t>112.661</w:t>
            </w:r>
          </w:p>
        </w:tc>
      </w:tr>
      <w:tr w:rsidR="00107DD5" w:rsidRPr="00DE10A1">
        <w:trPr>
          <w:trHeight w:val="300"/>
        </w:trPr>
        <w:tc>
          <w:tcPr>
            <w:tcW w:w="4908" w:type="dxa"/>
            <w:shd w:val="clear" w:color="auto" w:fill="auto"/>
            <w:noWrap/>
            <w:vAlign w:val="bottom"/>
          </w:tcPr>
          <w:p w:rsidR="00107DD5" w:rsidRPr="00DE10A1" w:rsidRDefault="00107DD5">
            <w:pPr>
              <w:outlineLvl w:val="0"/>
              <w:rPr>
                <w:color w:val="000000"/>
                <w:sz w:val="22"/>
                <w:szCs w:val="22"/>
              </w:rPr>
            </w:pPr>
            <w:r w:rsidRPr="00DE10A1">
              <w:rPr>
                <w:color w:val="000000"/>
                <w:sz w:val="22"/>
                <w:szCs w:val="22"/>
              </w:rPr>
              <w:t>Ödenen vergiler</w:t>
            </w:r>
          </w:p>
        </w:tc>
        <w:tc>
          <w:tcPr>
            <w:tcW w:w="228" w:type="dxa"/>
            <w:shd w:val="clear" w:color="auto" w:fill="auto"/>
            <w:noWrap/>
            <w:vAlign w:val="bottom"/>
          </w:tcPr>
          <w:p w:rsidR="00107DD5" w:rsidRPr="00DE10A1" w:rsidRDefault="00107DD5" w:rsidP="00F478D0">
            <w:pPr>
              <w:jc w:val="right"/>
              <w:rPr>
                <w:b/>
                <w:bCs/>
                <w:sz w:val="22"/>
                <w:szCs w:val="22"/>
              </w:rPr>
            </w:pPr>
          </w:p>
        </w:tc>
        <w:tc>
          <w:tcPr>
            <w:tcW w:w="1696" w:type="dxa"/>
            <w:tcBorders>
              <w:bottom w:val="single" w:sz="4" w:space="0" w:color="auto"/>
            </w:tcBorders>
            <w:shd w:val="clear" w:color="auto" w:fill="auto"/>
            <w:noWrap/>
            <w:vAlign w:val="bottom"/>
          </w:tcPr>
          <w:p w:rsidR="00107DD5" w:rsidRPr="00DE10A1" w:rsidRDefault="00107DD5">
            <w:pPr>
              <w:jc w:val="right"/>
              <w:rPr>
                <w:color w:val="000000"/>
                <w:sz w:val="22"/>
                <w:szCs w:val="22"/>
              </w:rPr>
            </w:pPr>
            <w:r w:rsidRPr="00DE10A1">
              <w:rPr>
                <w:color w:val="000000"/>
                <w:sz w:val="22"/>
                <w:szCs w:val="22"/>
              </w:rPr>
              <w:t>(149.935)</w:t>
            </w:r>
          </w:p>
        </w:tc>
        <w:tc>
          <w:tcPr>
            <w:tcW w:w="236" w:type="dxa"/>
            <w:shd w:val="clear" w:color="auto" w:fill="auto"/>
            <w:noWrap/>
            <w:vAlign w:val="bottom"/>
          </w:tcPr>
          <w:p w:rsidR="00107DD5" w:rsidRPr="00DE10A1" w:rsidRDefault="00107DD5">
            <w:pPr>
              <w:rPr>
                <w:color w:val="000000"/>
                <w:sz w:val="22"/>
                <w:szCs w:val="22"/>
              </w:rPr>
            </w:pPr>
          </w:p>
        </w:tc>
        <w:tc>
          <w:tcPr>
            <w:tcW w:w="1616" w:type="dxa"/>
            <w:tcBorders>
              <w:bottom w:val="single" w:sz="4" w:space="0" w:color="auto"/>
            </w:tcBorders>
            <w:shd w:val="clear" w:color="auto" w:fill="auto"/>
            <w:noWrap/>
            <w:vAlign w:val="bottom"/>
          </w:tcPr>
          <w:p w:rsidR="00107DD5" w:rsidRPr="00DE10A1" w:rsidRDefault="00107DD5">
            <w:pPr>
              <w:jc w:val="right"/>
              <w:rPr>
                <w:color w:val="000000"/>
                <w:sz w:val="22"/>
                <w:szCs w:val="22"/>
              </w:rPr>
            </w:pPr>
            <w:r w:rsidRPr="00DE10A1">
              <w:rPr>
                <w:color w:val="000000"/>
                <w:sz w:val="22"/>
                <w:szCs w:val="22"/>
              </w:rPr>
              <w:t>(14.605)</w:t>
            </w:r>
          </w:p>
        </w:tc>
      </w:tr>
      <w:tr w:rsidR="00107DD5" w:rsidRPr="00DE10A1">
        <w:trPr>
          <w:trHeight w:val="315"/>
        </w:trPr>
        <w:tc>
          <w:tcPr>
            <w:tcW w:w="4908" w:type="dxa"/>
            <w:shd w:val="clear" w:color="auto" w:fill="auto"/>
            <w:noWrap/>
            <w:vAlign w:val="bottom"/>
          </w:tcPr>
          <w:p w:rsidR="00107DD5" w:rsidRPr="00DE10A1" w:rsidRDefault="00107DD5">
            <w:pPr>
              <w:outlineLvl w:val="0"/>
              <w:rPr>
                <w:b/>
                <w:color w:val="000000"/>
                <w:sz w:val="22"/>
                <w:szCs w:val="22"/>
              </w:rPr>
            </w:pPr>
            <w:r w:rsidRPr="00DE10A1">
              <w:rPr>
                <w:b/>
                <w:color w:val="000000"/>
                <w:sz w:val="22"/>
                <w:szCs w:val="22"/>
              </w:rPr>
              <w:t>31 Aralık</w:t>
            </w:r>
          </w:p>
        </w:tc>
        <w:tc>
          <w:tcPr>
            <w:tcW w:w="228" w:type="dxa"/>
            <w:shd w:val="clear" w:color="auto" w:fill="auto"/>
            <w:noWrap/>
            <w:vAlign w:val="bottom"/>
          </w:tcPr>
          <w:p w:rsidR="00107DD5" w:rsidRPr="00DE10A1" w:rsidRDefault="00107DD5" w:rsidP="00F478D0">
            <w:pPr>
              <w:jc w:val="right"/>
              <w:rPr>
                <w:b/>
                <w:bCs/>
                <w:sz w:val="22"/>
                <w:szCs w:val="22"/>
              </w:rPr>
            </w:pPr>
          </w:p>
        </w:tc>
        <w:tc>
          <w:tcPr>
            <w:tcW w:w="1696" w:type="dxa"/>
            <w:tcBorders>
              <w:top w:val="single" w:sz="4" w:space="0" w:color="auto"/>
              <w:bottom w:val="double" w:sz="4" w:space="0" w:color="auto"/>
            </w:tcBorders>
            <w:shd w:val="clear" w:color="auto" w:fill="auto"/>
            <w:noWrap/>
            <w:vAlign w:val="bottom"/>
          </w:tcPr>
          <w:p w:rsidR="00107DD5" w:rsidRPr="00DE10A1" w:rsidRDefault="00107DD5">
            <w:pPr>
              <w:jc w:val="right"/>
              <w:rPr>
                <w:b/>
                <w:bCs/>
                <w:color w:val="000000"/>
                <w:sz w:val="22"/>
                <w:szCs w:val="22"/>
              </w:rPr>
            </w:pPr>
            <w:r w:rsidRPr="00DE10A1">
              <w:rPr>
                <w:b/>
                <w:bCs/>
                <w:color w:val="000000"/>
                <w:sz w:val="22"/>
                <w:szCs w:val="22"/>
              </w:rPr>
              <w:t>99.698</w:t>
            </w:r>
          </w:p>
        </w:tc>
        <w:tc>
          <w:tcPr>
            <w:tcW w:w="236" w:type="dxa"/>
            <w:shd w:val="clear" w:color="auto" w:fill="auto"/>
            <w:noWrap/>
            <w:vAlign w:val="bottom"/>
          </w:tcPr>
          <w:p w:rsidR="00107DD5" w:rsidRPr="00DE10A1" w:rsidRDefault="00107DD5">
            <w:pPr>
              <w:rPr>
                <w:color w:val="000000"/>
                <w:sz w:val="22"/>
                <w:szCs w:val="22"/>
              </w:rPr>
            </w:pPr>
          </w:p>
        </w:tc>
        <w:tc>
          <w:tcPr>
            <w:tcW w:w="1616" w:type="dxa"/>
            <w:tcBorders>
              <w:top w:val="single" w:sz="4" w:space="0" w:color="auto"/>
              <w:bottom w:val="double" w:sz="4" w:space="0" w:color="auto"/>
            </w:tcBorders>
            <w:shd w:val="clear" w:color="auto" w:fill="auto"/>
            <w:noWrap/>
            <w:vAlign w:val="bottom"/>
          </w:tcPr>
          <w:p w:rsidR="00107DD5" w:rsidRPr="00DE10A1" w:rsidRDefault="00107DD5">
            <w:pPr>
              <w:jc w:val="right"/>
              <w:rPr>
                <w:b/>
                <w:bCs/>
                <w:color w:val="000000"/>
                <w:sz w:val="22"/>
                <w:szCs w:val="22"/>
              </w:rPr>
            </w:pPr>
            <w:r w:rsidRPr="00DE10A1">
              <w:rPr>
                <w:b/>
                <w:bCs/>
                <w:color w:val="000000"/>
                <w:sz w:val="22"/>
                <w:szCs w:val="22"/>
              </w:rPr>
              <w:t>99.009</w:t>
            </w:r>
          </w:p>
        </w:tc>
      </w:tr>
    </w:tbl>
    <w:p w:rsidR="00BC6836" w:rsidRPr="00DE10A1" w:rsidRDefault="00BC6836" w:rsidP="00E071A7">
      <w:pPr>
        <w:pStyle w:val="bodytext"/>
        <w:ind w:left="360" w:right="-81"/>
        <w:jc w:val="both"/>
        <w:rPr>
          <w:szCs w:val="22"/>
          <w:lang w:val="tr-TR"/>
        </w:rPr>
      </w:pPr>
    </w:p>
    <w:tbl>
      <w:tblPr>
        <w:tblW w:w="8684" w:type="dxa"/>
        <w:tblInd w:w="430" w:type="dxa"/>
        <w:tblCellMar>
          <w:left w:w="70" w:type="dxa"/>
          <w:right w:w="70" w:type="dxa"/>
        </w:tblCellMar>
        <w:tblLook w:val="0000" w:firstRow="0" w:lastRow="0" w:firstColumn="0" w:lastColumn="0" w:noHBand="0" w:noVBand="0"/>
      </w:tblPr>
      <w:tblGrid>
        <w:gridCol w:w="4908"/>
        <w:gridCol w:w="228"/>
        <w:gridCol w:w="1696"/>
        <w:gridCol w:w="236"/>
        <w:gridCol w:w="1616"/>
      </w:tblGrid>
      <w:tr w:rsidR="00A00C85" w:rsidRPr="00DE10A1">
        <w:trPr>
          <w:trHeight w:val="300"/>
        </w:trPr>
        <w:tc>
          <w:tcPr>
            <w:tcW w:w="4908" w:type="dxa"/>
            <w:shd w:val="clear" w:color="auto" w:fill="auto"/>
            <w:noWrap/>
            <w:vAlign w:val="bottom"/>
          </w:tcPr>
          <w:p w:rsidR="00A00C85" w:rsidRPr="00DE10A1" w:rsidRDefault="00A00C85" w:rsidP="00612FE6">
            <w:pPr>
              <w:rPr>
                <w:b/>
                <w:bCs/>
                <w:sz w:val="22"/>
                <w:szCs w:val="22"/>
                <w:u w:val="single"/>
              </w:rPr>
            </w:pPr>
            <w:r w:rsidRPr="00DE10A1">
              <w:rPr>
                <w:b/>
                <w:bCs/>
                <w:sz w:val="22"/>
                <w:szCs w:val="22"/>
                <w:u w:val="single"/>
              </w:rPr>
              <w:t>Dönem karı vergi yükümlülüğü:</w:t>
            </w:r>
          </w:p>
        </w:tc>
        <w:tc>
          <w:tcPr>
            <w:tcW w:w="228" w:type="dxa"/>
            <w:shd w:val="clear" w:color="auto" w:fill="auto"/>
            <w:noWrap/>
            <w:vAlign w:val="bottom"/>
          </w:tcPr>
          <w:p w:rsidR="00A00C85" w:rsidRPr="00DE10A1" w:rsidRDefault="00A00C85" w:rsidP="00612FE6">
            <w:pPr>
              <w:jc w:val="right"/>
              <w:rPr>
                <w:b/>
                <w:bCs/>
                <w:sz w:val="22"/>
                <w:szCs w:val="22"/>
              </w:rPr>
            </w:pPr>
          </w:p>
        </w:tc>
        <w:tc>
          <w:tcPr>
            <w:tcW w:w="1696" w:type="dxa"/>
            <w:tcBorders>
              <w:bottom w:val="single" w:sz="4" w:space="0" w:color="auto"/>
            </w:tcBorders>
            <w:shd w:val="clear" w:color="auto" w:fill="auto"/>
            <w:noWrap/>
            <w:vAlign w:val="bottom"/>
          </w:tcPr>
          <w:p w:rsidR="00A00C85" w:rsidRPr="00DE10A1" w:rsidRDefault="0050033E" w:rsidP="00612FE6">
            <w:pPr>
              <w:jc w:val="right"/>
              <w:rPr>
                <w:b/>
                <w:bCs/>
                <w:sz w:val="22"/>
                <w:szCs w:val="22"/>
              </w:rPr>
            </w:pPr>
            <w:r w:rsidRPr="00DE10A1">
              <w:rPr>
                <w:b/>
                <w:bCs/>
                <w:sz w:val="22"/>
                <w:szCs w:val="22"/>
              </w:rPr>
              <w:t>31 Aralık 2011</w:t>
            </w:r>
          </w:p>
        </w:tc>
        <w:tc>
          <w:tcPr>
            <w:tcW w:w="236" w:type="dxa"/>
            <w:shd w:val="clear" w:color="auto" w:fill="auto"/>
            <w:noWrap/>
            <w:vAlign w:val="bottom"/>
          </w:tcPr>
          <w:p w:rsidR="00A00C85" w:rsidRPr="00DE10A1" w:rsidRDefault="00A00C85" w:rsidP="00612FE6">
            <w:pPr>
              <w:jc w:val="right"/>
              <w:rPr>
                <w:b/>
                <w:bCs/>
                <w:sz w:val="22"/>
                <w:szCs w:val="22"/>
              </w:rPr>
            </w:pPr>
          </w:p>
        </w:tc>
        <w:tc>
          <w:tcPr>
            <w:tcW w:w="1616" w:type="dxa"/>
            <w:tcBorders>
              <w:bottom w:val="single" w:sz="4" w:space="0" w:color="auto"/>
            </w:tcBorders>
            <w:shd w:val="clear" w:color="auto" w:fill="auto"/>
            <w:noWrap/>
            <w:vAlign w:val="bottom"/>
          </w:tcPr>
          <w:p w:rsidR="00A00C85" w:rsidRPr="00DE10A1" w:rsidRDefault="00173FA9" w:rsidP="00612FE6">
            <w:pPr>
              <w:jc w:val="right"/>
              <w:rPr>
                <w:b/>
                <w:bCs/>
                <w:sz w:val="22"/>
                <w:szCs w:val="22"/>
              </w:rPr>
            </w:pPr>
            <w:r w:rsidRPr="00DE10A1">
              <w:rPr>
                <w:b/>
                <w:bCs/>
                <w:sz w:val="22"/>
                <w:szCs w:val="22"/>
              </w:rPr>
              <w:t>31 Aralık 2010</w:t>
            </w:r>
          </w:p>
        </w:tc>
      </w:tr>
      <w:tr w:rsidR="00C75C43" w:rsidRPr="00DE10A1">
        <w:trPr>
          <w:trHeight w:val="300"/>
        </w:trPr>
        <w:tc>
          <w:tcPr>
            <w:tcW w:w="4908" w:type="dxa"/>
            <w:shd w:val="clear" w:color="auto" w:fill="auto"/>
            <w:noWrap/>
            <w:vAlign w:val="bottom"/>
          </w:tcPr>
          <w:p w:rsidR="00C75C43" w:rsidRPr="00DE10A1" w:rsidRDefault="00C75C43" w:rsidP="00612FE6">
            <w:pPr>
              <w:rPr>
                <w:sz w:val="22"/>
                <w:szCs w:val="22"/>
              </w:rPr>
            </w:pPr>
            <w:r w:rsidRPr="00DE10A1">
              <w:rPr>
                <w:sz w:val="22"/>
                <w:szCs w:val="22"/>
              </w:rPr>
              <w:t xml:space="preserve">Cari kurumlar vergisi karşılığı </w:t>
            </w:r>
          </w:p>
        </w:tc>
        <w:tc>
          <w:tcPr>
            <w:tcW w:w="228" w:type="dxa"/>
            <w:shd w:val="clear" w:color="auto" w:fill="auto"/>
            <w:noWrap/>
            <w:vAlign w:val="bottom"/>
          </w:tcPr>
          <w:p w:rsidR="00C75C43" w:rsidRPr="00DE10A1" w:rsidRDefault="00C75C43" w:rsidP="00612FE6">
            <w:pPr>
              <w:jc w:val="right"/>
              <w:rPr>
                <w:b/>
                <w:bCs/>
                <w:sz w:val="22"/>
                <w:szCs w:val="22"/>
              </w:rPr>
            </w:pPr>
          </w:p>
        </w:tc>
        <w:tc>
          <w:tcPr>
            <w:tcW w:w="1696" w:type="dxa"/>
            <w:tcBorders>
              <w:top w:val="single" w:sz="4" w:space="0" w:color="auto"/>
            </w:tcBorders>
            <w:shd w:val="clear" w:color="auto" w:fill="auto"/>
            <w:noWrap/>
            <w:vAlign w:val="bottom"/>
          </w:tcPr>
          <w:p w:rsidR="00C75C43" w:rsidRPr="00DE10A1" w:rsidRDefault="00C75C43">
            <w:pPr>
              <w:jc w:val="right"/>
              <w:rPr>
                <w:color w:val="000000"/>
                <w:sz w:val="22"/>
                <w:szCs w:val="22"/>
              </w:rPr>
            </w:pPr>
            <w:r w:rsidRPr="00DE10A1">
              <w:rPr>
                <w:color w:val="000000"/>
                <w:sz w:val="22"/>
                <w:szCs w:val="22"/>
              </w:rPr>
              <w:t>150.624</w:t>
            </w:r>
          </w:p>
        </w:tc>
        <w:tc>
          <w:tcPr>
            <w:tcW w:w="236" w:type="dxa"/>
            <w:shd w:val="clear" w:color="auto" w:fill="auto"/>
            <w:noWrap/>
            <w:vAlign w:val="bottom"/>
          </w:tcPr>
          <w:p w:rsidR="00C75C43" w:rsidRPr="00DE10A1" w:rsidRDefault="00C75C43">
            <w:pPr>
              <w:rPr>
                <w:color w:val="000000"/>
                <w:sz w:val="22"/>
                <w:szCs w:val="22"/>
              </w:rPr>
            </w:pPr>
          </w:p>
        </w:tc>
        <w:tc>
          <w:tcPr>
            <w:tcW w:w="1616" w:type="dxa"/>
            <w:tcBorders>
              <w:top w:val="single" w:sz="4" w:space="0" w:color="auto"/>
            </w:tcBorders>
            <w:shd w:val="clear" w:color="auto" w:fill="auto"/>
            <w:noWrap/>
            <w:vAlign w:val="bottom"/>
          </w:tcPr>
          <w:p w:rsidR="00C75C43" w:rsidRPr="00DE10A1" w:rsidRDefault="00C75C43">
            <w:pPr>
              <w:jc w:val="right"/>
              <w:rPr>
                <w:color w:val="000000"/>
                <w:sz w:val="22"/>
                <w:szCs w:val="22"/>
              </w:rPr>
            </w:pPr>
            <w:r w:rsidRPr="00DE10A1">
              <w:rPr>
                <w:color w:val="000000"/>
                <w:sz w:val="22"/>
                <w:szCs w:val="22"/>
              </w:rPr>
              <w:t>112.661</w:t>
            </w:r>
          </w:p>
        </w:tc>
      </w:tr>
      <w:tr w:rsidR="00C75C43" w:rsidRPr="00DE10A1">
        <w:trPr>
          <w:trHeight w:val="300"/>
        </w:trPr>
        <w:tc>
          <w:tcPr>
            <w:tcW w:w="4908" w:type="dxa"/>
            <w:shd w:val="clear" w:color="auto" w:fill="auto"/>
            <w:noWrap/>
            <w:vAlign w:val="bottom"/>
          </w:tcPr>
          <w:p w:rsidR="00C75C43" w:rsidRPr="00DE10A1" w:rsidRDefault="00C75C43" w:rsidP="00612FE6">
            <w:pPr>
              <w:rPr>
                <w:sz w:val="22"/>
                <w:szCs w:val="22"/>
              </w:rPr>
            </w:pPr>
            <w:r w:rsidRPr="00DE10A1">
              <w:rPr>
                <w:sz w:val="22"/>
                <w:szCs w:val="22"/>
              </w:rPr>
              <w:t>Peşin ödenen geçici vergi ve fonlar (-)</w:t>
            </w:r>
          </w:p>
        </w:tc>
        <w:tc>
          <w:tcPr>
            <w:tcW w:w="228" w:type="dxa"/>
            <w:shd w:val="clear" w:color="auto" w:fill="auto"/>
            <w:noWrap/>
            <w:vAlign w:val="bottom"/>
          </w:tcPr>
          <w:p w:rsidR="00C75C43" w:rsidRPr="00DE10A1" w:rsidRDefault="00C75C43" w:rsidP="00612FE6">
            <w:pPr>
              <w:jc w:val="right"/>
              <w:rPr>
                <w:b/>
                <w:bCs/>
                <w:sz w:val="22"/>
                <w:szCs w:val="22"/>
              </w:rPr>
            </w:pPr>
          </w:p>
        </w:tc>
        <w:tc>
          <w:tcPr>
            <w:tcW w:w="1696" w:type="dxa"/>
            <w:tcBorders>
              <w:bottom w:val="single" w:sz="4" w:space="0" w:color="auto"/>
            </w:tcBorders>
            <w:shd w:val="clear" w:color="auto" w:fill="auto"/>
            <w:noWrap/>
            <w:vAlign w:val="bottom"/>
          </w:tcPr>
          <w:p w:rsidR="00C75C43" w:rsidRPr="00DE10A1" w:rsidRDefault="00C75C43">
            <w:pPr>
              <w:jc w:val="right"/>
              <w:rPr>
                <w:color w:val="000000"/>
                <w:sz w:val="22"/>
                <w:szCs w:val="22"/>
              </w:rPr>
            </w:pPr>
            <w:r w:rsidRPr="00DE10A1">
              <w:rPr>
                <w:color w:val="000000"/>
                <w:sz w:val="22"/>
                <w:szCs w:val="22"/>
              </w:rPr>
              <w:t>(50.926)</w:t>
            </w:r>
          </w:p>
        </w:tc>
        <w:tc>
          <w:tcPr>
            <w:tcW w:w="236" w:type="dxa"/>
            <w:shd w:val="clear" w:color="auto" w:fill="auto"/>
            <w:noWrap/>
            <w:vAlign w:val="bottom"/>
          </w:tcPr>
          <w:p w:rsidR="00C75C43" w:rsidRPr="00DE10A1" w:rsidRDefault="00C75C43">
            <w:pPr>
              <w:rPr>
                <w:color w:val="000000"/>
                <w:sz w:val="22"/>
                <w:szCs w:val="22"/>
              </w:rPr>
            </w:pPr>
          </w:p>
        </w:tc>
        <w:tc>
          <w:tcPr>
            <w:tcW w:w="1616" w:type="dxa"/>
            <w:tcBorders>
              <w:bottom w:val="single" w:sz="4" w:space="0" w:color="auto"/>
            </w:tcBorders>
            <w:shd w:val="clear" w:color="auto" w:fill="auto"/>
            <w:noWrap/>
            <w:vAlign w:val="bottom"/>
          </w:tcPr>
          <w:p w:rsidR="00C75C43" w:rsidRPr="00DE10A1" w:rsidRDefault="00C75C43">
            <w:pPr>
              <w:jc w:val="right"/>
              <w:rPr>
                <w:color w:val="000000"/>
                <w:sz w:val="22"/>
                <w:szCs w:val="22"/>
              </w:rPr>
            </w:pPr>
            <w:r w:rsidRPr="00DE10A1">
              <w:rPr>
                <w:color w:val="000000"/>
                <w:sz w:val="22"/>
                <w:szCs w:val="22"/>
              </w:rPr>
              <w:t>(13.652)</w:t>
            </w:r>
          </w:p>
        </w:tc>
      </w:tr>
      <w:tr w:rsidR="00C75C43" w:rsidRPr="00DE10A1">
        <w:trPr>
          <w:trHeight w:val="315"/>
        </w:trPr>
        <w:tc>
          <w:tcPr>
            <w:tcW w:w="4908" w:type="dxa"/>
            <w:shd w:val="clear" w:color="auto" w:fill="auto"/>
            <w:noWrap/>
            <w:vAlign w:val="bottom"/>
          </w:tcPr>
          <w:p w:rsidR="00C75C43" w:rsidRPr="00DE10A1" w:rsidRDefault="00C75C43" w:rsidP="00612FE6">
            <w:pPr>
              <w:rPr>
                <w:b/>
                <w:bCs/>
                <w:sz w:val="22"/>
                <w:szCs w:val="22"/>
              </w:rPr>
            </w:pPr>
            <w:r w:rsidRPr="00DE10A1">
              <w:rPr>
                <w:b/>
                <w:bCs/>
                <w:sz w:val="22"/>
                <w:szCs w:val="22"/>
              </w:rPr>
              <w:t>Toplam</w:t>
            </w:r>
          </w:p>
        </w:tc>
        <w:tc>
          <w:tcPr>
            <w:tcW w:w="228" w:type="dxa"/>
            <w:shd w:val="clear" w:color="auto" w:fill="auto"/>
            <w:noWrap/>
            <w:vAlign w:val="bottom"/>
          </w:tcPr>
          <w:p w:rsidR="00C75C43" w:rsidRPr="00DE10A1" w:rsidRDefault="00C75C43" w:rsidP="00612FE6">
            <w:pPr>
              <w:jc w:val="right"/>
              <w:rPr>
                <w:b/>
                <w:bCs/>
                <w:sz w:val="22"/>
                <w:szCs w:val="22"/>
              </w:rPr>
            </w:pPr>
          </w:p>
        </w:tc>
        <w:tc>
          <w:tcPr>
            <w:tcW w:w="1696" w:type="dxa"/>
            <w:tcBorders>
              <w:top w:val="single" w:sz="4" w:space="0" w:color="auto"/>
              <w:bottom w:val="double" w:sz="4" w:space="0" w:color="auto"/>
            </w:tcBorders>
            <w:shd w:val="clear" w:color="auto" w:fill="auto"/>
            <w:noWrap/>
            <w:vAlign w:val="bottom"/>
          </w:tcPr>
          <w:p w:rsidR="00C75C43" w:rsidRPr="00DE10A1" w:rsidRDefault="00C75C43">
            <w:pPr>
              <w:jc w:val="right"/>
              <w:rPr>
                <w:b/>
                <w:bCs/>
                <w:color w:val="000000"/>
                <w:sz w:val="22"/>
                <w:szCs w:val="22"/>
              </w:rPr>
            </w:pPr>
            <w:r w:rsidRPr="00DE10A1">
              <w:rPr>
                <w:b/>
                <w:bCs/>
                <w:color w:val="000000"/>
                <w:sz w:val="22"/>
                <w:szCs w:val="22"/>
              </w:rPr>
              <w:t>99.698</w:t>
            </w:r>
          </w:p>
        </w:tc>
        <w:tc>
          <w:tcPr>
            <w:tcW w:w="236" w:type="dxa"/>
            <w:shd w:val="clear" w:color="auto" w:fill="auto"/>
            <w:noWrap/>
            <w:vAlign w:val="bottom"/>
          </w:tcPr>
          <w:p w:rsidR="00C75C43" w:rsidRPr="00DE10A1" w:rsidRDefault="00C75C43">
            <w:pPr>
              <w:rPr>
                <w:b/>
                <w:bCs/>
                <w:color w:val="000000"/>
                <w:sz w:val="22"/>
                <w:szCs w:val="22"/>
              </w:rPr>
            </w:pPr>
            <w:r w:rsidRPr="00DE10A1">
              <w:rPr>
                <w:b/>
                <w:bCs/>
                <w:color w:val="000000"/>
                <w:sz w:val="22"/>
                <w:szCs w:val="22"/>
              </w:rPr>
              <w:t> </w:t>
            </w:r>
          </w:p>
        </w:tc>
        <w:tc>
          <w:tcPr>
            <w:tcW w:w="1616" w:type="dxa"/>
            <w:tcBorders>
              <w:top w:val="single" w:sz="4" w:space="0" w:color="auto"/>
              <w:bottom w:val="double" w:sz="4" w:space="0" w:color="auto"/>
            </w:tcBorders>
            <w:shd w:val="clear" w:color="auto" w:fill="auto"/>
            <w:noWrap/>
            <w:vAlign w:val="bottom"/>
          </w:tcPr>
          <w:p w:rsidR="00C75C43" w:rsidRPr="00DE10A1" w:rsidRDefault="00C75C43">
            <w:pPr>
              <w:jc w:val="right"/>
              <w:rPr>
                <w:b/>
                <w:bCs/>
                <w:color w:val="000000"/>
                <w:sz w:val="22"/>
                <w:szCs w:val="22"/>
              </w:rPr>
            </w:pPr>
            <w:r w:rsidRPr="00DE10A1">
              <w:rPr>
                <w:b/>
                <w:bCs/>
                <w:color w:val="000000"/>
                <w:sz w:val="22"/>
                <w:szCs w:val="22"/>
              </w:rPr>
              <w:t>99.009</w:t>
            </w:r>
          </w:p>
        </w:tc>
      </w:tr>
    </w:tbl>
    <w:p w:rsidR="00A00C85" w:rsidRPr="00DE10A1" w:rsidRDefault="00A00C85" w:rsidP="00E071A7">
      <w:pPr>
        <w:pStyle w:val="bodytext"/>
        <w:ind w:left="360" w:right="-81"/>
        <w:jc w:val="both"/>
        <w:rPr>
          <w:szCs w:val="22"/>
          <w:lang w:val="tr-TR"/>
        </w:rPr>
      </w:pPr>
    </w:p>
    <w:tbl>
      <w:tblPr>
        <w:tblW w:w="8820" w:type="dxa"/>
        <w:tblInd w:w="430" w:type="dxa"/>
        <w:tblCellMar>
          <w:left w:w="70" w:type="dxa"/>
          <w:right w:w="70" w:type="dxa"/>
        </w:tblCellMar>
        <w:tblLook w:val="0000" w:firstRow="0" w:lastRow="0" w:firstColumn="0" w:lastColumn="0" w:noHBand="0" w:noVBand="0"/>
      </w:tblPr>
      <w:tblGrid>
        <w:gridCol w:w="4860"/>
        <w:gridCol w:w="1930"/>
        <w:gridCol w:w="195"/>
        <w:gridCol w:w="1850"/>
      </w:tblGrid>
      <w:tr w:rsidR="0050033E" w:rsidRPr="00DE10A1">
        <w:trPr>
          <w:trHeight w:val="300"/>
        </w:trPr>
        <w:tc>
          <w:tcPr>
            <w:tcW w:w="4860" w:type="dxa"/>
            <w:shd w:val="clear" w:color="auto" w:fill="auto"/>
            <w:noWrap/>
            <w:vAlign w:val="bottom"/>
          </w:tcPr>
          <w:p w:rsidR="0050033E" w:rsidRPr="00DE10A1" w:rsidRDefault="0050033E">
            <w:pPr>
              <w:outlineLvl w:val="0"/>
              <w:rPr>
                <w:b/>
                <w:bCs/>
                <w:sz w:val="22"/>
                <w:szCs w:val="22"/>
                <w:u w:val="single"/>
              </w:rPr>
            </w:pPr>
            <w:r w:rsidRPr="00DE10A1">
              <w:rPr>
                <w:b/>
                <w:bCs/>
                <w:sz w:val="22"/>
                <w:szCs w:val="22"/>
                <w:u w:val="single"/>
              </w:rPr>
              <w:t>Gelir tablosundaki vergi gelir/(gideri)</w:t>
            </w:r>
          </w:p>
        </w:tc>
        <w:tc>
          <w:tcPr>
            <w:tcW w:w="1930" w:type="dxa"/>
            <w:tcBorders>
              <w:bottom w:val="single" w:sz="4" w:space="0" w:color="auto"/>
            </w:tcBorders>
            <w:shd w:val="clear" w:color="auto" w:fill="auto"/>
            <w:noWrap/>
            <w:vAlign w:val="bottom"/>
          </w:tcPr>
          <w:p w:rsidR="0050033E" w:rsidRPr="00DE10A1" w:rsidRDefault="0050033E">
            <w:pPr>
              <w:jc w:val="right"/>
              <w:outlineLvl w:val="0"/>
              <w:rPr>
                <w:b/>
                <w:bCs/>
                <w:color w:val="000000"/>
                <w:sz w:val="22"/>
                <w:szCs w:val="22"/>
              </w:rPr>
            </w:pPr>
            <w:r w:rsidRPr="00DE10A1">
              <w:rPr>
                <w:b/>
                <w:bCs/>
                <w:color w:val="000000"/>
                <w:sz w:val="22"/>
                <w:szCs w:val="22"/>
              </w:rPr>
              <w:t>01.01-31.12.2011</w:t>
            </w:r>
          </w:p>
        </w:tc>
        <w:tc>
          <w:tcPr>
            <w:tcW w:w="180" w:type="dxa"/>
            <w:shd w:val="clear" w:color="auto" w:fill="auto"/>
            <w:noWrap/>
            <w:vAlign w:val="bottom"/>
          </w:tcPr>
          <w:p w:rsidR="0050033E" w:rsidRPr="00DE10A1" w:rsidRDefault="0050033E">
            <w:pPr>
              <w:jc w:val="right"/>
              <w:outlineLvl w:val="0"/>
              <w:rPr>
                <w:b/>
                <w:bCs/>
                <w:color w:val="000000"/>
                <w:sz w:val="22"/>
                <w:szCs w:val="22"/>
              </w:rPr>
            </w:pPr>
          </w:p>
        </w:tc>
        <w:tc>
          <w:tcPr>
            <w:tcW w:w="1850" w:type="dxa"/>
            <w:tcBorders>
              <w:bottom w:val="single" w:sz="4" w:space="0" w:color="auto"/>
            </w:tcBorders>
            <w:shd w:val="clear" w:color="auto" w:fill="auto"/>
            <w:noWrap/>
            <w:vAlign w:val="bottom"/>
          </w:tcPr>
          <w:p w:rsidR="0050033E" w:rsidRPr="00DE10A1" w:rsidRDefault="0050033E">
            <w:pPr>
              <w:jc w:val="right"/>
              <w:outlineLvl w:val="0"/>
              <w:rPr>
                <w:b/>
                <w:bCs/>
                <w:color w:val="000000"/>
                <w:sz w:val="22"/>
                <w:szCs w:val="22"/>
              </w:rPr>
            </w:pPr>
            <w:r w:rsidRPr="00DE10A1">
              <w:rPr>
                <w:b/>
                <w:bCs/>
                <w:color w:val="000000"/>
                <w:sz w:val="22"/>
                <w:szCs w:val="22"/>
              </w:rPr>
              <w:t>01.01-31.12.2010</w:t>
            </w:r>
          </w:p>
        </w:tc>
      </w:tr>
      <w:tr w:rsidR="003B48EE" w:rsidRPr="00DE10A1">
        <w:trPr>
          <w:trHeight w:val="300"/>
        </w:trPr>
        <w:tc>
          <w:tcPr>
            <w:tcW w:w="4860" w:type="dxa"/>
            <w:shd w:val="clear" w:color="auto" w:fill="auto"/>
            <w:noWrap/>
            <w:vAlign w:val="bottom"/>
          </w:tcPr>
          <w:p w:rsidR="003B48EE" w:rsidRPr="00DE10A1" w:rsidRDefault="003B48EE">
            <w:pPr>
              <w:outlineLvl w:val="0"/>
              <w:rPr>
                <w:color w:val="000000"/>
                <w:sz w:val="22"/>
                <w:szCs w:val="22"/>
              </w:rPr>
            </w:pPr>
            <w:r w:rsidRPr="00DE10A1">
              <w:rPr>
                <w:color w:val="000000"/>
                <w:sz w:val="22"/>
                <w:szCs w:val="22"/>
              </w:rPr>
              <w:t>Dönem karı vergi diğer yasal yükümlülük karşılıkları</w:t>
            </w:r>
          </w:p>
        </w:tc>
        <w:tc>
          <w:tcPr>
            <w:tcW w:w="1930" w:type="dxa"/>
            <w:tcBorders>
              <w:top w:val="single" w:sz="4" w:space="0" w:color="auto"/>
            </w:tcBorders>
            <w:shd w:val="clear" w:color="auto" w:fill="auto"/>
            <w:noWrap/>
            <w:vAlign w:val="bottom"/>
          </w:tcPr>
          <w:p w:rsidR="003B48EE" w:rsidRPr="00DE10A1" w:rsidRDefault="003B48EE">
            <w:pPr>
              <w:jc w:val="right"/>
              <w:rPr>
                <w:color w:val="000000"/>
                <w:sz w:val="22"/>
                <w:szCs w:val="22"/>
              </w:rPr>
            </w:pPr>
            <w:r w:rsidRPr="00DE10A1">
              <w:rPr>
                <w:color w:val="000000"/>
                <w:sz w:val="22"/>
                <w:szCs w:val="22"/>
              </w:rPr>
              <w:t>(150.624)</w:t>
            </w:r>
          </w:p>
        </w:tc>
        <w:tc>
          <w:tcPr>
            <w:tcW w:w="180" w:type="dxa"/>
            <w:shd w:val="clear" w:color="auto" w:fill="auto"/>
            <w:noWrap/>
            <w:vAlign w:val="bottom"/>
          </w:tcPr>
          <w:p w:rsidR="003B48EE" w:rsidRPr="00DE10A1" w:rsidRDefault="003B48EE">
            <w:pPr>
              <w:rPr>
                <w:color w:val="000000"/>
                <w:sz w:val="22"/>
                <w:szCs w:val="22"/>
              </w:rPr>
            </w:pPr>
          </w:p>
        </w:tc>
        <w:tc>
          <w:tcPr>
            <w:tcW w:w="1850" w:type="dxa"/>
            <w:tcBorders>
              <w:top w:val="single" w:sz="4" w:space="0" w:color="auto"/>
            </w:tcBorders>
            <w:shd w:val="clear" w:color="auto" w:fill="auto"/>
            <w:noWrap/>
            <w:vAlign w:val="bottom"/>
          </w:tcPr>
          <w:p w:rsidR="003B48EE" w:rsidRPr="00DE10A1" w:rsidRDefault="003B48EE">
            <w:pPr>
              <w:jc w:val="right"/>
              <w:rPr>
                <w:color w:val="000000"/>
                <w:sz w:val="22"/>
                <w:szCs w:val="22"/>
              </w:rPr>
            </w:pPr>
            <w:r w:rsidRPr="00DE10A1">
              <w:rPr>
                <w:color w:val="000000"/>
                <w:sz w:val="22"/>
                <w:szCs w:val="22"/>
              </w:rPr>
              <w:t>(112.661)</w:t>
            </w:r>
          </w:p>
        </w:tc>
      </w:tr>
      <w:tr w:rsidR="003B48EE" w:rsidRPr="00DE10A1">
        <w:trPr>
          <w:trHeight w:val="300"/>
        </w:trPr>
        <w:tc>
          <w:tcPr>
            <w:tcW w:w="4860" w:type="dxa"/>
            <w:shd w:val="clear" w:color="auto" w:fill="auto"/>
            <w:noWrap/>
            <w:vAlign w:val="bottom"/>
          </w:tcPr>
          <w:p w:rsidR="003B48EE" w:rsidRPr="00DE10A1" w:rsidRDefault="003B48EE">
            <w:pPr>
              <w:outlineLvl w:val="0"/>
              <w:rPr>
                <w:color w:val="000000"/>
                <w:sz w:val="22"/>
                <w:szCs w:val="22"/>
              </w:rPr>
            </w:pPr>
            <w:r w:rsidRPr="00DE10A1">
              <w:rPr>
                <w:color w:val="000000"/>
                <w:sz w:val="22"/>
                <w:szCs w:val="22"/>
              </w:rPr>
              <w:t>Ertelenmiş vergi geliri / (gideri)</w:t>
            </w:r>
          </w:p>
        </w:tc>
        <w:tc>
          <w:tcPr>
            <w:tcW w:w="1930" w:type="dxa"/>
            <w:tcBorders>
              <w:bottom w:val="single" w:sz="4" w:space="0" w:color="auto"/>
            </w:tcBorders>
            <w:shd w:val="clear" w:color="auto" w:fill="auto"/>
            <w:noWrap/>
            <w:vAlign w:val="bottom"/>
          </w:tcPr>
          <w:p w:rsidR="003B48EE" w:rsidRPr="00DE10A1" w:rsidRDefault="003B48EE">
            <w:pPr>
              <w:jc w:val="right"/>
              <w:rPr>
                <w:color w:val="000000"/>
                <w:sz w:val="22"/>
                <w:szCs w:val="22"/>
              </w:rPr>
            </w:pPr>
            <w:r w:rsidRPr="00DE10A1">
              <w:rPr>
                <w:color w:val="000000"/>
                <w:sz w:val="22"/>
                <w:szCs w:val="22"/>
              </w:rPr>
              <w:t>(12.342)</w:t>
            </w:r>
          </w:p>
        </w:tc>
        <w:tc>
          <w:tcPr>
            <w:tcW w:w="180" w:type="dxa"/>
            <w:shd w:val="clear" w:color="auto" w:fill="auto"/>
            <w:noWrap/>
            <w:vAlign w:val="bottom"/>
          </w:tcPr>
          <w:p w:rsidR="003B48EE" w:rsidRPr="00DE10A1" w:rsidRDefault="003B48EE">
            <w:pPr>
              <w:rPr>
                <w:color w:val="000000"/>
                <w:sz w:val="22"/>
                <w:szCs w:val="22"/>
              </w:rPr>
            </w:pPr>
          </w:p>
        </w:tc>
        <w:tc>
          <w:tcPr>
            <w:tcW w:w="1850" w:type="dxa"/>
            <w:tcBorders>
              <w:bottom w:val="single" w:sz="4" w:space="0" w:color="auto"/>
            </w:tcBorders>
            <w:shd w:val="clear" w:color="auto" w:fill="auto"/>
            <w:noWrap/>
            <w:vAlign w:val="bottom"/>
          </w:tcPr>
          <w:p w:rsidR="003B48EE" w:rsidRPr="00DE10A1" w:rsidRDefault="003B48EE">
            <w:pPr>
              <w:jc w:val="right"/>
              <w:rPr>
                <w:color w:val="000000"/>
                <w:sz w:val="22"/>
                <w:szCs w:val="22"/>
              </w:rPr>
            </w:pPr>
            <w:r w:rsidRPr="00DE10A1">
              <w:rPr>
                <w:color w:val="000000"/>
                <w:sz w:val="22"/>
                <w:szCs w:val="22"/>
              </w:rPr>
              <w:t>(116.710)</w:t>
            </w:r>
          </w:p>
        </w:tc>
      </w:tr>
      <w:tr w:rsidR="003B48EE" w:rsidRPr="00DE10A1">
        <w:trPr>
          <w:trHeight w:val="315"/>
        </w:trPr>
        <w:tc>
          <w:tcPr>
            <w:tcW w:w="4860" w:type="dxa"/>
            <w:shd w:val="clear" w:color="auto" w:fill="auto"/>
            <w:noWrap/>
            <w:vAlign w:val="bottom"/>
          </w:tcPr>
          <w:p w:rsidR="003B48EE" w:rsidRPr="00DE10A1" w:rsidRDefault="003B48EE">
            <w:pPr>
              <w:outlineLvl w:val="0"/>
              <w:rPr>
                <w:b/>
                <w:color w:val="000000"/>
                <w:sz w:val="22"/>
                <w:szCs w:val="22"/>
              </w:rPr>
            </w:pPr>
            <w:r w:rsidRPr="00DE10A1">
              <w:rPr>
                <w:color w:val="000000"/>
                <w:sz w:val="22"/>
                <w:szCs w:val="22"/>
              </w:rPr>
              <w:t> </w:t>
            </w:r>
            <w:r w:rsidRPr="00DE10A1">
              <w:rPr>
                <w:b/>
                <w:color w:val="000000"/>
                <w:sz w:val="22"/>
                <w:szCs w:val="22"/>
              </w:rPr>
              <w:t>Toplam</w:t>
            </w:r>
          </w:p>
        </w:tc>
        <w:tc>
          <w:tcPr>
            <w:tcW w:w="1930" w:type="dxa"/>
            <w:tcBorders>
              <w:top w:val="single" w:sz="4" w:space="0" w:color="auto"/>
              <w:bottom w:val="double" w:sz="4" w:space="0" w:color="auto"/>
            </w:tcBorders>
            <w:shd w:val="clear" w:color="auto" w:fill="auto"/>
            <w:noWrap/>
            <w:vAlign w:val="bottom"/>
          </w:tcPr>
          <w:p w:rsidR="003B48EE" w:rsidRPr="00DE10A1" w:rsidRDefault="003B48EE">
            <w:pPr>
              <w:jc w:val="right"/>
              <w:rPr>
                <w:b/>
                <w:bCs/>
                <w:color w:val="000000"/>
                <w:sz w:val="22"/>
                <w:szCs w:val="22"/>
              </w:rPr>
            </w:pPr>
            <w:r w:rsidRPr="00DE10A1">
              <w:rPr>
                <w:b/>
                <w:bCs/>
                <w:color w:val="000000"/>
                <w:sz w:val="22"/>
                <w:szCs w:val="22"/>
              </w:rPr>
              <w:t>(162.966)</w:t>
            </w:r>
          </w:p>
        </w:tc>
        <w:tc>
          <w:tcPr>
            <w:tcW w:w="180" w:type="dxa"/>
            <w:shd w:val="clear" w:color="auto" w:fill="auto"/>
            <w:noWrap/>
            <w:vAlign w:val="bottom"/>
          </w:tcPr>
          <w:p w:rsidR="003B48EE" w:rsidRPr="00DE10A1" w:rsidRDefault="003B48EE">
            <w:pPr>
              <w:rPr>
                <w:b/>
                <w:bCs/>
                <w:color w:val="000000"/>
                <w:sz w:val="22"/>
                <w:szCs w:val="22"/>
              </w:rPr>
            </w:pPr>
            <w:r w:rsidRPr="00DE10A1">
              <w:rPr>
                <w:b/>
                <w:bCs/>
                <w:color w:val="000000"/>
                <w:sz w:val="22"/>
                <w:szCs w:val="22"/>
              </w:rPr>
              <w:t> </w:t>
            </w:r>
          </w:p>
        </w:tc>
        <w:tc>
          <w:tcPr>
            <w:tcW w:w="1850" w:type="dxa"/>
            <w:tcBorders>
              <w:top w:val="single" w:sz="4" w:space="0" w:color="auto"/>
              <w:bottom w:val="double" w:sz="4" w:space="0" w:color="auto"/>
            </w:tcBorders>
            <w:shd w:val="clear" w:color="auto" w:fill="auto"/>
            <w:noWrap/>
            <w:vAlign w:val="bottom"/>
          </w:tcPr>
          <w:p w:rsidR="003B48EE" w:rsidRPr="00DE10A1" w:rsidRDefault="003B48EE">
            <w:pPr>
              <w:jc w:val="right"/>
              <w:rPr>
                <w:b/>
                <w:bCs/>
                <w:color w:val="000000"/>
                <w:sz w:val="22"/>
                <w:szCs w:val="22"/>
              </w:rPr>
            </w:pPr>
            <w:r w:rsidRPr="00DE10A1">
              <w:rPr>
                <w:b/>
                <w:bCs/>
                <w:color w:val="000000"/>
                <w:sz w:val="22"/>
                <w:szCs w:val="22"/>
              </w:rPr>
              <w:t>(229.371)</w:t>
            </w:r>
          </w:p>
        </w:tc>
      </w:tr>
    </w:tbl>
    <w:p w:rsidR="00D31040" w:rsidRPr="00DE10A1" w:rsidRDefault="00D31040" w:rsidP="00E071A7">
      <w:pPr>
        <w:pStyle w:val="bodytext"/>
        <w:ind w:left="360" w:right="-81"/>
        <w:jc w:val="both"/>
        <w:rPr>
          <w:sz w:val="14"/>
          <w:szCs w:val="14"/>
          <w:lang w:val="tr-TR"/>
        </w:rPr>
      </w:pPr>
    </w:p>
    <w:tbl>
      <w:tblPr>
        <w:tblW w:w="8684" w:type="dxa"/>
        <w:tblInd w:w="430" w:type="dxa"/>
        <w:tblCellMar>
          <w:left w:w="70" w:type="dxa"/>
          <w:right w:w="70" w:type="dxa"/>
        </w:tblCellMar>
        <w:tblLook w:val="0000" w:firstRow="0" w:lastRow="0" w:firstColumn="0" w:lastColumn="0" w:noHBand="0" w:noVBand="0"/>
      </w:tblPr>
      <w:tblGrid>
        <w:gridCol w:w="4908"/>
        <w:gridCol w:w="228"/>
        <w:gridCol w:w="1696"/>
        <w:gridCol w:w="236"/>
        <w:gridCol w:w="1616"/>
      </w:tblGrid>
      <w:tr w:rsidR="00D03B06" w:rsidRPr="00DE10A1">
        <w:trPr>
          <w:trHeight w:val="300"/>
        </w:trPr>
        <w:tc>
          <w:tcPr>
            <w:tcW w:w="4908" w:type="dxa"/>
            <w:shd w:val="clear" w:color="auto" w:fill="auto"/>
            <w:noWrap/>
            <w:vAlign w:val="bottom"/>
          </w:tcPr>
          <w:p w:rsidR="00D03B06" w:rsidRPr="00DE10A1" w:rsidRDefault="00D03B06" w:rsidP="00D03B06">
            <w:pPr>
              <w:rPr>
                <w:b/>
                <w:bCs/>
                <w:sz w:val="22"/>
                <w:szCs w:val="22"/>
                <w:u w:val="single"/>
              </w:rPr>
            </w:pPr>
          </w:p>
        </w:tc>
        <w:tc>
          <w:tcPr>
            <w:tcW w:w="228" w:type="dxa"/>
            <w:shd w:val="clear" w:color="auto" w:fill="auto"/>
            <w:noWrap/>
            <w:vAlign w:val="bottom"/>
          </w:tcPr>
          <w:p w:rsidR="00D03B06" w:rsidRPr="00DE10A1" w:rsidRDefault="00D03B06" w:rsidP="00D03B06">
            <w:pPr>
              <w:jc w:val="right"/>
              <w:rPr>
                <w:b/>
                <w:bCs/>
                <w:sz w:val="22"/>
                <w:szCs w:val="22"/>
              </w:rPr>
            </w:pPr>
          </w:p>
        </w:tc>
        <w:tc>
          <w:tcPr>
            <w:tcW w:w="1696" w:type="dxa"/>
            <w:tcBorders>
              <w:bottom w:val="single" w:sz="4" w:space="0" w:color="auto"/>
            </w:tcBorders>
            <w:shd w:val="clear" w:color="auto" w:fill="auto"/>
            <w:noWrap/>
            <w:vAlign w:val="bottom"/>
          </w:tcPr>
          <w:p w:rsidR="00D03B06" w:rsidRPr="00DE10A1" w:rsidRDefault="0050033E" w:rsidP="00D03B06">
            <w:pPr>
              <w:jc w:val="right"/>
              <w:rPr>
                <w:b/>
                <w:bCs/>
                <w:sz w:val="22"/>
                <w:szCs w:val="22"/>
              </w:rPr>
            </w:pPr>
            <w:r w:rsidRPr="00DE10A1">
              <w:rPr>
                <w:b/>
                <w:bCs/>
                <w:sz w:val="22"/>
                <w:szCs w:val="22"/>
              </w:rPr>
              <w:t>31 Aralık 2011</w:t>
            </w:r>
          </w:p>
        </w:tc>
        <w:tc>
          <w:tcPr>
            <w:tcW w:w="236" w:type="dxa"/>
            <w:shd w:val="clear" w:color="auto" w:fill="auto"/>
            <w:noWrap/>
            <w:vAlign w:val="bottom"/>
          </w:tcPr>
          <w:p w:rsidR="00D03B06" w:rsidRPr="00DE10A1" w:rsidRDefault="00D03B06" w:rsidP="00D03B06">
            <w:pPr>
              <w:jc w:val="right"/>
              <w:rPr>
                <w:b/>
                <w:bCs/>
                <w:sz w:val="22"/>
                <w:szCs w:val="22"/>
              </w:rPr>
            </w:pPr>
          </w:p>
        </w:tc>
        <w:tc>
          <w:tcPr>
            <w:tcW w:w="1616" w:type="dxa"/>
            <w:tcBorders>
              <w:bottom w:val="single" w:sz="4" w:space="0" w:color="auto"/>
            </w:tcBorders>
            <w:shd w:val="clear" w:color="auto" w:fill="auto"/>
            <w:noWrap/>
            <w:vAlign w:val="bottom"/>
          </w:tcPr>
          <w:p w:rsidR="00D03B06" w:rsidRPr="00DE10A1" w:rsidRDefault="00173FA9" w:rsidP="00D03B06">
            <w:pPr>
              <w:jc w:val="right"/>
              <w:rPr>
                <w:b/>
                <w:bCs/>
                <w:sz w:val="22"/>
                <w:szCs w:val="22"/>
              </w:rPr>
            </w:pPr>
            <w:r w:rsidRPr="00DE10A1">
              <w:rPr>
                <w:b/>
                <w:bCs/>
                <w:sz w:val="22"/>
                <w:szCs w:val="22"/>
              </w:rPr>
              <w:t>31 Aralık 2010</w:t>
            </w:r>
          </w:p>
        </w:tc>
      </w:tr>
      <w:tr w:rsidR="009E21DE" w:rsidRPr="00DE10A1">
        <w:trPr>
          <w:trHeight w:val="300"/>
        </w:trPr>
        <w:tc>
          <w:tcPr>
            <w:tcW w:w="4908" w:type="dxa"/>
            <w:shd w:val="clear" w:color="auto" w:fill="auto"/>
            <w:noWrap/>
            <w:vAlign w:val="bottom"/>
          </w:tcPr>
          <w:p w:rsidR="009E21DE" w:rsidRPr="00DE10A1" w:rsidRDefault="009E21DE" w:rsidP="00D03B06">
            <w:pPr>
              <w:rPr>
                <w:sz w:val="22"/>
                <w:szCs w:val="22"/>
              </w:rPr>
            </w:pPr>
            <w:r w:rsidRPr="00DE10A1">
              <w:rPr>
                <w:sz w:val="22"/>
                <w:szCs w:val="22"/>
              </w:rPr>
              <w:t>Ertelenen vergi varlıkları</w:t>
            </w:r>
          </w:p>
        </w:tc>
        <w:tc>
          <w:tcPr>
            <w:tcW w:w="228" w:type="dxa"/>
            <w:shd w:val="clear" w:color="auto" w:fill="auto"/>
            <w:noWrap/>
            <w:vAlign w:val="bottom"/>
          </w:tcPr>
          <w:p w:rsidR="009E21DE" w:rsidRPr="00DE10A1" w:rsidRDefault="009E21DE" w:rsidP="00D03B06">
            <w:pPr>
              <w:jc w:val="right"/>
              <w:rPr>
                <w:b/>
                <w:bCs/>
                <w:sz w:val="22"/>
                <w:szCs w:val="22"/>
              </w:rPr>
            </w:pPr>
          </w:p>
        </w:tc>
        <w:tc>
          <w:tcPr>
            <w:tcW w:w="1696" w:type="dxa"/>
            <w:tcBorders>
              <w:top w:val="single" w:sz="4" w:space="0" w:color="auto"/>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80.918</w:t>
            </w:r>
          </w:p>
        </w:tc>
        <w:tc>
          <w:tcPr>
            <w:tcW w:w="236" w:type="dxa"/>
            <w:shd w:val="clear" w:color="auto" w:fill="auto"/>
            <w:noWrap/>
            <w:vAlign w:val="bottom"/>
          </w:tcPr>
          <w:p w:rsidR="009E21DE" w:rsidRPr="00DE10A1" w:rsidRDefault="009E21DE">
            <w:pPr>
              <w:jc w:val="right"/>
              <w:rPr>
                <w:color w:val="000000"/>
                <w:sz w:val="22"/>
                <w:szCs w:val="22"/>
              </w:rPr>
            </w:pPr>
          </w:p>
        </w:tc>
        <w:tc>
          <w:tcPr>
            <w:tcW w:w="1616" w:type="dxa"/>
            <w:tcBorders>
              <w:top w:val="single" w:sz="4" w:space="0" w:color="auto"/>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88.296</w:t>
            </w:r>
          </w:p>
        </w:tc>
      </w:tr>
      <w:tr w:rsidR="009E21DE" w:rsidRPr="00DE10A1">
        <w:trPr>
          <w:trHeight w:val="300"/>
        </w:trPr>
        <w:tc>
          <w:tcPr>
            <w:tcW w:w="4908" w:type="dxa"/>
            <w:shd w:val="clear" w:color="auto" w:fill="auto"/>
            <w:noWrap/>
            <w:vAlign w:val="bottom"/>
          </w:tcPr>
          <w:p w:rsidR="009E21DE" w:rsidRPr="00DE10A1" w:rsidRDefault="009E21DE" w:rsidP="00D03B06">
            <w:pPr>
              <w:rPr>
                <w:sz w:val="22"/>
                <w:szCs w:val="22"/>
              </w:rPr>
            </w:pPr>
            <w:r w:rsidRPr="00DE10A1">
              <w:rPr>
                <w:sz w:val="22"/>
                <w:szCs w:val="22"/>
              </w:rPr>
              <w:t>Ertelenen vergi yükümlülükleri</w:t>
            </w:r>
          </w:p>
        </w:tc>
        <w:tc>
          <w:tcPr>
            <w:tcW w:w="228" w:type="dxa"/>
            <w:shd w:val="clear" w:color="auto" w:fill="auto"/>
            <w:noWrap/>
            <w:vAlign w:val="bottom"/>
          </w:tcPr>
          <w:p w:rsidR="009E21DE" w:rsidRPr="00DE10A1" w:rsidRDefault="009E21DE" w:rsidP="00D03B06">
            <w:pPr>
              <w:jc w:val="right"/>
              <w:rPr>
                <w:b/>
                <w:bCs/>
                <w:sz w:val="22"/>
                <w:szCs w:val="22"/>
              </w:rPr>
            </w:pPr>
          </w:p>
        </w:tc>
        <w:tc>
          <w:tcPr>
            <w:tcW w:w="1696" w:type="dxa"/>
            <w:tcBorders>
              <w:bottom w:val="single" w:sz="4" w:space="0" w:color="auto"/>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(26.926)</w:t>
            </w:r>
          </w:p>
        </w:tc>
        <w:tc>
          <w:tcPr>
            <w:tcW w:w="236" w:type="dxa"/>
            <w:shd w:val="clear" w:color="auto" w:fill="auto"/>
            <w:noWrap/>
            <w:vAlign w:val="bottom"/>
          </w:tcPr>
          <w:p w:rsidR="009E21DE" w:rsidRPr="00DE10A1" w:rsidRDefault="009E21DE">
            <w:pPr>
              <w:jc w:val="right"/>
              <w:rPr>
                <w:color w:val="000000"/>
                <w:sz w:val="22"/>
                <w:szCs w:val="22"/>
              </w:rPr>
            </w:pPr>
          </w:p>
        </w:tc>
        <w:tc>
          <w:tcPr>
            <w:tcW w:w="1616" w:type="dxa"/>
            <w:tcBorders>
              <w:bottom w:val="single" w:sz="4" w:space="0" w:color="auto"/>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(21.962)</w:t>
            </w:r>
          </w:p>
        </w:tc>
      </w:tr>
      <w:tr w:rsidR="009E21DE" w:rsidRPr="00DE10A1">
        <w:trPr>
          <w:trHeight w:val="315"/>
        </w:trPr>
        <w:tc>
          <w:tcPr>
            <w:tcW w:w="4908" w:type="dxa"/>
            <w:shd w:val="clear" w:color="auto" w:fill="auto"/>
            <w:noWrap/>
            <w:vAlign w:val="bottom"/>
          </w:tcPr>
          <w:p w:rsidR="009E21DE" w:rsidRPr="00DE10A1" w:rsidRDefault="009E21DE" w:rsidP="00D03B06">
            <w:pPr>
              <w:rPr>
                <w:b/>
                <w:sz w:val="22"/>
                <w:szCs w:val="22"/>
              </w:rPr>
            </w:pPr>
            <w:r w:rsidRPr="00DE10A1">
              <w:rPr>
                <w:b/>
                <w:sz w:val="22"/>
                <w:szCs w:val="22"/>
              </w:rPr>
              <w:t xml:space="preserve">Ertelenen vergi varlıkları / (yükümlülükleri), net </w:t>
            </w:r>
          </w:p>
        </w:tc>
        <w:tc>
          <w:tcPr>
            <w:tcW w:w="228" w:type="dxa"/>
            <w:shd w:val="clear" w:color="auto" w:fill="auto"/>
            <w:noWrap/>
            <w:vAlign w:val="bottom"/>
          </w:tcPr>
          <w:p w:rsidR="009E21DE" w:rsidRPr="00DE10A1" w:rsidRDefault="009E21DE" w:rsidP="00D03B06">
            <w:pPr>
              <w:jc w:val="right"/>
              <w:rPr>
                <w:b/>
                <w:bCs/>
                <w:sz w:val="22"/>
                <w:szCs w:val="22"/>
              </w:rPr>
            </w:pPr>
          </w:p>
        </w:tc>
        <w:tc>
          <w:tcPr>
            <w:tcW w:w="1696" w:type="dxa"/>
            <w:tcBorders>
              <w:top w:val="single" w:sz="4" w:space="0" w:color="auto"/>
              <w:bottom w:val="double" w:sz="4" w:space="0" w:color="auto"/>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53.992</w:t>
            </w:r>
          </w:p>
        </w:tc>
        <w:tc>
          <w:tcPr>
            <w:tcW w:w="236" w:type="dxa"/>
            <w:shd w:val="clear" w:color="auto" w:fill="auto"/>
            <w:noWrap/>
            <w:vAlign w:val="bottom"/>
          </w:tcPr>
          <w:p w:rsidR="009E21DE" w:rsidRPr="00DE10A1" w:rsidRDefault="009E21DE">
            <w:pPr>
              <w:rPr>
                <w:b/>
                <w:bCs/>
                <w:color w:val="000000"/>
                <w:sz w:val="22"/>
                <w:szCs w:val="22"/>
              </w:rPr>
            </w:pPr>
            <w:r w:rsidRPr="00DE10A1">
              <w:rPr>
                <w:b/>
                <w:bCs/>
                <w:color w:val="000000"/>
                <w:sz w:val="22"/>
                <w:szCs w:val="22"/>
              </w:rPr>
              <w:t> </w:t>
            </w:r>
          </w:p>
        </w:tc>
        <w:tc>
          <w:tcPr>
            <w:tcW w:w="1616" w:type="dxa"/>
            <w:tcBorders>
              <w:top w:val="single" w:sz="4" w:space="0" w:color="auto"/>
              <w:bottom w:val="double" w:sz="4" w:space="0" w:color="auto"/>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66.334</w:t>
            </w:r>
          </w:p>
        </w:tc>
      </w:tr>
    </w:tbl>
    <w:p w:rsidR="00672243" w:rsidRPr="00DE10A1" w:rsidRDefault="00D31040" w:rsidP="004015B6">
      <w:pPr>
        <w:pStyle w:val="stbilgi"/>
        <w:pageBreakBefore/>
        <w:numPr>
          <w:ilvl w:val="0"/>
          <w:numId w:val="6"/>
        </w:numPr>
        <w:tabs>
          <w:tab w:val="clear" w:pos="720"/>
          <w:tab w:val="clear" w:pos="4536"/>
          <w:tab w:val="clear" w:pos="9072"/>
          <w:tab w:val="num" w:pos="360"/>
        </w:tabs>
        <w:ind w:left="360" w:right="-79"/>
        <w:rPr>
          <w:b/>
          <w:sz w:val="22"/>
          <w:szCs w:val="22"/>
        </w:rPr>
      </w:pPr>
      <w:r w:rsidRPr="00DE10A1">
        <w:rPr>
          <w:b/>
          <w:sz w:val="22"/>
          <w:szCs w:val="22"/>
        </w:rPr>
        <w:lastRenderedPageBreak/>
        <w:t xml:space="preserve">VERGİ VARLIK VE YÜKÜMLÜLÜKLERİ </w:t>
      </w:r>
      <w:r w:rsidR="00830630" w:rsidRPr="00DE10A1">
        <w:rPr>
          <w:b/>
          <w:sz w:val="22"/>
          <w:szCs w:val="22"/>
        </w:rPr>
        <w:t>(devamı)</w:t>
      </w:r>
    </w:p>
    <w:p w:rsidR="008D730E" w:rsidRPr="00DE10A1" w:rsidRDefault="008D730E" w:rsidP="008D730E">
      <w:pPr>
        <w:pStyle w:val="stbilgi"/>
        <w:tabs>
          <w:tab w:val="clear" w:pos="4536"/>
          <w:tab w:val="clear" w:pos="9072"/>
        </w:tabs>
        <w:ind w:right="-79"/>
        <w:rPr>
          <w:b/>
          <w:sz w:val="22"/>
          <w:szCs w:val="22"/>
        </w:rPr>
      </w:pPr>
    </w:p>
    <w:tbl>
      <w:tblPr>
        <w:tblW w:w="9018" w:type="dxa"/>
        <w:tblInd w:w="430" w:type="dxa"/>
        <w:tblLayout w:type="fixed"/>
        <w:tblCellMar>
          <w:left w:w="70" w:type="dxa"/>
          <w:right w:w="70" w:type="dxa"/>
        </w:tblCellMar>
        <w:tblLook w:val="0000" w:firstRow="0" w:lastRow="0" w:firstColumn="0" w:lastColumn="0" w:noHBand="0" w:noVBand="0"/>
      </w:tblPr>
      <w:tblGrid>
        <w:gridCol w:w="3380"/>
        <w:gridCol w:w="1318"/>
        <w:gridCol w:w="160"/>
        <w:gridCol w:w="1280"/>
        <w:gridCol w:w="180"/>
        <w:gridCol w:w="1260"/>
        <w:gridCol w:w="160"/>
        <w:gridCol w:w="1280"/>
      </w:tblGrid>
      <w:tr w:rsidR="00F203F8" w:rsidRPr="00DE10A1">
        <w:trPr>
          <w:trHeight w:val="408"/>
        </w:trPr>
        <w:tc>
          <w:tcPr>
            <w:tcW w:w="3380" w:type="dxa"/>
            <w:tcBorders>
              <w:top w:val="nil"/>
              <w:left w:val="nil"/>
              <w:bottom w:val="nil"/>
              <w:right w:val="nil"/>
            </w:tcBorders>
            <w:shd w:val="clear" w:color="auto" w:fill="auto"/>
            <w:vAlign w:val="bottom"/>
          </w:tcPr>
          <w:p w:rsidR="00F203F8" w:rsidRPr="00DE10A1" w:rsidRDefault="00F203F8" w:rsidP="00F203F8">
            <w:pPr>
              <w:jc w:val="center"/>
              <w:rPr>
                <w:color w:val="000000"/>
                <w:sz w:val="22"/>
                <w:szCs w:val="22"/>
              </w:rPr>
            </w:pPr>
          </w:p>
        </w:tc>
        <w:tc>
          <w:tcPr>
            <w:tcW w:w="2758" w:type="dxa"/>
            <w:gridSpan w:val="3"/>
            <w:tcBorders>
              <w:top w:val="nil"/>
              <w:left w:val="nil"/>
              <w:bottom w:val="single" w:sz="4" w:space="0" w:color="auto"/>
              <w:right w:val="nil"/>
            </w:tcBorders>
            <w:shd w:val="clear" w:color="auto" w:fill="auto"/>
            <w:vAlign w:val="bottom"/>
          </w:tcPr>
          <w:p w:rsidR="00F203F8" w:rsidRPr="00DE10A1" w:rsidRDefault="00F203F8" w:rsidP="00F203F8">
            <w:pPr>
              <w:jc w:val="center"/>
              <w:rPr>
                <w:b/>
                <w:bCs/>
                <w:color w:val="000000"/>
                <w:sz w:val="22"/>
                <w:szCs w:val="22"/>
              </w:rPr>
            </w:pPr>
            <w:r w:rsidRPr="00DE10A1">
              <w:rPr>
                <w:b/>
                <w:bCs/>
                <w:color w:val="000000"/>
                <w:sz w:val="22"/>
                <w:szCs w:val="22"/>
              </w:rPr>
              <w:t>Birikmiş Geçici Farklar</w:t>
            </w:r>
          </w:p>
        </w:tc>
        <w:tc>
          <w:tcPr>
            <w:tcW w:w="180" w:type="dxa"/>
            <w:tcBorders>
              <w:top w:val="nil"/>
              <w:left w:val="nil"/>
              <w:bottom w:val="nil"/>
              <w:right w:val="nil"/>
            </w:tcBorders>
            <w:shd w:val="clear" w:color="auto" w:fill="auto"/>
            <w:vAlign w:val="bottom"/>
          </w:tcPr>
          <w:p w:rsidR="00F203F8" w:rsidRPr="00DE10A1" w:rsidRDefault="00F203F8" w:rsidP="00F203F8">
            <w:pPr>
              <w:jc w:val="center"/>
              <w:rPr>
                <w:b/>
                <w:bCs/>
                <w:color w:val="000000"/>
                <w:sz w:val="22"/>
                <w:szCs w:val="22"/>
              </w:rPr>
            </w:pPr>
          </w:p>
        </w:tc>
        <w:tc>
          <w:tcPr>
            <w:tcW w:w="2700" w:type="dxa"/>
            <w:gridSpan w:val="3"/>
            <w:tcBorders>
              <w:top w:val="nil"/>
              <w:left w:val="nil"/>
              <w:bottom w:val="single" w:sz="4" w:space="0" w:color="auto"/>
              <w:right w:val="nil"/>
            </w:tcBorders>
            <w:shd w:val="clear" w:color="auto" w:fill="auto"/>
            <w:vAlign w:val="bottom"/>
          </w:tcPr>
          <w:p w:rsidR="00F203F8" w:rsidRPr="00DE10A1" w:rsidRDefault="00F203F8" w:rsidP="00F203F8">
            <w:pPr>
              <w:jc w:val="center"/>
              <w:rPr>
                <w:b/>
                <w:bCs/>
                <w:color w:val="000000"/>
                <w:sz w:val="22"/>
                <w:szCs w:val="22"/>
              </w:rPr>
            </w:pPr>
            <w:r w:rsidRPr="00DE10A1">
              <w:rPr>
                <w:b/>
                <w:bCs/>
                <w:color w:val="000000"/>
                <w:sz w:val="22"/>
                <w:szCs w:val="22"/>
              </w:rPr>
              <w:t>Ertelenen Vergi Varlıkları / (Yükümlülükleri)</w:t>
            </w:r>
          </w:p>
        </w:tc>
      </w:tr>
      <w:tr w:rsidR="00F203F8" w:rsidRPr="00DE10A1">
        <w:trPr>
          <w:trHeight w:val="80"/>
        </w:trPr>
        <w:tc>
          <w:tcPr>
            <w:tcW w:w="3380" w:type="dxa"/>
            <w:tcBorders>
              <w:top w:val="nil"/>
              <w:left w:val="nil"/>
              <w:bottom w:val="nil"/>
              <w:right w:val="nil"/>
            </w:tcBorders>
            <w:shd w:val="clear" w:color="auto" w:fill="auto"/>
            <w:noWrap/>
          </w:tcPr>
          <w:p w:rsidR="00F203F8" w:rsidRPr="00DE10A1" w:rsidRDefault="00F203F8">
            <w:pPr>
              <w:jc w:val="right"/>
              <w:rPr>
                <w:color w:val="000000"/>
                <w:sz w:val="22"/>
                <w:szCs w:val="22"/>
              </w:rPr>
            </w:pPr>
          </w:p>
        </w:tc>
        <w:tc>
          <w:tcPr>
            <w:tcW w:w="1318"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c>
          <w:tcPr>
            <w:tcW w:w="160"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c>
          <w:tcPr>
            <w:tcW w:w="1280"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c>
          <w:tcPr>
            <w:tcW w:w="180" w:type="dxa"/>
            <w:tcBorders>
              <w:top w:val="nil"/>
              <w:left w:val="nil"/>
              <w:bottom w:val="nil"/>
              <w:right w:val="nil"/>
            </w:tcBorders>
            <w:shd w:val="clear" w:color="auto" w:fill="auto"/>
            <w:noWrap/>
          </w:tcPr>
          <w:p w:rsidR="00F203F8" w:rsidRPr="00DE10A1" w:rsidRDefault="00F203F8">
            <w:pPr>
              <w:jc w:val="center"/>
              <w:rPr>
                <w:b/>
                <w:bCs/>
                <w:color w:val="000000"/>
                <w:sz w:val="22"/>
                <w:szCs w:val="22"/>
              </w:rPr>
            </w:pPr>
          </w:p>
        </w:tc>
        <w:tc>
          <w:tcPr>
            <w:tcW w:w="1260"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c>
          <w:tcPr>
            <w:tcW w:w="160"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c>
          <w:tcPr>
            <w:tcW w:w="1280" w:type="dxa"/>
            <w:tcBorders>
              <w:top w:val="nil"/>
              <w:left w:val="nil"/>
              <w:bottom w:val="nil"/>
              <w:right w:val="nil"/>
            </w:tcBorders>
            <w:shd w:val="clear" w:color="auto" w:fill="auto"/>
            <w:noWrap/>
          </w:tcPr>
          <w:p w:rsidR="00F203F8" w:rsidRPr="00DE10A1" w:rsidRDefault="00F203F8">
            <w:pPr>
              <w:jc w:val="center"/>
              <w:rPr>
                <w:b/>
                <w:bCs/>
                <w:color w:val="000000"/>
                <w:sz w:val="22"/>
                <w:szCs w:val="22"/>
                <w:u w:val="single"/>
              </w:rPr>
            </w:pPr>
          </w:p>
        </w:tc>
      </w:tr>
      <w:tr w:rsidR="00F203F8" w:rsidRPr="00DE10A1">
        <w:trPr>
          <w:trHeight w:val="340"/>
        </w:trPr>
        <w:tc>
          <w:tcPr>
            <w:tcW w:w="3380" w:type="dxa"/>
            <w:tcBorders>
              <w:top w:val="nil"/>
              <w:left w:val="nil"/>
              <w:bottom w:val="nil"/>
              <w:right w:val="nil"/>
            </w:tcBorders>
            <w:shd w:val="clear" w:color="auto" w:fill="auto"/>
            <w:noWrap/>
            <w:vAlign w:val="center"/>
          </w:tcPr>
          <w:p w:rsidR="00F203F8" w:rsidRPr="00DE10A1" w:rsidRDefault="00F203F8" w:rsidP="00F203F8">
            <w:pPr>
              <w:ind w:left="-70"/>
              <w:rPr>
                <w:b/>
                <w:bCs/>
                <w:color w:val="000000"/>
                <w:sz w:val="22"/>
                <w:szCs w:val="22"/>
              </w:rPr>
            </w:pPr>
            <w:r w:rsidRPr="00DE10A1">
              <w:rPr>
                <w:b/>
                <w:bCs/>
                <w:color w:val="000000"/>
                <w:sz w:val="22"/>
                <w:szCs w:val="22"/>
              </w:rPr>
              <w:t>Ertelenen Vergi Varlıkları</w:t>
            </w:r>
          </w:p>
        </w:tc>
        <w:tc>
          <w:tcPr>
            <w:tcW w:w="1318" w:type="dxa"/>
            <w:tcBorders>
              <w:top w:val="nil"/>
              <w:left w:val="nil"/>
              <w:bottom w:val="single" w:sz="4" w:space="0" w:color="auto"/>
              <w:right w:val="nil"/>
            </w:tcBorders>
            <w:shd w:val="clear" w:color="auto" w:fill="auto"/>
            <w:noWrap/>
            <w:vAlign w:val="center"/>
          </w:tcPr>
          <w:p w:rsidR="00F203F8" w:rsidRPr="00DE10A1" w:rsidRDefault="004174A3" w:rsidP="00F203F8">
            <w:pPr>
              <w:jc w:val="right"/>
              <w:rPr>
                <w:b/>
                <w:bCs/>
                <w:color w:val="000000"/>
                <w:sz w:val="22"/>
                <w:szCs w:val="22"/>
              </w:rPr>
            </w:pPr>
            <w:r w:rsidRPr="00DE10A1">
              <w:rPr>
                <w:b/>
                <w:bCs/>
                <w:color w:val="000000"/>
                <w:sz w:val="22"/>
                <w:szCs w:val="22"/>
              </w:rPr>
              <w:t>3</w:t>
            </w:r>
            <w:r w:rsidR="00672243" w:rsidRPr="00DE10A1">
              <w:rPr>
                <w:b/>
                <w:bCs/>
                <w:color w:val="000000"/>
                <w:sz w:val="22"/>
                <w:szCs w:val="22"/>
              </w:rPr>
              <w:t>1.12</w:t>
            </w:r>
            <w:r w:rsidR="00C6198F" w:rsidRPr="00DE10A1">
              <w:rPr>
                <w:b/>
                <w:bCs/>
                <w:color w:val="000000"/>
                <w:sz w:val="22"/>
                <w:szCs w:val="22"/>
              </w:rPr>
              <w:t>.201</w:t>
            </w:r>
            <w:r w:rsidR="004A218B" w:rsidRPr="00DE10A1">
              <w:rPr>
                <w:b/>
                <w:bCs/>
                <w:color w:val="000000"/>
                <w:sz w:val="22"/>
                <w:szCs w:val="22"/>
              </w:rPr>
              <w:t>1</w:t>
            </w:r>
          </w:p>
        </w:tc>
        <w:tc>
          <w:tcPr>
            <w:tcW w:w="160" w:type="dxa"/>
            <w:tcBorders>
              <w:top w:val="nil"/>
              <w:left w:val="nil"/>
              <w:bottom w:val="nil"/>
              <w:right w:val="nil"/>
            </w:tcBorders>
            <w:shd w:val="clear" w:color="auto" w:fill="auto"/>
            <w:noWrap/>
            <w:vAlign w:val="center"/>
          </w:tcPr>
          <w:p w:rsidR="00F203F8" w:rsidRPr="00DE10A1" w:rsidRDefault="00F203F8" w:rsidP="00F203F8">
            <w:pPr>
              <w:jc w:val="right"/>
              <w:rPr>
                <w:b/>
                <w:bCs/>
                <w:color w:val="000000"/>
                <w:sz w:val="22"/>
                <w:szCs w:val="22"/>
              </w:rPr>
            </w:pPr>
          </w:p>
        </w:tc>
        <w:tc>
          <w:tcPr>
            <w:tcW w:w="1280" w:type="dxa"/>
            <w:tcBorders>
              <w:top w:val="nil"/>
              <w:left w:val="nil"/>
              <w:bottom w:val="single" w:sz="4" w:space="0" w:color="auto"/>
              <w:right w:val="nil"/>
            </w:tcBorders>
            <w:shd w:val="clear" w:color="auto" w:fill="auto"/>
            <w:noWrap/>
            <w:vAlign w:val="center"/>
          </w:tcPr>
          <w:p w:rsidR="00F203F8" w:rsidRPr="00DE10A1" w:rsidRDefault="00173FA9" w:rsidP="00F203F8">
            <w:pPr>
              <w:jc w:val="right"/>
              <w:rPr>
                <w:b/>
                <w:bCs/>
                <w:color w:val="000000"/>
                <w:sz w:val="22"/>
                <w:szCs w:val="22"/>
              </w:rPr>
            </w:pPr>
            <w:r w:rsidRPr="00DE10A1">
              <w:rPr>
                <w:b/>
                <w:bCs/>
                <w:color w:val="000000"/>
                <w:sz w:val="22"/>
                <w:szCs w:val="22"/>
              </w:rPr>
              <w:t>31.12.2010</w:t>
            </w:r>
          </w:p>
        </w:tc>
        <w:tc>
          <w:tcPr>
            <w:tcW w:w="180" w:type="dxa"/>
            <w:tcBorders>
              <w:top w:val="nil"/>
              <w:left w:val="nil"/>
              <w:bottom w:val="nil"/>
              <w:right w:val="nil"/>
            </w:tcBorders>
            <w:shd w:val="clear" w:color="auto" w:fill="auto"/>
            <w:noWrap/>
            <w:vAlign w:val="center"/>
          </w:tcPr>
          <w:p w:rsidR="00F203F8" w:rsidRPr="00DE10A1" w:rsidRDefault="00F203F8" w:rsidP="00F203F8">
            <w:pPr>
              <w:jc w:val="right"/>
              <w:rPr>
                <w:b/>
                <w:bCs/>
                <w:color w:val="000000"/>
                <w:sz w:val="22"/>
                <w:szCs w:val="22"/>
              </w:rPr>
            </w:pPr>
          </w:p>
        </w:tc>
        <w:tc>
          <w:tcPr>
            <w:tcW w:w="1260" w:type="dxa"/>
            <w:tcBorders>
              <w:top w:val="nil"/>
              <w:left w:val="nil"/>
              <w:bottom w:val="single" w:sz="4" w:space="0" w:color="auto"/>
              <w:right w:val="nil"/>
            </w:tcBorders>
            <w:shd w:val="clear" w:color="auto" w:fill="auto"/>
            <w:noWrap/>
            <w:vAlign w:val="center"/>
          </w:tcPr>
          <w:p w:rsidR="00F203F8" w:rsidRPr="00DE10A1" w:rsidRDefault="00672243" w:rsidP="00F203F8">
            <w:pPr>
              <w:jc w:val="right"/>
              <w:rPr>
                <w:b/>
                <w:bCs/>
                <w:color w:val="000000"/>
                <w:sz w:val="22"/>
                <w:szCs w:val="22"/>
              </w:rPr>
            </w:pPr>
            <w:r w:rsidRPr="00DE10A1">
              <w:rPr>
                <w:b/>
                <w:bCs/>
                <w:color w:val="000000"/>
                <w:sz w:val="22"/>
                <w:szCs w:val="22"/>
              </w:rPr>
              <w:t>31.12</w:t>
            </w:r>
            <w:r w:rsidR="004174A3" w:rsidRPr="00DE10A1">
              <w:rPr>
                <w:b/>
                <w:bCs/>
                <w:color w:val="000000"/>
                <w:sz w:val="22"/>
                <w:szCs w:val="22"/>
              </w:rPr>
              <w:t>.2011</w:t>
            </w:r>
          </w:p>
        </w:tc>
        <w:tc>
          <w:tcPr>
            <w:tcW w:w="160" w:type="dxa"/>
            <w:tcBorders>
              <w:top w:val="nil"/>
              <w:left w:val="nil"/>
              <w:bottom w:val="nil"/>
              <w:right w:val="nil"/>
            </w:tcBorders>
            <w:shd w:val="clear" w:color="auto" w:fill="auto"/>
            <w:noWrap/>
            <w:vAlign w:val="center"/>
          </w:tcPr>
          <w:p w:rsidR="00F203F8" w:rsidRPr="00DE10A1" w:rsidRDefault="00F203F8" w:rsidP="00F203F8">
            <w:pPr>
              <w:jc w:val="right"/>
              <w:rPr>
                <w:b/>
                <w:bCs/>
                <w:color w:val="000000"/>
                <w:sz w:val="22"/>
                <w:szCs w:val="22"/>
              </w:rPr>
            </w:pPr>
          </w:p>
        </w:tc>
        <w:tc>
          <w:tcPr>
            <w:tcW w:w="1280" w:type="dxa"/>
            <w:tcBorders>
              <w:top w:val="nil"/>
              <w:left w:val="nil"/>
              <w:bottom w:val="single" w:sz="4" w:space="0" w:color="auto"/>
              <w:right w:val="nil"/>
            </w:tcBorders>
            <w:shd w:val="clear" w:color="auto" w:fill="auto"/>
            <w:noWrap/>
            <w:vAlign w:val="center"/>
          </w:tcPr>
          <w:p w:rsidR="00F203F8" w:rsidRPr="00DE10A1" w:rsidRDefault="00173FA9" w:rsidP="00F203F8">
            <w:pPr>
              <w:jc w:val="right"/>
              <w:rPr>
                <w:b/>
                <w:bCs/>
                <w:color w:val="000000"/>
                <w:sz w:val="22"/>
                <w:szCs w:val="22"/>
              </w:rPr>
            </w:pPr>
            <w:r w:rsidRPr="00DE10A1">
              <w:rPr>
                <w:b/>
                <w:bCs/>
                <w:color w:val="000000"/>
                <w:sz w:val="22"/>
                <w:szCs w:val="22"/>
              </w:rPr>
              <w:t>31.12.2010</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Şüpheli alacaklar</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237.739</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242.609</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47.548</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48.522</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Maddi/maddi olmayan duran varlık düzeltmesi</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502</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 xml:space="preserve"> -</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100</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 xml:space="preserve"> -</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Ticari alacak reeskontu</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23.099</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40.780</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4.620</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8.156</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Kıdem tazminatı karşılığı</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143.253</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158.093</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28.650</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31.618</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b/>
                <w:bCs/>
                <w:color w:val="000000"/>
                <w:sz w:val="22"/>
                <w:szCs w:val="22"/>
              </w:rPr>
            </w:pPr>
            <w:r w:rsidRPr="00DE10A1">
              <w:rPr>
                <w:b/>
                <w:bCs/>
                <w:color w:val="000000"/>
                <w:sz w:val="22"/>
                <w:szCs w:val="22"/>
              </w:rPr>
              <w:t>Toplam</w:t>
            </w:r>
          </w:p>
        </w:tc>
        <w:tc>
          <w:tcPr>
            <w:tcW w:w="1318" w:type="dxa"/>
            <w:tcBorders>
              <w:top w:val="single" w:sz="4" w:space="0" w:color="auto"/>
              <w:left w:val="nil"/>
              <w:bottom w:val="single" w:sz="4"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404.593</w:t>
            </w:r>
          </w:p>
        </w:tc>
        <w:tc>
          <w:tcPr>
            <w:tcW w:w="160" w:type="dxa"/>
            <w:tcBorders>
              <w:top w:val="nil"/>
              <w:left w:val="nil"/>
              <w:bottom w:val="nil"/>
              <w:right w:val="nil"/>
            </w:tcBorders>
            <w:shd w:val="clear" w:color="auto" w:fill="auto"/>
            <w:noWrap/>
            <w:vAlign w:val="bottom"/>
          </w:tcPr>
          <w:p w:rsidR="009E21DE" w:rsidRPr="00DE10A1" w:rsidRDefault="009E21DE">
            <w:pPr>
              <w:rPr>
                <w:b/>
                <w:bCs/>
                <w:color w:val="000000"/>
                <w:sz w:val="22"/>
                <w:szCs w:val="22"/>
              </w:rPr>
            </w:pPr>
            <w:r w:rsidRPr="00DE10A1">
              <w:rPr>
                <w:b/>
                <w:bCs/>
                <w:color w:val="000000"/>
                <w:sz w:val="22"/>
                <w:szCs w:val="22"/>
              </w:rPr>
              <w:t> </w:t>
            </w:r>
          </w:p>
        </w:tc>
        <w:tc>
          <w:tcPr>
            <w:tcW w:w="1280" w:type="dxa"/>
            <w:tcBorders>
              <w:top w:val="single" w:sz="4" w:space="0" w:color="auto"/>
              <w:left w:val="nil"/>
              <w:bottom w:val="single" w:sz="4"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441.482</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single" w:sz="4" w:space="0" w:color="auto"/>
              <w:left w:val="nil"/>
              <w:bottom w:val="single" w:sz="4"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80.918</w:t>
            </w:r>
          </w:p>
        </w:tc>
        <w:tc>
          <w:tcPr>
            <w:tcW w:w="160" w:type="dxa"/>
            <w:tcBorders>
              <w:top w:val="nil"/>
              <w:left w:val="nil"/>
              <w:bottom w:val="nil"/>
              <w:right w:val="nil"/>
            </w:tcBorders>
            <w:shd w:val="clear" w:color="auto" w:fill="auto"/>
            <w:noWrap/>
            <w:vAlign w:val="bottom"/>
          </w:tcPr>
          <w:p w:rsidR="009E21DE" w:rsidRPr="00DE10A1" w:rsidRDefault="009E21DE">
            <w:pPr>
              <w:rPr>
                <w:b/>
                <w:bCs/>
                <w:color w:val="000000"/>
                <w:sz w:val="22"/>
                <w:szCs w:val="22"/>
              </w:rPr>
            </w:pPr>
            <w:r w:rsidRPr="00DE10A1">
              <w:rPr>
                <w:b/>
                <w:bCs/>
                <w:color w:val="000000"/>
                <w:sz w:val="22"/>
                <w:szCs w:val="22"/>
              </w:rPr>
              <w:t> </w:t>
            </w:r>
          </w:p>
        </w:tc>
        <w:tc>
          <w:tcPr>
            <w:tcW w:w="1280" w:type="dxa"/>
            <w:tcBorders>
              <w:top w:val="single" w:sz="4" w:space="0" w:color="auto"/>
              <w:left w:val="nil"/>
              <w:bottom w:val="single" w:sz="4"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88.296</w:t>
            </w:r>
          </w:p>
        </w:tc>
      </w:tr>
      <w:tr w:rsidR="00B612C4" w:rsidRPr="00DE10A1">
        <w:trPr>
          <w:trHeight w:val="340"/>
        </w:trPr>
        <w:tc>
          <w:tcPr>
            <w:tcW w:w="3380" w:type="dxa"/>
            <w:tcBorders>
              <w:top w:val="nil"/>
              <w:left w:val="nil"/>
              <w:bottom w:val="nil"/>
              <w:right w:val="nil"/>
            </w:tcBorders>
            <w:shd w:val="clear" w:color="auto" w:fill="auto"/>
            <w:noWrap/>
            <w:vAlign w:val="bottom"/>
          </w:tcPr>
          <w:p w:rsidR="00B612C4" w:rsidRPr="00DE10A1" w:rsidRDefault="00B612C4">
            <w:pPr>
              <w:rPr>
                <w:b/>
                <w:bCs/>
                <w:color w:val="000000"/>
                <w:sz w:val="22"/>
                <w:szCs w:val="22"/>
              </w:rPr>
            </w:pPr>
            <w:r w:rsidRPr="00DE10A1">
              <w:rPr>
                <w:b/>
                <w:bCs/>
                <w:color w:val="000000"/>
                <w:sz w:val="22"/>
                <w:szCs w:val="22"/>
              </w:rPr>
              <w:t>Ertelenen Vergi Yükümlülükleri</w:t>
            </w:r>
          </w:p>
        </w:tc>
        <w:tc>
          <w:tcPr>
            <w:tcW w:w="1318"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6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28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8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26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6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c>
          <w:tcPr>
            <w:tcW w:w="1280" w:type="dxa"/>
            <w:tcBorders>
              <w:top w:val="nil"/>
              <w:left w:val="nil"/>
              <w:bottom w:val="nil"/>
              <w:right w:val="nil"/>
            </w:tcBorders>
            <w:shd w:val="clear" w:color="auto" w:fill="auto"/>
            <w:noWrap/>
            <w:vAlign w:val="bottom"/>
          </w:tcPr>
          <w:p w:rsidR="00B612C4" w:rsidRPr="00DE10A1" w:rsidRDefault="00B612C4">
            <w:pPr>
              <w:jc w:val="right"/>
              <w:rPr>
                <w:color w:val="000000"/>
                <w:sz w:val="22"/>
                <w:szCs w:val="22"/>
              </w:rPr>
            </w:pP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Maddi/maddi olmayan duran varlık düzeltmesi</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(39.489)</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(79.545)</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(7.899)</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(15.908)</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Ticari borç reeskontu</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(91.680)</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(30.268)</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(18.336)</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(6.054)</w:t>
            </w:r>
          </w:p>
        </w:tc>
      </w:tr>
      <w:tr w:rsidR="009E21DE" w:rsidRPr="00DE10A1">
        <w:trPr>
          <w:trHeight w:val="340"/>
        </w:trPr>
        <w:tc>
          <w:tcPr>
            <w:tcW w:w="33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Kur farkı düzeltmesi</w:t>
            </w:r>
          </w:p>
        </w:tc>
        <w:tc>
          <w:tcPr>
            <w:tcW w:w="1318"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(3.453)</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 xml:space="preserve"> -</w:t>
            </w:r>
          </w:p>
        </w:tc>
        <w:tc>
          <w:tcPr>
            <w:tcW w:w="1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(691)</w:t>
            </w:r>
          </w:p>
        </w:tc>
        <w:tc>
          <w:tcPr>
            <w:tcW w:w="16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280"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 xml:space="preserve"> -</w:t>
            </w:r>
          </w:p>
        </w:tc>
      </w:tr>
      <w:tr w:rsidR="00D45C4A" w:rsidRPr="00DE10A1">
        <w:trPr>
          <w:trHeight w:val="340"/>
        </w:trPr>
        <w:tc>
          <w:tcPr>
            <w:tcW w:w="338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Toplam</w:t>
            </w:r>
          </w:p>
        </w:tc>
        <w:tc>
          <w:tcPr>
            <w:tcW w:w="1318" w:type="dxa"/>
            <w:tcBorders>
              <w:top w:val="single" w:sz="4" w:space="0" w:color="auto"/>
              <w:left w:val="nil"/>
              <w:bottom w:val="single" w:sz="4"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(134.622)</w:t>
            </w:r>
          </w:p>
        </w:tc>
        <w:tc>
          <w:tcPr>
            <w:tcW w:w="16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 </w:t>
            </w:r>
          </w:p>
        </w:tc>
        <w:tc>
          <w:tcPr>
            <w:tcW w:w="1280" w:type="dxa"/>
            <w:tcBorders>
              <w:top w:val="single" w:sz="4" w:space="0" w:color="auto"/>
              <w:left w:val="nil"/>
              <w:bottom w:val="single" w:sz="4"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(109.813)</w:t>
            </w:r>
          </w:p>
        </w:tc>
        <w:tc>
          <w:tcPr>
            <w:tcW w:w="180" w:type="dxa"/>
            <w:tcBorders>
              <w:top w:val="nil"/>
              <w:left w:val="nil"/>
              <w:bottom w:val="nil"/>
              <w:right w:val="nil"/>
            </w:tcBorders>
            <w:shd w:val="clear" w:color="auto" w:fill="auto"/>
            <w:noWrap/>
            <w:vAlign w:val="bottom"/>
          </w:tcPr>
          <w:p w:rsidR="00D45C4A" w:rsidRPr="00DE10A1" w:rsidRDefault="00D45C4A">
            <w:pPr>
              <w:jc w:val="right"/>
              <w:rPr>
                <w:color w:val="000000"/>
                <w:sz w:val="22"/>
                <w:szCs w:val="22"/>
              </w:rPr>
            </w:pPr>
          </w:p>
        </w:tc>
        <w:tc>
          <w:tcPr>
            <w:tcW w:w="1260" w:type="dxa"/>
            <w:tcBorders>
              <w:top w:val="single" w:sz="4" w:space="0" w:color="auto"/>
              <w:left w:val="nil"/>
              <w:bottom w:val="single" w:sz="4"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(26.926)</w:t>
            </w:r>
          </w:p>
        </w:tc>
        <w:tc>
          <w:tcPr>
            <w:tcW w:w="16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 </w:t>
            </w:r>
          </w:p>
        </w:tc>
        <w:tc>
          <w:tcPr>
            <w:tcW w:w="1280" w:type="dxa"/>
            <w:tcBorders>
              <w:top w:val="single" w:sz="4" w:space="0" w:color="auto"/>
              <w:left w:val="nil"/>
              <w:bottom w:val="single" w:sz="4"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(21.962)</w:t>
            </w:r>
          </w:p>
        </w:tc>
      </w:tr>
      <w:tr w:rsidR="00D45C4A" w:rsidRPr="00DE10A1">
        <w:trPr>
          <w:trHeight w:val="340"/>
        </w:trPr>
        <w:tc>
          <w:tcPr>
            <w:tcW w:w="338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Ertelenen vergi aktifi/(pasifi)</w:t>
            </w:r>
          </w:p>
        </w:tc>
        <w:tc>
          <w:tcPr>
            <w:tcW w:w="1318" w:type="dxa"/>
            <w:tcBorders>
              <w:top w:val="nil"/>
              <w:left w:val="nil"/>
              <w:bottom w:val="double" w:sz="6"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269.971</w:t>
            </w:r>
          </w:p>
        </w:tc>
        <w:tc>
          <w:tcPr>
            <w:tcW w:w="16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 </w:t>
            </w:r>
          </w:p>
        </w:tc>
        <w:tc>
          <w:tcPr>
            <w:tcW w:w="1280" w:type="dxa"/>
            <w:tcBorders>
              <w:top w:val="nil"/>
              <w:left w:val="nil"/>
              <w:bottom w:val="double" w:sz="6"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331.669</w:t>
            </w:r>
          </w:p>
        </w:tc>
        <w:tc>
          <w:tcPr>
            <w:tcW w:w="180" w:type="dxa"/>
            <w:tcBorders>
              <w:top w:val="nil"/>
              <w:left w:val="nil"/>
              <w:bottom w:val="nil"/>
              <w:right w:val="nil"/>
            </w:tcBorders>
            <w:shd w:val="clear" w:color="auto" w:fill="auto"/>
            <w:noWrap/>
            <w:vAlign w:val="bottom"/>
          </w:tcPr>
          <w:p w:rsidR="00D45C4A" w:rsidRPr="00DE10A1" w:rsidRDefault="00D45C4A">
            <w:pPr>
              <w:jc w:val="right"/>
              <w:rPr>
                <w:color w:val="000000"/>
                <w:sz w:val="22"/>
                <w:szCs w:val="22"/>
              </w:rPr>
            </w:pPr>
          </w:p>
        </w:tc>
        <w:tc>
          <w:tcPr>
            <w:tcW w:w="1260" w:type="dxa"/>
            <w:tcBorders>
              <w:top w:val="nil"/>
              <w:left w:val="nil"/>
              <w:bottom w:val="double" w:sz="6"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53.992</w:t>
            </w:r>
          </w:p>
        </w:tc>
        <w:tc>
          <w:tcPr>
            <w:tcW w:w="160" w:type="dxa"/>
            <w:tcBorders>
              <w:top w:val="nil"/>
              <w:left w:val="nil"/>
              <w:bottom w:val="nil"/>
              <w:right w:val="nil"/>
            </w:tcBorders>
            <w:shd w:val="clear" w:color="auto" w:fill="auto"/>
            <w:noWrap/>
            <w:vAlign w:val="bottom"/>
          </w:tcPr>
          <w:p w:rsidR="00D45C4A" w:rsidRPr="00DE10A1" w:rsidRDefault="00D45C4A">
            <w:pPr>
              <w:rPr>
                <w:b/>
                <w:bCs/>
                <w:color w:val="000000"/>
                <w:sz w:val="22"/>
                <w:szCs w:val="22"/>
              </w:rPr>
            </w:pPr>
            <w:r w:rsidRPr="00DE10A1">
              <w:rPr>
                <w:b/>
                <w:bCs/>
                <w:color w:val="000000"/>
                <w:sz w:val="22"/>
                <w:szCs w:val="22"/>
              </w:rPr>
              <w:t> </w:t>
            </w:r>
          </w:p>
        </w:tc>
        <w:tc>
          <w:tcPr>
            <w:tcW w:w="1280" w:type="dxa"/>
            <w:tcBorders>
              <w:top w:val="nil"/>
              <w:left w:val="nil"/>
              <w:bottom w:val="double" w:sz="6" w:space="0" w:color="auto"/>
              <w:right w:val="nil"/>
            </w:tcBorders>
            <w:shd w:val="clear" w:color="auto" w:fill="auto"/>
            <w:noWrap/>
            <w:vAlign w:val="bottom"/>
          </w:tcPr>
          <w:p w:rsidR="00D45C4A" w:rsidRPr="00DE10A1" w:rsidRDefault="00D45C4A">
            <w:pPr>
              <w:jc w:val="right"/>
              <w:rPr>
                <w:b/>
                <w:bCs/>
                <w:color w:val="000000"/>
                <w:sz w:val="22"/>
                <w:szCs w:val="22"/>
              </w:rPr>
            </w:pPr>
            <w:r w:rsidRPr="00DE10A1">
              <w:rPr>
                <w:b/>
                <w:bCs/>
                <w:color w:val="000000"/>
                <w:sz w:val="22"/>
                <w:szCs w:val="22"/>
              </w:rPr>
              <w:t>66.334</w:t>
            </w:r>
          </w:p>
        </w:tc>
      </w:tr>
    </w:tbl>
    <w:p w:rsidR="007269E6" w:rsidRPr="00DE10A1" w:rsidRDefault="007269E6" w:rsidP="00347212">
      <w:pPr>
        <w:pStyle w:val="stbilgi"/>
        <w:tabs>
          <w:tab w:val="clear" w:pos="4536"/>
          <w:tab w:val="clear" w:pos="9072"/>
        </w:tabs>
        <w:ind w:left="360" w:right="-81" w:hanging="360"/>
        <w:rPr>
          <w:b/>
          <w:sz w:val="22"/>
          <w:szCs w:val="22"/>
        </w:rPr>
      </w:pPr>
    </w:p>
    <w:tbl>
      <w:tblPr>
        <w:tblW w:w="9000" w:type="dxa"/>
        <w:tblInd w:w="430" w:type="dxa"/>
        <w:tblCellMar>
          <w:left w:w="70" w:type="dxa"/>
          <w:right w:w="70" w:type="dxa"/>
        </w:tblCellMar>
        <w:tblLook w:val="0000" w:firstRow="0" w:lastRow="0" w:firstColumn="0" w:lastColumn="0" w:noHBand="0" w:noVBand="0"/>
      </w:tblPr>
      <w:tblGrid>
        <w:gridCol w:w="4680"/>
        <w:gridCol w:w="228"/>
        <w:gridCol w:w="1932"/>
        <w:gridCol w:w="236"/>
        <w:gridCol w:w="1924"/>
      </w:tblGrid>
      <w:tr w:rsidR="00B91C4C" w:rsidRPr="00DE10A1">
        <w:trPr>
          <w:trHeight w:val="300"/>
        </w:trPr>
        <w:tc>
          <w:tcPr>
            <w:tcW w:w="4680" w:type="dxa"/>
            <w:tcBorders>
              <w:top w:val="nil"/>
              <w:left w:val="nil"/>
              <w:bottom w:val="nil"/>
              <w:right w:val="nil"/>
            </w:tcBorders>
            <w:shd w:val="clear" w:color="auto" w:fill="auto"/>
            <w:noWrap/>
            <w:vAlign w:val="bottom"/>
          </w:tcPr>
          <w:p w:rsidR="00B91C4C" w:rsidRPr="00DE10A1" w:rsidRDefault="00B91C4C" w:rsidP="00612FE6">
            <w:pPr>
              <w:rPr>
                <w:b/>
                <w:bCs/>
                <w:sz w:val="22"/>
                <w:szCs w:val="22"/>
                <w:u w:val="single"/>
              </w:rPr>
            </w:pPr>
          </w:p>
        </w:tc>
        <w:tc>
          <w:tcPr>
            <w:tcW w:w="228" w:type="dxa"/>
            <w:tcBorders>
              <w:top w:val="nil"/>
              <w:left w:val="nil"/>
              <w:bottom w:val="nil"/>
              <w:right w:val="nil"/>
            </w:tcBorders>
            <w:shd w:val="clear" w:color="auto" w:fill="auto"/>
            <w:noWrap/>
            <w:vAlign w:val="bottom"/>
          </w:tcPr>
          <w:p w:rsidR="00B91C4C" w:rsidRPr="00DE10A1" w:rsidRDefault="00B91C4C" w:rsidP="00612FE6">
            <w:pPr>
              <w:jc w:val="right"/>
              <w:rPr>
                <w:b/>
                <w:bCs/>
                <w:sz w:val="22"/>
                <w:szCs w:val="22"/>
              </w:rPr>
            </w:pPr>
          </w:p>
        </w:tc>
        <w:tc>
          <w:tcPr>
            <w:tcW w:w="1932" w:type="dxa"/>
            <w:tcBorders>
              <w:top w:val="nil"/>
              <w:left w:val="nil"/>
              <w:bottom w:val="single" w:sz="4" w:space="0" w:color="auto"/>
              <w:right w:val="nil"/>
            </w:tcBorders>
            <w:shd w:val="clear" w:color="auto" w:fill="auto"/>
            <w:noWrap/>
            <w:vAlign w:val="bottom"/>
          </w:tcPr>
          <w:p w:rsidR="00B91C4C" w:rsidRPr="00DE10A1" w:rsidRDefault="00672243" w:rsidP="00612FE6">
            <w:pPr>
              <w:jc w:val="right"/>
              <w:rPr>
                <w:b/>
                <w:bCs/>
                <w:sz w:val="22"/>
                <w:szCs w:val="22"/>
              </w:rPr>
            </w:pPr>
            <w:r w:rsidRPr="00DE10A1">
              <w:rPr>
                <w:b/>
                <w:bCs/>
                <w:sz w:val="22"/>
                <w:szCs w:val="22"/>
              </w:rPr>
              <w:t>31 Aralık</w:t>
            </w:r>
            <w:r w:rsidR="00173FA9" w:rsidRPr="00DE10A1">
              <w:rPr>
                <w:b/>
                <w:bCs/>
                <w:sz w:val="22"/>
                <w:szCs w:val="22"/>
              </w:rPr>
              <w:t xml:space="preserve"> 2011</w:t>
            </w:r>
          </w:p>
        </w:tc>
        <w:tc>
          <w:tcPr>
            <w:tcW w:w="236" w:type="dxa"/>
            <w:tcBorders>
              <w:top w:val="nil"/>
              <w:left w:val="nil"/>
              <w:bottom w:val="nil"/>
              <w:right w:val="nil"/>
            </w:tcBorders>
            <w:shd w:val="clear" w:color="auto" w:fill="auto"/>
            <w:noWrap/>
            <w:vAlign w:val="bottom"/>
          </w:tcPr>
          <w:p w:rsidR="00B91C4C" w:rsidRPr="00DE10A1" w:rsidRDefault="00B91C4C" w:rsidP="00612FE6">
            <w:pPr>
              <w:jc w:val="right"/>
              <w:rPr>
                <w:b/>
                <w:bCs/>
                <w:sz w:val="22"/>
                <w:szCs w:val="22"/>
              </w:rPr>
            </w:pPr>
          </w:p>
        </w:tc>
        <w:tc>
          <w:tcPr>
            <w:tcW w:w="1924" w:type="dxa"/>
            <w:tcBorders>
              <w:top w:val="nil"/>
              <w:left w:val="nil"/>
              <w:bottom w:val="single" w:sz="4" w:space="0" w:color="auto"/>
              <w:right w:val="nil"/>
            </w:tcBorders>
            <w:shd w:val="clear" w:color="auto" w:fill="auto"/>
            <w:noWrap/>
            <w:vAlign w:val="bottom"/>
          </w:tcPr>
          <w:p w:rsidR="00B91C4C" w:rsidRPr="00DE10A1" w:rsidRDefault="00173FA9" w:rsidP="00612FE6">
            <w:pPr>
              <w:jc w:val="right"/>
              <w:rPr>
                <w:b/>
                <w:bCs/>
                <w:sz w:val="22"/>
                <w:szCs w:val="22"/>
              </w:rPr>
            </w:pPr>
            <w:r w:rsidRPr="00DE10A1">
              <w:rPr>
                <w:b/>
                <w:bCs/>
                <w:sz w:val="22"/>
                <w:szCs w:val="22"/>
              </w:rPr>
              <w:t>31 Aralık 2010</w:t>
            </w:r>
          </w:p>
        </w:tc>
      </w:tr>
      <w:tr w:rsidR="009E21DE" w:rsidRPr="00DE10A1">
        <w:trPr>
          <w:trHeight w:val="300"/>
        </w:trPr>
        <w:tc>
          <w:tcPr>
            <w:tcW w:w="4680" w:type="dxa"/>
            <w:tcBorders>
              <w:top w:val="nil"/>
              <w:left w:val="nil"/>
              <w:bottom w:val="nil"/>
              <w:right w:val="nil"/>
            </w:tcBorders>
            <w:shd w:val="clear" w:color="auto" w:fill="auto"/>
            <w:noWrap/>
          </w:tcPr>
          <w:p w:rsidR="009E21DE" w:rsidRPr="00DE10A1" w:rsidRDefault="009E21DE">
            <w:pPr>
              <w:rPr>
                <w:sz w:val="22"/>
                <w:szCs w:val="22"/>
              </w:rPr>
            </w:pPr>
            <w:r w:rsidRPr="00DE10A1">
              <w:rPr>
                <w:sz w:val="22"/>
                <w:szCs w:val="22"/>
              </w:rPr>
              <w:t>1 Ocak açılışındaki ertelenen vergi varlığı / yükümlülüğü</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32" w:type="dxa"/>
            <w:tcBorders>
              <w:top w:val="single" w:sz="4" w:space="0" w:color="auto"/>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66.334</w:t>
            </w:r>
          </w:p>
        </w:tc>
        <w:tc>
          <w:tcPr>
            <w:tcW w:w="236"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924" w:type="dxa"/>
            <w:tcBorders>
              <w:top w:val="single" w:sz="4" w:space="0" w:color="auto"/>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183.044</w:t>
            </w:r>
          </w:p>
        </w:tc>
      </w:tr>
      <w:tr w:rsidR="009E21DE" w:rsidRPr="00DE10A1">
        <w:trPr>
          <w:trHeight w:val="300"/>
        </w:trPr>
        <w:tc>
          <w:tcPr>
            <w:tcW w:w="4680" w:type="dxa"/>
            <w:tcBorders>
              <w:top w:val="nil"/>
              <w:left w:val="nil"/>
              <w:bottom w:val="nil"/>
              <w:right w:val="nil"/>
            </w:tcBorders>
            <w:shd w:val="clear" w:color="auto" w:fill="auto"/>
            <w:noWrap/>
          </w:tcPr>
          <w:p w:rsidR="009E21DE" w:rsidRPr="00DE10A1" w:rsidRDefault="009E21DE">
            <w:pPr>
              <w:rPr>
                <w:sz w:val="22"/>
                <w:szCs w:val="22"/>
              </w:rPr>
            </w:pPr>
            <w:r w:rsidRPr="00DE10A1">
              <w:rPr>
                <w:sz w:val="22"/>
                <w:szCs w:val="22"/>
              </w:rPr>
              <w:t>Ertelenmiş vergi gideri / (geliri)</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32"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(12.342)</w:t>
            </w:r>
          </w:p>
        </w:tc>
        <w:tc>
          <w:tcPr>
            <w:tcW w:w="236"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1924" w:type="dxa"/>
            <w:tcBorders>
              <w:top w:val="nil"/>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(116.710)</w:t>
            </w:r>
          </w:p>
        </w:tc>
      </w:tr>
      <w:tr w:rsidR="009E21DE" w:rsidRPr="00DE10A1">
        <w:trPr>
          <w:trHeight w:val="315"/>
        </w:trPr>
        <w:tc>
          <w:tcPr>
            <w:tcW w:w="4680" w:type="dxa"/>
            <w:tcBorders>
              <w:top w:val="nil"/>
              <w:left w:val="nil"/>
              <w:bottom w:val="nil"/>
              <w:right w:val="nil"/>
            </w:tcBorders>
            <w:shd w:val="clear" w:color="auto" w:fill="auto"/>
            <w:noWrap/>
          </w:tcPr>
          <w:p w:rsidR="009E21DE" w:rsidRPr="00DE10A1" w:rsidRDefault="009E21DE">
            <w:pPr>
              <w:rPr>
                <w:sz w:val="22"/>
                <w:szCs w:val="22"/>
              </w:rPr>
            </w:pPr>
            <w:r w:rsidRPr="00DE10A1">
              <w:rPr>
                <w:sz w:val="22"/>
                <w:szCs w:val="22"/>
              </w:rPr>
              <w:t>Cari dönem ertelenen vergi yükümlülüğü</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32" w:type="dxa"/>
            <w:tcBorders>
              <w:top w:val="single" w:sz="4" w:space="0" w:color="auto"/>
              <w:left w:val="nil"/>
              <w:bottom w:val="double" w:sz="6"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53.992</w:t>
            </w:r>
          </w:p>
        </w:tc>
        <w:tc>
          <w:tcPr>
            <w:tcW w:w="236" w:type="dxa"/>
            <w:tcBorders>
              <w:top w:val="nil"/>
              <w:left w:val="nil"/>
              <w:bottom w:val="nil"/>
              <w:right w:val="nil"/>
            </w:tcBorders>
            <w:shd w:val="clear" w:color="auto" w:fill="auto"/>
            <w:noWrap/>
            <w:vAlign w:val="bottom"/>
          </w:tcPr>
          <w:p w:rsidR="009E21DE" w:rsidRPr="00DE10A1" w:rsidRDefault="009E21DE">
            <w:pPr>
              <w:rPr>
                <w:b/>
                <w:bCs/>
                <w:color w:val="000000"/>
                <w:sz w:val="22"/>
                <w:szCs w:val="22"/>
              </w:rPr>
            </w:pPr>
            <w:r w:rsidRPr="00DE10A1">
              <w:rPr>
                <w:b/>
                <w:bCs/>
                <w:color w:val="000000"/>
                <w:sz w:val="22"/>
                <w:szCs w:val="22"/>
              </w:rPr>
              <w:t> </w:t>
            </w:r>
          </w:p>
        </w:tc>
        <w:tc>
          <w:tcPr>
            <w:tcW w:w="1924" w:type="dxa"/>
            <w:tcBorders>
              <w:top w:val="single" w:sz="4" w:space="0" w:color="auto"/>
              <w:left w:val="nil"/>
              <w:bottom w:val="double" w:sz="6"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66.334</w:t>
            </w:r>
          </w:p>
        </w:tc>
      </w:tr>
    </w:tbl>
    <w:p w:rsidR="00672243" w:rsidRPr="00DE10A1" w:rsidRDefault="00672243" w:rsidP="00733CBF">
      <w:pPr>
        <w:pStyle w:val="stbilgi"/>
        <w:tabs>
          <w:tab w:val="clear" w:pos="4536"/>
          <w:tab w:val="clear" w:pos="9072"/>
        </w:tabs>
        <w:ind w:left="360" w:right="-81" w:hanging="360"/>
        <w:rPr>
          <w:b/>
          <w:sz w:val="22"/>
          <w:szCs w:val="22"/>
        </w:rPr>
      </w:pPr>
    </w:p>
    <w:tbl>
      <w:tblPr>
        <w:tblW w:w="9000" w:type="dxa"/>
        <w:tblInd w:w="430" w:type="dxa"/>
        <w:tblCellMar>
          <w:left w:w="70" w:type="dxa"/>
          <w:right w:w="70" w:type="dxa"/>
        </w:tblCellMar>
        <w:tblLook w:val="0000" w:firstRow="0" w:lastRow="0" w:firstColumn="0" w:lastColumn="0" w:noHBand="0" w:noVBand="0"/>
      </w:tblPr>
      <w:tblGrid>
        <w:gridCol w:w="4680"/>
        <w:gridCol w:w="228"/>
        <w:gridCol w:w="1988"/>
        <w:gridCol w:w="236"/>
        <w:gridCol w:w="1868"/>
      </w:tblGrid>
      <w:tr w:rsidR="00D9715A" w:rsidRPr="00DE10A1">
        <w:trPr>
          <w:trHeight w:val="300"/>
        </w:trPr>
        <w:tc>
          <w:tcPr>
            <w:tcW w:w="4680" w:type="dxa"/>
            <w:tcBorders>
              <w:top w:val="nil"/>
              <w:left w:val="nil"/>
              <w:bottom w:val="nil"/>
              <w:right w:val="nil"/>
            </w:tcBorders>
            <w:shd w:val="clear" w:color="auto" w:fill="auto"/>
            <w:noWrap/>
            <w:vAlign w:val="bottom"/>
          </w:tcPr>
          <w:p w:rsidR="00D9715A" w:rsidRPr="00DE10A1" w:rsidRDefault="00D9715A" w:rsidP="00612FE6">
            <w:pPr>
              <w:rPr>
                <w:b/>
                <w:bCs/>
                <w:sz w:val="22"/>
                <w:szCs w:val="22"/>
              </w:rPr>
            </w:pPr>
            <w:r w:rsidRPr="00DE10A1">
              <w:rPr>
                <w:b/>
                <w:bCs/>
                <w:sz w:val="22"/>
                <w:szCs w:val="22"/>
              </w:rPr>
              <w:t>Vergi karşılığı mutabakatı:</w:t>
            </w:r>
          </w:p>
        </w:tc>
        <w:tc>
          <w:tcPr>
            <w:tcW w:w="228" w:type="dxa"/>
            <w:tcBorders>
              <w:top w:val="nil"/>
              <w:left w:val="nil"/>
              <w:bottom w:val="nil"/>
              <w:right w:val="nil"/>
            </w:tcBorders>
            <w:shd w:val="clear" w:color="auto" w:fill="auto"/>
            <w:noWrap/>
            <w:vAlign w:val="bottom"/>
          </w:tcPr>
          <w:p w:rsidR="00D9715A" w:rsidRPr="00DE10A1" w:rsidRDefault="00D9715A" w:rsidP="00612FE6">
            <w:pPr>
              <w:jc w:val="right"/>
              <w:rPr>
                <w:b/>
                <w:bCs/>
                <w:sz w:val="22"/>
                <w:szCs w:val="22"/>
              </w:rPr>
            </w:pPr>
          </w:p>
        </w:tc>
        <w:tc>
          <w:tcPr>
            <w:tcW w:w="1988" w:type="dxa"/>
            <w:tcBorders>
              <w:top w:val="nil"/>
              <w:left w:val="nil"/>
              <w:bottom w:val="single" w:sz="4" w:space="0" w:color="auto"/>
              <w:right w:val="nil"/>
            </w:tcBorders>
            <w:shd w:val="clear" w:color="auto" w:fill="auto"/>
            <w:noWrap/>
            <w:vAlign w:val="bottom"/>
          </w:tcPr>
          <w:p w:rsidR="00D9715A" w:rsidRPr="00DE10A1" w:rsidRDefault="00D9715A" w:rsidP="00750B50">
            <w:pPr>
              <w:jc w:val="right"/>
              <w:rPr>
                <w:b/>
                <w:bCs/>
                <w:sz w:val="22"/>
                <w:szCs w:val="22"/>
                <w:u w:val="single"/>
              </w:rPr>
            </w:pPr>
            <w:r w:rsidRPr="00DE10A1">
              <w:rPr>
                <w:b/>
                <w:bCs/>
                <w:sz w:val="22"/>
                <w:szCs w:val="22"/>
              </w:rPr>
              <w:t>01.01.-3</w:t>
            </w:r>
            <w:r w:rsidR="00672243" w:rsidRPr="00DE10A1">
              <w:rPr>
                <w:b/>
                <w:bCs/>
                <w:sz w:val="22"/>
                <w:szCs w:val="22"/>
              </w:rPr>
              <w:t>1</w:t>
            </w:r>
            <w:r w:rsidRPr="00DE10A1">
              <w:rPr>
                <w:b/>
                <w:bCs/>
                <w:sz w:val="22"/>
                <w:szCs w:val="22"/>
              </w:rPr>
              <w:t>.</w:t>
            </w:r>
            <w:r w:rsidR="00672243" w:rsidRPr="00DE10A1">
              <w:rPr>
                <w:b/>
                <w:bCs/>
                <w:sz w:val="22"/>
                <w:szCs w:val="22"/>
              </w:rPr>
              <w:t>12</w:t>
            </w:r>
            <w:r w:rsidRPr="00DE10A1">
              <w:rPr>
                <w:b/>
                <w:bCs/>
                <w:sz w:val="22"/>
                <w:szCs w:val="22"/>
              </w:rPr>
              <w:t>.201</w:t>
            </w:r>
            <w:r w:rsidR="004A218B" w:rsidRPr="00DE10A1">
              <w:rPr>
                <w:b/>
                <w:bCs/>
                <w:sz w:val="22"/>
                <w:szCs w:val="22"/>
              </w:rPr>
              <w:t>1</w:t>
            </w:r>
          </w:p>
        </w:tc>
        <w:tc>
          <w:tcPr>
            <w:tcW w:w="236" w:type="dxa"/>
            <w:tcBorders>
              <w:top w:val="nil"/>
              <w:left w:val="nil"/>
              <w:bottom w:val="nil"/>
              <w:right w:val="nil"/>
            </w:tcBorders>
            <w:shd w:val="clear" w:color="auto" w:fill="auto"/>
            <w:noWrap/>
            <w:vAlign w:val="bottom"/>
          </w:tcPr>
          <w:p w:rsidR="00D9715A" w:rsidRPr="00DE10A1" w:rsidRDefault="00D9715A" w:rsidP="00750B50">
            <w:pPr>
              <w:rPr>
                <w:sz w:val="22"/>
                <w:szCs w:val="22"/>
              </w:rPr>
            </w:pPr>
          </w:p>
        </w:tc>
        <w:tc>
          <w:tcPr>
            <w:tcW w:w="1868" w:type="dxa"/>
            <w:tcBorders>
              <w:top w:val="nil"/>
              <w:left w:val="nil"/>
              <w:bottom w:val="single" w:sz="4" w:space="0" w:color="auto"/>
              <w:right w:val="nil"/>
            </w:tcBorders>
            <w:shd w:val="clear" w:color="auto" w:fill="auto"/>
            <w:noWrap/>
            <w:vAlign w:val="bottom"/>
          </w:tcPr>
          <w:p w:rsidR="00D9715A" w:rsidRPr="00DE10A1" w:rsidRDefault="00672243" w:rsidP="00750B50">
            <w:pPr>
              <w:jc w:val="right"/>
              <w:rPr>
                <w:b/>
                <w:bCs/>
                <w:sz w:val="22"/>
                <w:szCs w:val="22"/>
              </w:rPr>
            </w:pPr>
            <w:r w:rsidRPr="00DE10A1">
              <w:rPr>
                <w:b/>
                <w:bCs/>
                <w:sz w:val="22"/>
                <w:szCs w:val="22"/>
              </w:rPr>
              <w:t>01.01.-31.12</w:t>
            </w:r>
            <w:r w:rsidR="004174A3" w:rsidRPr="00DE10A1">
              <w:rPr>
                <w:b/>
                <w:bCs/>
                <w:sz w:val="22"/>
                <w:szCs w:val="22"/>
              </w:rPr>
              <w:t>.2010</w:t>
            </w:r>
          </w:p>
        </w:tc>
      </w:tr>
      <w:tr w:rsidR="009E21DE" w:rsidRPr="00DE10A1">
        <w:trPr>
          <w:trHeight w:val="300"/>
        </w:trPr>
        <w:tc>
          <w:tcPr>
            <w:tcW w:w="46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Faaliyetlerden elde edilen vergi öncesi kar / (zarar)</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top w:val="single" w:sz="4" w:space="0" w:color="auto"/>
              <w:left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(2.981.694)</w:t>
            </w:r>
          </w:p>
        </w:tc>
        <w:tc>
          <w:tcPr>
            <w:tcW w:w="236" w:type="dxa"/>
            <w:tcBorders>
              <w:top w:val="nil"/>
              <w:left w:val="nil"/>
              <w:right w:val="nil"/>
            </w:tcBorders>
            <w:shd w:val="clear" w:color="auto" w:fill="auto"/>
            <w:noWrap/>
            <w:vAlign w:val="bottom"/>
          </w:tcPr>
          <w:p w:rsidR="009E21DE" w:rsidRPr="00DE10A1" w:rsidRDefault="009E21DE">
            <w:pPr>
              <w:rPr>
                <w:color w:val="000000"/>
                <w:sz w:val="22"/>
                <w:szCs w:val="22"/>
              </w:rPr>
            </w:pPr>
          </w:p>
        </w:tc>
        <w:tc>
          <w:tcPr>
            <w:tcW w:w="1868" w:type="dxa"/>
            <w:tcBorders>
              <w:top w:val="single" w:sz="4" w:space="0" w:color="auto"/>
              <w:left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649.152</w:t>
            </w:r>
          </w:p>
        </w:tc>
      </w:tr>
      <w:tr w:rsidR="009E21DE" w:rsidRPr="00DE10A1">
        <w:trPr>
          <w:trHeight w:val="300"/>
        </w:trPr>
        <w:tc>
          <w:tcPr>
            <w:tcW w:w="46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 xml:space="preserve">%20 vergi oranı üzerinden hesaplanan vergi </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 xml:space="preserve"> -</w:t>
            </w:r>
          </w:p>
        </w:tc>
        <w:tc>
          <w:tcPr>
            <w:tcW w:w="236" w:type="dxa"/>
            <w:tcBorders>
              <w:left w:val="nil"/>
              <w:bottom w:val="nil"/>
              <w:right w:val="nil"/>
            </w:tcBorders>
            <w:shd w:val="clear" w:color="auto" w:fill="auto"/>
            <w:noWrap/>
            <w:vAlign w:val="bottom"/>
          </w:tcPr>
          <w:p w:rsidR="009E21DE" w:rsidRPr="00DE10A1" w:rsidRDefault="009E21DE">
            <w:pPr>
              <w:rPr>
                <w:color w:val="000000"/>
                <w:sz w:val="22"/>
                <w:szCs w:val="22"/>
              </w:rPr>
            </w:pPr>
          </w:p>
        </w:tc>
        <w:tc>
          <w:tcPr>
            <w:tcW w:w="186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129.830</w:t>
            </w:r>
          </w:p>
        </w:tc>
      </w:tr>
      <w:tr w:rsidR="009E21DE" w:rsidRPr="00DE10A1">
        <w:trPr>
          <w:trHeight w:val="300"/>
        </w:trPr>
        <w:tc>
          <w:tcPr>
            <w:tcW w:w="4680" w:type="dxa"/>
            <w:tcBorders>
              <w:top w:val="nil"/>
              <w:left w:val="nil"/>
              <w:bottom w:val="nil"/>
              <w:right w:val="nil"/>
            </w:tcBorders>
            <w:shd w:val="clear" w:color="auto" w:fill="auto"/>
            <w:noWrap/>
            <w:vAlign w:val="bottom"/>
          </w:tcPr>
          <w:p w:rsidR="009E21DE" w:rsidRPr="00DE10A1" w:rsidRDefault="009E21DE">
            <w:pPr>
              <w:rPr>
                <w:i/>
                <w:sz w:val="22"/>
                <w:szCs w:val="22"/>
              </w:rPr>
            </w:pPr>
            <w:r w:rsidRPr="00DE10A1">
              <w:rPr>
                <w:i/>
                <w:sz w:val="22"/>
                <w:szCs w:val="22"/>
              </w:rPr>
              <w:t>Vergi etkileri:</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p>
        </w:tc>
        <w:tc>
          <w:tcPr>
            <w:tcW w:w="236" w:type="dxa"/>
            <w:tcBorders>
              <w:left w:val="nil"/>
              <w:bottom w:val="nil"/>
              <w:right w:val="nil"/>
            </w:tcBorders>
            <w:shd w:val="clear" w:color="auto" w:fill="auto"/>
            <w:noWrap/>
            <w:vAlign w:val="bottom"/>
          </w:tcPr>
          <w:p w:rsidR="009E21DE" w:rsidRPr="00DE10A1" w:rsidRDefault="009E21DE">
            <w:pPr>
              <w:rPr>
                <w:color w:val="000000"/>
                <w:sz w:val="22"/>
                <w:szCs w:val="22"/>
              </w:rPr>
            </w:pPr>
          </w:p>
        </w:tc>
        <w:tc>
          <w:tcPr>
            <w:tcW w:w="186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p>
        </w:tc>
      </w:tr>
      <w:tr w:rsidR="009E21DE" w:rsidRPr="00DE10A1">
        <w:trPr>
          <w:trHeight w:val="300"/>
        </w:trPr>
        <w:tc>
          <w:tcPr>
            <w:tcW w:w="46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 xml:space="preserve">     - vergiye tabi olmayan gelirler / (giderler)</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6.797</w:t>
            </w:r>
          </w:p>
        </w:tc>
        <w:tc>
          <w:tcPr>
            <w:tcW w:w="236" w:type="dxa"/>
            <w:tcBorders>
              <w:left w:val="nil"/>
              <w:bottom w:val="nil"/>
              <w:right w:val="nil"/>
            </w:tcBorders>
            <w:shd w:val="clear" w:color="auto" w:fill="auto"/>
            <w:noWrap/>
            <w:vAlign w:val="bottom"/>
          </w:tcPr>
          <w:p w:rsidR="009E21DE" w:rsidRPr="00DE10A1" w:rsidRDefault="009E21DE">
            <w:pPr>
              <w:rPr>
                <w:color w:val="000000"/>
                <w:sz w:val="22"/>
                <w:szCs w:val="22"/>
              </w:rPr>
            </w:pPr>
          </w:p>
        </w:tc>
        <w:tc>
          <w:tcPr>
            <w:tcW w:w="186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(20.906)</w:t>
            </w:r>
          </w:p>
        </w:tc>
      </w:tr>
      <w:tr w:rsidR="009E21DE" w:rsidRPr="00DE10A1">
        <w:trPr>
          <w:trHeight w:val="300"/>
        </w:trPr>
        <w:tc>
          <w:tcPr>
            <w:tcW w:w="4680" w:type="dxa"/>
            <w:tcBorders>
              <w:top w:val="nil"/>
              <w:left w:val="nil"/>
              <w:bottom w:val="nil"/>
              <w:right w:val="nil"/>
            </w:tcBorders>
            <w:shd w:val="clear" w:color="auto" w:fill="auto"/>
            <w:noWrap/>
            <w:vAlign w:val="bottom"/>
          </w:tcPr>
          <w:p w:rsidR="009E21DE" w:rsidRPr="00DE10A1" w:rsidRDefault="009E21DE">
            <w:pPr>
              <w:rPr>
                <w:sz w:val="22"/>
                <w:szCs w:val="22"/>
              </w:rPr>
            </w:pPr>
            <w:r w:rsidRPr="00DE10A1">
              <w:rPr>
                <w:sz w:val="22"/>
                <w:szCs w:val="22"/>
              </w:rPr>
              <w:t xml:space="preserve">     - kanunen kabul edilmeyen giderler</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156.169</w:t>
            </w:r>
          </w:p>
        </w:tc>
        <w:tc>
          <w:tcPr>
            <w:tcW w:w="236" w:type="dxa"/>
            <w:tcBorders>
              <w:left w:val="nil"/>
              <w:bottom w:val="nil"/>
              <w:right w:val="nil"/>
            </w:tcBorders>
            <w:shd w:val="clear" w:color="auto" w:fill="auto"/>
            <w:noWrap/>
            <w:vAlign w:val="bottom"/>
          </w:tcPr>
          <w:p w:rsidR="009E21DE" w:rsidRPr="00DE10A1" w:rsidRDefault="009E21DE">
            <w:pPr>
              <w:rPr>
                <w:color w:val="000000"/>
                <w:sz w:val="22"/>
                <w:szCs w:val="22"/>
              </w:rPr>
            </w:pPr>
          </w:p>
        </w:tc>
        <w:tc>
          <w:tcPr>
            <w:tcW w:w="1868" w:type="dxa"/>
            <w:tcBorders>
              <w:left w:val="nil"/>
              <w:bottom w:val="nil"/>
              <w:right w:val="nil"/>
            </w:tcBorders>
            <w:shd w:val="clear" w:color="auto" w:fill="auto"/>
            <w:noWrap/>
            <w:vAlign w:val="bottom"/>
          </w:tcPr>
          <w:p w:rsidR="009E21DE" w:rsidRPr="00DE10A1" w:rsidRDefault="009E21DE">
            <w:pPr>
              <w:jc w:val="right"/>
              <w:rPr>
                <w:color w:val="000000"/>
                <w:sz w:val="22"/>
                <w:szCs w:val="22"/>
              </w:rPr>
            </w:pPr>
            <w:r w:rsidRPr="00DE10A1">
              <w:rPr>
                <w:color w:val="000000"/>
                <w:sz w:val="22"/>
                <w:szCs w:val="22"/>
              </w:rPr>
              <w:t>120.447</w:t>
            </w:r>
          </w:p>
        </w:tc>
      </w:tr>
      <w:tr w:rsidR="009E21DE" w:rsidRPr="00DE10A1">
        <w:trPr>
          <w:trHeight w:val="315"/>
        </w:trPr>
        <w:tc>
          <w:tcPr>
            <w:tcW w:w="4680" w:type="dxa"/>
            <w:tcBorders>
              <w:top w:val="nil"/>
              <w:left w:val="nil"/>
              <w:bottom w:val="nil"/>
              <w:right w:val="nil"/>
            </w:tcBorders>
            <w:shd w:val="clear" w:color="auto" w:fill="auto"/>
            <w:noWrap/>
            <w:vAlign w:val="bottom"/>
          </w:tcPr>
          <w:p w:rsidR="009E21DE" w:rsidRPr="00DE10A1" w:rsidRDefault="009E21DE">
            <w:pPr>
              <w:rPr>
                <w:b/>
                <w:bCs/>
                <w:sz w:val="22"/>
                <w:szCs w:val="22"/>
              </w:rPr>
            </w:pPr>
            <w:r w:rsidRPr="00DE10A1">
              <w:rPr>
                <w:b/>
                <w:bCs/>
                <w:sz w:val="22"/>
                <w:szCs w:val="22"/>
              </w:rPr>
              <w:t>Gelir tablosundaki vergi karşılığı geliri(-)/gideri</w:t>
            </w:r>
          </w:p>
        </w:tc>
        <w:tc>
          <w:tcPr>
            <w:tcW w:w="228" w:type="dxa"/>
            <w:tcBorders>
              <w:top w:val="nil"/>
              <w:left w:val="nil"/>
              <w:bottom w:val="nil"/>
              <w:right w:val="nil"/>
            </w:tcBorders>
            <w:shd w:val="clear" w:color="auto" w:fill="auto"/>
            <w:noWrap/>
            <w:vAlign w:val="bottom"/>
          </w:tcPr>
          <w:p w:rsidR="009E21DE" w:rsidRPr="00DE10A1" w:rsidRDefault="009E21DE" w:rsidP="00612FE6">
            <w:pPr>
              <w:jc w:val="right"/>
              <w:rPr>
                <w:b/>
                <w:bCs/>
                <w:sz w:val="22"/>
                <w:szCs w:val="22"/>
              </w:rPr>
            </w:pPr>
          </w:p>
        </w:tc>
        <w:tc>
          <w:tcPr>
            <w:tcW w:w="1988" w:type="dxa"/>
            <w:tcBorders>
              <w:top w:val="single" w:sz="4" w:space="0" w:color="auto"/>
              <w:left w:val="nil"/>
              <w:bottom w:val="double" w:sz="6"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162.966</w:t>
            </w:r>
          </w:p>
        </w:tc>
        <w:tc>
          <w:tcPr>
            <w:tcW w:w="236" w:type="dxa"/>
            <w:tcBorders>
              <w:top w:val="nil"/>
              <w:left w:val="nil"/>
              <w:bottom w:val="nil"/>
              <w:right w:val="nil"/>
            </w:tcBorders>
            <w:shd w:val="clear" w:color="auto" w:fill="auto"/>
            <w:noWrap/>
            <w:vAlign w:val="bottom"/>
          </w:tcPr>
          <w:p w:rsidR="009E21DE" w:rsidRPr="00DE10A1" w:rsidRDefault="009E21DE">
            <w:pPr>
              <w:rPr>
                <w:b/>
                <w:bCs/>
                <w:color w:val="000000"/>
                <w:sz w:val="22"/>
                <w:szCs w:val="22"/>
              </w:rPr>
            </w:pPr>
            <w:r w:rsidRPr="00DE10A1">
              <w:rPr>
                <w:b/>
                <w:bCs/>
                <w:color w:val="000000"/>
                <w:sz w:val="22"/>
                <w:szCs w:val="22"/>
              </w:rPr>
              <w:t> </w:t>
            </w:r>
          </w:p>
        </w:tc>
        <w:tc>
          <w:tcPr>
            <w:tcW w:w="1868" w:type="dxa"/>
            <w:tcBorders>
              <w:top w:val="single" w:sz="4" w:space="0" w:color="auto"/>
              <w:left w:val="nil"/>
              <w:bottom w:val="double" w:sz="6" w:space="0" w:color="auto"/>
              <w:right w:val="nil"/>
            </w:tcBorders>
            <w:shd w:val="clear" w:color="auto" w:fill="auto"/>
            <w:noWrap/>
            <w:vAlign w:val="bottom"/>
          </w:tcPr>
          <w:p w:rsidR="009E21DE" w:rsidRPr="00DE10A1" w:rsidRDefault="009E21DE">
            <w:pPr>
              <w:jc w:val="right"/>
              <w:rPr>
                <w:b/>
                <w:bCs/>
                <w:color w:val="000000"/>
                <w:sz w:val="22"/>
                <w:szCs w:val="22"/>
              </w:rPr>
            </w:pPr>
            <w:r w:rsidRPr="00DE10A1">
              <w:rPr>
                <w:b/>
                <w:bCs/>
                <w:color w:val="000000"/>
                <w:sz w:val="22"/>
                <w:szCs w:val="22"/>
              </w:rPr>
              <w:t>229.371</w:t>
            </w:r>
          </w:p>
        </w:tc>
      </w:tr>
    </w:tbl>
    <w:p w:rsidR="00D31040" w:rsidRPr="00DE10A1" w:rsidRDefault="00D31040" w:rsidP="00A70121">
      <w:pPr>
        <w:ind w:left="360" w:hanging="360"/>
        <w:rPr>
          <w:b/>
          <w:sz w:val="16"/>
          <w:szCs w:val="16"/>
        </w:rPr>
      </w:pPr>
    </w:p>
    <w:p w:rsidR="00A70121" w:rsidRPr="00DE10A1" w:rsidRDefault="00672243" w:rsidP="00672243">
      <w:pPr>
        <w:ind w:left="360" w:hanging="360"/>
        <w:rPr>
          <w:b/>
          <w:sz w:val="22"/>
          <w:szCs w:val="22"/>
        </w:rPr>
      </w:pPr>
      <w:r w:rsidRPr="00DE10A1">
        <w:rPr>
          <w:b/>
          <w:sz w:val="22"/>
          <w:szCs w:val="22"/>
        </w:rPr>
        <w:t>3</w:t>
      </w:r>
      <w:r w:rsidR="00834766" w:rsidRPr="00DE10A1">
        <w:rPr>
          <w:b/>
          <w:sz w:val="22"/>
          <w:szCs w:val="22"/>
        </w:rPr>
        <w:t>3</w:t>
      </w:r>
      <w:r w:rsidRPr="00DE10A1">
        <w:rPr>
          <w:b/>
          <w:sz w:val="22"/>
          <w:szCs w:val="22"/>
        </w:rPr>
        <w:t>.  HİSSE BAŞINA KAZANÇ / (KAYIP)</w:t>
      </w:r>
      <w:r w:rsidR="000475DF" w:rsidRPr="00DE10A1">
        <w:rPr>
          <w:b/>
          <w:sz w:val="22"/>
          <w:szCs w:val="22"/>
        </w:rPr>
        <w:br/>
      </w:r>
    </w:p>
    <w:tbl>
      <w:tblPr>
        <w:tblW w:w="8820" w:type="dxa"/>
        <w:tblInd w:w="430" w:type="dxa"/>
        <w:tblCellMar>
          <w:left w:w="70" w:type="dxa"/>
          <w:right w:w="70" w:type="dxa"/>
        </w:tblCellMar>
        <w:tblLook w:val="0000" w:firstRow="0" w:lastRow="0" w:firstColumn="0" w:lastColumn="0" w:noHBand="0" w:noVBand="0"/>
      </w:tblPr>
      <w:tblGrid>
        <w:gridCol w:w="4860"/>
        <w:gridCol w:w="1980"/>
        <w:gridCol w:w="215"/>
        <w:gridCol w:w="1765"/>
      </w:tblGrid>
      <w:tr w:rsidR="00672243" w:rsidRPr="00DE10A1">
        <w:trPr>
          <w:trHeight w:val="300"/>
        </w:trPr>
        <w:tc>
          <w:tcPr>
            <w:tcW w:w="4860" w:type="dxa"/>
            <w:shd w:val="clear" w:color="auto" w:fill="auto"/>
            <w:noWrap/>
            <w:vAlign w:val="bottom"/>
          </w:tcPr>
          <w:p w:rsidR="00672243" w:rsidRPr="00DE10A1" w:rsidRDefault="00672243">
            <w:pPr>
              <w:outlineLvl w:val="0"/>
              <w:rPr>
                <w:color w:val="000000"/>
                <w:sz w:val="22"/>
                <w:szCs w:val="22"/>
              </w:rPr>
            </w:pPr>
            <w:r w:rsidRPr="00DE10A1">
              <w:rPr>
                <w:color w:val="000000"/>
                <w:sz w:val="22"/>
                <w:szCs w:val="22"/>
              </w:rPr>
              <w:t> </w:t>
            </w:r>
          </w:p>
        </w:tc>
        <w:tc>
          <w:tcPr>
            <w:tcW w:w="1980" w:type="dxa"/>
            <w:tcBorders>
              <w:bottom w:val="single" w:sz="4" w:space="0" w:color="auto"/>
            </w:tcBorders>
            <w:shd w:val="clear" w:color="auto" w:fill="auto"/>
            <w:noWrap/>
            <w:vAlign w:val="bottom"/>
          </w:tcPr>
          <w:p w:rsidR="00672243" w:rsidRPr="00DE10A1" w:rsidRDefault="00672243">
            <w:pPr>
              <w:jc w:val="right"/>
              <w:outlineLvl w:val="0"/>
              <w:rPr>
                <w:b/>
                <w:bCs/>
                <w:color w:val="000000"/>
                <w:sz w:val="22"/>
                <w:szCs w:val="22"/>
              </w:rPr>
            </w:pPr>
            <w:r w:rsidRPr="00DE10A1">
              <w:rPr>
                <w:b/>
                <w:bCs/>
                <w:color w:val="000000"/>
                <w:sz w:val="22"/>
                <w:szCs w:val="22"/>
              </w:rPr>
              <w:t>01.01-31.12.2011</w:t>
            </w:r>
          </w:p>
        </w:tc>
        <w:tc>
          <w:tcPr>
            <w:tcW w:w="215" w:type="dxa"/>
            <w:shd w:val="clear" w:color="auto" w:fill="auto"/>
            <w:noWrap/>
            <w:vAlign w:val="bottom"/>
          </w:tcPr>
          <w:p w:rsidR="00672243" w:rsidRPr="00DE10A1" w:rsidRDefault="00672243">
            <w:pPr>
              <w:jc w:val="right"/>
              <w:outlineLvl w:val="0"/>
              <w:rPr>
                <w:b/>
                <w:bCs/>
                <w:color w:val="000000"/>
                <w:sz w:val="22"/>
                <w:szCs w:val="22"/>
              </w:rPr>
            </w:pPr>
          </w:p>
        </w:tc>
        <w:tc>
          <w:tcPr>
            <w:tcW w:w="1765" w:type="dxa"/>
            <w:tcBorders>
              <w:bottom w:val="single" w:sz="4" w:space="0" w:color="auto"/>
            </w:tcBorders>
            <w:shd w:val="clear" w:color="auto" w:fill="auto"/>
            <w:noWrap/>
            <w:vAlign w:val="bottom"/>
          </w:tcPr>
          <w:p w:rsidR="00672243" w:rsidRPr="00DE10A1" w:rsidRDefault="00672243">
            <w:pPr>
              <w:jc w:val="right"/>
              <w:outlineLvl w:val="0"/>
              <w:rPr>
                <w:b/>
                <w:bCs/>
                <w:color w:val="000000"/>
                <w:sz w:val="22"/>
                <w:szCs w:val="22"/>
              </w:rPr>
            </w:pPr>
            <w:r w:rsidRPr="00DE10A1">
              <w:rPr>
                <w:b/>
                <w:bCs/>
                <w:color w:val="000000"/>
                <w:sz w:val="22"/>
                <w:szCs w:val="22"/>
              </w:rPr>
              <w:t>01.01-31.12.2010</w:t>
            </w:r>
          </w:p>
        </w:tc>
      </w:tr>
      <w:tr w:rsidR="009E21DE" w:rsidRPr="00DE10A1">
        <w:trPr>
          <w:trHeight w:val="300"/>
        </w:trPr>
        <w:tc>
          <w:tcPr>
            <w:tcW w:w="4860" w:type="dxa"/>
            <w:shd w:val="clear" w:color="auto" w:fill="auto"/>
            <w:noWrap/>
            <w:vAlign w:val="bottom"/>
          </w:tcPr>
          <w:p w:rsidR="009E21DE" w:rsidRPr="00DE10A1" w:rsidRDefault="009E21DE">
            <w:pPr>
              <w:outlineLvl w:val="0"/>
              <w:rPr>
                <w:color w:val="000000"/>
                <w:sz w:val="22"/>
                <w:szCs w:val="22"/>
              </w:rPr>
            </w:pPr>
            <w:r w:rsidRPr="00DE10A1">
              <w:rPr>
                <w:color w:val="000000"/>
                <w:sz w:val="22"/>
                <w:szCs w:val="22"/>
              </w:rPr>
              <w:t>Çıkarılmış adi hisselerin ağırlıklı ortalama adedi</w:t>
            </w:r>
          </w:p>
        </w:tc>
        <w:tc>
          <w:tcPr>
            <w:tcW w:w="1980" w:type="dxa"/>
            <w:tcBorders>
              <w:top w:val="single" w:sz="4" w:space="0" w:color="auto"/>
            </w:tcBorders>
            <w:shd w:val="clear" w:color="auto" w:fill="auto"/>
            <w:noWrap/>
            <w:vAlign w:val="bottom"/>
          </w:tcPr>
          <w:p w:rsidR="009E21DE" w:rsidRPr="00DE10A1" w:rsidRDefault="009E21DE">
            <w:pPr>
              <w:jc w:val="right"/>
              <w:rPr>
                <w:sz w:val="22"/>
                <w:szCs w:val="22"/>
              </w:rPr>
            </w:pPr>
            <w:r w:rsidRPr="00DE10A1">
              <w:rPr>
                <w:sz w:val="22"/>
                <w:szCs w:val="22"/>
              </w:rPr>
              <w:t>3.600.000.000</w:t>
            </w:r>
          </w:p>
        </w:tc>
        <w:tc>
          <w:tcPr>
            <w:tcW w:w="215" w:type="dxa"/>
            <w:shd w:val="clear" w:color="auto" w:fill="auto"/>
            <w:noWrap/>
            <w:vAlign w:val="bottom"/>
          </w:tcPr>
          <w:p w:rsidR="009E21DE" w:rsidRPr="00DE10A1" w:rsidRDefault="009E21DE">
            <w:pPr>
              <w:rPr>
                <w:sz w:val="22"/>
                <w:szCs w:val="22"/>
              </w:rPr>
            </w:pPr>
          </w:p>
        </w:tc>
        <w:tc>
          <w:tcPr>
            <w:tcW w:w="1765" w:type="dxa"/>
            <w:tcBorders>
              <w:top w:val="single" w:sz="4" w:space="0" w:color="auto"/>
            </w:tcBorders>
            <w:shd w:val="clear" w:color="auto" w:fill="auto"/>
            <w:noWrap/>
            <w:vAlign w:val="bottom"/>
          </w:tcPr>
          <w:p w:rsidR="009E21DE" w:rsidRPr="00DE10A1" w:rsidRDefault="009E21DE">
            <w:pPr>
              <w:jc w:val="right"/>
              <w:rPr>
                <w:sz w:val="22"/>
                <w:szCs w:val="22"/>
              </w:rPr>
            </w:pPr>
            <w:r w:rsidRPr="00DE10A1">
              <w:rPr>
                <w:sz w:val="22"/>
                <w:szCs w:val="22"/>
              </w:rPr>
              <w:t>3.600.000.000</w:t>
            </w:r>
          </w:p>
        </w:tc>
      </w:tr>
      <w:tr w:rsidR="009E21DE" w:rsidRPr="00DE10A1">
        <w:trPr>
          <w:trHeight w:val="300"/>
        </w:trPr>
        <w:tc>
          <w:tcPr>
            <w:tcW w:w="4860" w:type="dxa"/>
            <w:shd w:val="clear" w:color="auto" w:fill="auto"/>
            <w:noWrap/>
            <w:vAlign w:val="bottom"/>
          </w:tcPr>
          <w:p w:rsidR="009E21DE" w:rsidRPr="00DE10A1" w:rsidRDefault="009E21DE">
            <w:pPr>
              <w:outlineLvl w:val="0"/>
              <w:rPr>
                <w:color w:val="000000"/>
                <w:sz w:val="22"/>
                <w:szCs w:val="22"/>
              </w:rPr>
            </w:pPr>
            <w:r w:rsidRPr="00DE10A1">
              <w:rPr>
                <w:color w:val="000000"/>
                <w:sz w:val="22"/>
                <w:szCs w:val="22"/>
              </w:rPr>
              <w:t>Net dönem karı / (zararı)</w:t>
            </w:r>
          </w:p>
        </w:tc>
        <w:tc>
          <w:tcPr>
            <w:tcW w:w="1980" w:type="dxa"/>
            <w:shd w:val="clear" w:color="auto" w:fill="auto"/>
            <w:noWrap/>
            <w:vAlign w:val="bottom"/>
          </w:tcPr>
          <w:p w:rsidR="009E21DE" w:rsidRPr="00DE10A1" w:rsidRDefault="009E21DE">
            <w:pPr>
              <w:jc w:val="right"/>
              <w:rPr>
                <w:sz w:val="22"/>
                <w:szCs w:val="22"/>
              </w:rPr>
            </w:pPr>
            <w:r w:rsidRPr="00DE10A1">
              <w:rPr>
                <w:sz w:val="22"/>
                <w:szCs w:val="22"/>
              </w:rPr>
              <w:t>(3.144.660)</w:t>
            </w:r>
          </w:p>
        </w:tc>
        <w:tc>
          <w:tcPr>
            <w:tcW w:w="215" w:type="dxa"/>
            <w:shd w:val="clear" w:color="auto" w:fill="auto"/>
            <w:noWrap/>
            <w:vAlign w:val="bottom"/>
          </w:tcPr>
          <w:p w:rsidR="009E21DE" w:rsidRPr="00DE10A1" w:rsidRDefault="009E21DE">
            <w:pPr>
              <w:rPr>
                <w:sz w:val="22"/>
                <w:szCs w:val="22"/>
              </w:rPr>
            </w:pPr>
          </w:p>
        </w:tc>
        <w:tc>
          <w:tcPr>
            <w:tcW w:w="1765" w:type="dxa"/>
            <w:shd w:val="clear" w:color="auto" w:fill="auto"/>
            <w:noWrap/>
            <w:vAlign w:val="bottom"/>
          </w:tcPr>
          <w:p w:rsidR="009E21DE" w:rsidRPr="00DE10A1" w:rsidRDefault="009E21DE">
            <w:pPr>
              <w:jc w:val="right"/>
              <w:rPr>
                <w:sz w:val="22"/>
                <w:szCs w:val="22"/>
              </w:rPr>
            </w:pPr>
            <w:r w:rsidRPr="00DE10A1">
              <w:rPr>
                <w:sz w:val="22"/>
                <w:szCs w:val="22"/>
              </w:rPr>
              <w:t>419.781</w:t>
            </w:r>
          </w:p>
        </w:tc>
      </w:tr>
      <w:tr w:rsidR="009E21DE" w:rsidRPr="00DE10A1">
        <w:trPr>
          <w:trHeight w:val="300"/>
        </w:trPr>
        <w:tc>
          <w:tcPr>
            <w:tcW w:w="4860" w:type="dxa"/>
            <w:shd w:val="clear" w:color="auto" w:fill="auto"/>
            <w:noWrap/>
            <w:vAlign w:val="bottom"/>
          </w:tcPr>
          <w:p w:rsidR="009E21DE" w:rsidRPr="00DE10A1" w:rsidRDefault="009E21DE">
            <w:pPr>
              <w:outlineLvl w:val="0"/>
              <w:rPr>
                <w:color w:val="000000"/>
                <w:sz w:val="22"/>
                <w:szCs w:val="22"/>
              </w:rPr>
            </w:pPr>
            <w:r w:rsidRPr="00DE10A1">
              <w:rPr>
                <w:color w:val="000000"/>
                <w:sz w:val="22"/>
                <w:szCs w:val="22"/>
              </w:rPr>
              <w:t>Hisse başına kazanç / (kayıp)</w:t>
            </w:r>
          </w:p>
        </w:tc>
        <w:tc>
          <w:tcPr>
            <w:tcW w:w="1980" w:type="dxa"/>
            <w:shd w:val="clear" w:color="auto" w:fill="auto"/>
            <w:noWrap/>
            <w:vAlign w:val="bottom"/>
          </w:tcPr>
          <w:p w:rsidR="009E21DE" w:rsidRPr="00DE10A1" w:rsidRDefault="009E21DE">
            <w:pPr>
              <w:jc w:val="right"/>
              <w:rPr>
                <w:sz w:val="22"/>
                <w:szCs w:val="22"/>
              </w:rPr>
            </w:pPr>
            <w:r w:rsidRPr="00DE10A1">
              <w:rPr>
                <w:sz w:val="22"/>
                <w:szCs w:val="22"/>
              </w:rPr>
              <w:t>(0,00087)</w:t>
            </w:r>
          </w:p>
        </w:tc>
        <w:tc>
          <w:tcPr>
            <w:tcW w:w="215" w:type="dxa"/>
            <w:shd w:val="clear" w:color="auto" w:fill="auto"/>
            <w:noWrap/>
            <w:vAlign w:val="bottom"/>
          </w:tcPr>
          <w:p w:rsidR="009E21DE" w:rsidRPr="00DE10A1" w:rsidRDefault="009E21DE">
            <w:pPr>
              <w:rPr>
                <w:sz w:val="22"/>
                <w:szCs w:val="22"/>
              </w:rPr>
            </w:pPr>
          </w:p>
        </w:tc>
        <w:tc>
          <w:tcPr>
            <w:tcW w:w="1765" w:type="dxa"/>
            <w:shd w:val="clear" w:color="auto" w:fill="auto"/>
            <w:noWrap/>
            <w:vAlign w:val="bottom"/>
          </w:tcPr>
          <w:p w:rsidR="009E21DE" w:rsidRPr="00DE10A1" w:rsidRDefault="009E21DE">
            <w:pPr>
              <w:jc w:val="right"/>
              <w:rPr>
                <w:sz w:val="22"/>
                <w:szCs w:val="22"/>
              </w:rPr>
            </w:pPr>
            <w:r w:rsidRPr="00DE10A1">
              <w:rPr>
                <w:sz w:val="22"/>
                <w:szCs w:val="22"/>
              </w:rPr>
              <w:t>0,00012</w:t>
            </w:r>
          </w:p>
        </w:tc>
      </w:tr>
    </w:tbl>
    <w:p w:rsidR="003969FA" w:rsidRPr="00DE10A1" w:rsidRDefault="003969FA" w:rsidP="003969FA">
      <w:pPr>
        <w:rPr>
          <w:b/>
          <w:sz w:val="22"/>
          <w:szCs w:val="22"/>
        </w:rPr>
      </w:pPr>
    </w:p>
    <w:p w:rsidR="009D3EC5" w:rsidRPr="00DE10A1" w:rsidRDefault="009D3EC5" w:rsidP="00E15FD7">
      <w:pPr>
        <w:pStyle w:val="DzMetin"/>
        <w:pageBreakBefore/>
        <w:ind w:left="360" w:hanging="360"/>
        <w:jc w:val="both"/>
        <w:rPr>
          <w:rFonts w:ascii="Times New Roman" w:hAnsi="Times New Roman"/>
          <w:b/>
          <w:sz w:val="22"/>
          <w:szCs w:val="22"/>
        </w:rPr>
      </w:pPr>
      <w:r w:rsidRPr="00DE10A1">
        <w:rPr>
          <w:rFonts w:ascii="Times New Roman" w:hAnsi="Times New Roman"/>
          <w:b/>
          <w:sz w:val="22"/>
          <w:szCs w:val="22"/>
        </w:rPr>
        <w:lastRenderedPageBreak/>
        <w:t>3</w:t>
      </w:r>
      <w:r w:rsidR="00834766" w:rsidRPr="00DE10A1">
        <w:rPr>
          <w:rFonts w:ascii="Times New Roman" w:hAnsi="Times New Roman"/>
          <w:b/>
          <w:sz w:val="22"/>
          <w:szCs w:val="22"/>
        </w:rPr>
        <w:t>4</w:t>
      </w:r>
      <w:r w:rsidRPr="00DE10A1">
        <w:rPr>
          <w:rFonts w:ascii="Times New Roman" w:hAnsi="Times New Roman"/>
          <w:b/>
          <w:sz w:val="22"/>
          <w:szCs w:val="22"/>
        </w:rPr>
        <w:t>.</w:t>
      </w:r>
      <w:r w:rsidRPr="00DE10A1">
        <w:rPr>
          <w:rFonts w:ascii="Times New Roman" w:hAnsi="Times New Roman"/>
          <w:b/>
          <w:sz w:val="22"/>
          <w:szCs w:val="22"/>
        </w:rPr>
        <w:tab/>
        <w:t>İLİŞKİLİ TARAFLAR</w:t>
      </w:r>
    </w:p>
    <w:p w:rsidR="00213494" w:rsidRPr="00DE10A1" w:rsidRDefault="00213494" w:rsidP="009D3EC5">
      <w:pPr>
        <w:pStyle w:val="DzMetin"/>
        <w:ind w:left="360" w:hanging="360"/>
        <w:jc w:val="both"/>
        <w:rPr>
          <w:rFonts w:ascii="Times New Roman" w:hAnsi="Times New Roman"/>
          <w:b/>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9D3EC5" w:rsidRPr="00DE10A1">
        <w:trPr>
          <w:trHeight w:val="300"/>
        </w:trPr>
        <w:tc>
          <w:tcPr>
            <w:tcW w:w="4860" w:type="dxa"/>
            <w:tcBorders>
              <w:top w:val="nil"/>
              <w:left w:val="nil"/>
              <w:bottom w:val="nil"/>
              <w:right w:val="nil"/>
            </w:tcBorders>
            <w:shd w:val="clear" w:color="auto" w:fill="auto"/>
            <w:noWrap/>
            <w:vAlign w:val="bottom"/>
          </w:tcPr>
          <w:p w:rsidR="009D3EC5" w:rsidRPr="00DE10A1" w:rsidRDefault="007F52E0" w:rsidP="00962919">
            <w:pPr>
              <w:ind w:left="-70"/>
              <w:rPr>
                <w:b/>
                <w:bCs/>
                <w:sz w:val="22"/>
                <w:szCs w:val="22"/>
                <w:lang w:eastAsia="zh-CN"/>
              </w:rPr>
            </w:pPr>
            <w:r w:rsidRPr="00DE10A1">
              <w:rPr>
                <w:b/>
                <w:bCs/>
                <w:sz w:val="22"/>
                <w:szCs w:val="22"/>
                <w:lang w:eastAsia="zh-CN"/>
              </w:rPr>
              <w:t xml:space="preserve"> </w:t>
            </w:r>
            <w:r w:rsidR="009D3EC5" w:rsidRPr="00DE10A1">
              <w:rPr>
                <w:b/>
                <w:bCs/>
                <w:sz w:val="22"/>
                <w:szCs w:val="22"/>
                <w:lang w:eastAsia="zh-CN"/>
              </w:rPr>
              <w:t>İlişkili Taraflardan Alacaklar</w:t>
            </w:r>
          </w:p>
        </w:tc>
        <w:tc>
          <w:tcPr>
            <w:tcW w:w="236" w:type="dxa"/>
            <w:tcBorders>
              <w:top w:val="nil"/>
              <w:left w:val="nil"/>
              <w:bottom w:val="nil"/>
              <w:right w:val="nil"/>
            </w:tcBorders>
            <w:shd w:val="clear" w:color="auto" w:fill="auto"/>
            <w:noWrap/>
            <w:vAlign w:val="bottom"/>
          </w:tcPr>
          <w:p w:rsidR="009D3EC5" w:rsidRPr="00DE10A1" w:rsidRDefault="009D3EC5" w:rsidP="00962919">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9D3EC5" w:rsidRPr="00DE10A1" w:rsidRDefault="000F1263" w:rsidP="00962919">
            <w:pPr>
              <w:jc w:val="right"/>
              <w:rPr>
                <w:b/>
                <w:bCs/>
                <w:sz w:val="22"/>
                <w:szCs w:val="22"/>
              </w:rPr>
            </w:pPr>
            <w:r w:rsidRPr="00DE10A1">
              <w:rPr>
                <w:b/>
                <w:bCs/>
                <w:sz w:val="22"/>
                <w:szCs w:val="22"/>
              </w:rPr>
              <w:t>3</w:t>
            </w:r>
            <w:r w:rsidR="00401942" w:rsidRPr="00DE10A1">
              <w:rPr>
                <w:b/>
                <w:bCs/>
                <w:sz w:val="22"/>
                <w:szCs w:val="22"/>
              </w:rPr>
              <w:t>1 Aralık</w:t>
            </w:r>
            <w:r w:rsidR="003969FA" w:rsidRPr="00DE10A1">
              <w:rPr>
                <w:b/>
                <w:bCs/>
                <w:sz w:val="22"/>
                <w:szCs w:val="22"/>
              </w:rPr>
              <w:t xml:space="preserve"> 2011</w:t>
            </w:r>
          </w:p>
        </w:tc>
        <w:tc>
          <w:tcPr>
            <w:tcW w:w="236" w:type="dxa"/>
            <w:tcBorders>
              <w:top w:val="nil"/>
              <w:left w:val="nil"/>
              <w:bottom w:val="nil"/>
              <w:right w:val="nil"/>
            </w:tcBorders>
            <w:shd w:val="clear" w:color="auto" w:fill="auto"/>
            <w:noWrap/>
            <w:vAlign w:val="bottom"/>
          </w:tcPr>
          <w:p w:rsidR="009D3EC5" w:rsidRPr="00DE10A1" w:rsidRDefault="009D3EC5" w:rsidP="00962919">
            <w:pPr>
              <w:jc w:val="right"/>
              <w:rPr>
                <w:b/>
                <w:bCs/>
                <w:sz w:val="22"/>
                <w:szCs w:val="22"/>
              </w:rPr>
            </w:pPr>
          </w:p>
        </w:tc>
        <w:tc>
          <w:tcPr>
            <w:tcW w:w="1616" w:type="dxa"/>
            <w:tcBorders>
              <w:top w:val="nil"/>
              <w:left w:val="nil"/>
              <w:bottom w:val="single" w:sz="4" w:space="0" w:color="auto"/>
              <w:right w:val="nil"/>
            </w:tcBorders>
            <w:shd w:val="clear" w:color="auto" w:fill="auto"/>
            <w:noWrap/>
            <w:vAlign w:val="bottom"/>
          </w:tcPr>
          <w:p w:rsidR="009D3EC5" w:rsidRPr="00DE10A1" w:rsidRDefault="00173FA9" w:rsidP="00962919">
            <w:pPr>
              <w:jc w:val="right"/>
              <w:rPr>
                <w:b/>
                <w:bCs/>
                <w:sz w:val="22"/>
                <w:szCs w:val="22"/>
              </w:rPr>
            </w:pPr>
            <w:r w:rsidRPr="00DE10A1">
              <w:rPr>
                <w:b/>
                <w:bCs/>
                <w:sz w:val="22"/>
                <w:szCs w:val="22"/>
              </w:rPr>
              <w:t>31 Aralık 2010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Dış Ticaret Müteahhitlik A.Ş.</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404.533</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4.147.183</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Golden Meyve Suyu ve Gıda San.A.Ş</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288.494</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350.656</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Holding A.Ş.</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1.220</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4.356</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Sağlık Hizmetleri A.Ş.</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4.737</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6.710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Film Prodüksiyon Reklam A.Ş.</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2.399</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4.157</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Petroline Dış Ticaret Ltd Şti</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1.996</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xml:space="preserve"> -</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Ortaklardan alacaklar</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xml:space="preserve"> -</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403.093</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İlişkili taraf alacak reeskontu (-)</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(16.101)</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(36.791)</w:t>
            </w:r>
          </w:p>
        </w:tc>
      </w:tr>
      <w:tr w:rsidR="00FC6104" w:rsidRPr="00DE10A1">
        <w:trPr>
          <w:trHeight w:val="315"/>
        </w:trPr>
        <w:tc>
          <w:tcPr>
            <w:tcW w:w="4860" w:type="dxa"/>
            <w:tcBorders>
              <w:top w:val="nil"/>
              <w:left w:val="nil"/>
              <w:bottom w:val="nil"/>
              <w:right w:val="nil"/>
            </w:tcBorders>
            <w:shd w:val="clear" w:color="auto" w:fill="auto"/>
            <w:noWrap/>
            <w:vAlign w:val="bottom"/>
          </w:tcPr>
          <w:p w:rsidR="00FC6104" w:rsidRPr="00DE10A1" w:rsidRDefault="00FC6104">
            <w:pPr>
              <w:outlineLvl w:val="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FC6104" w:rsidRPr="00DE10A1" w:rsidRDefault="00FC6104" w:rsidP="00962919">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687.278</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4.879.364</w:t>
            </w:r>
          </w:p>
        </w:tc>
      </w:tr>
    </w:tbl>
    <w:p w:rsidR="00D31040" w:rsidRPr="00DE10A1" w:rsidRDefault="00D31040" w:rsidP="00245AA2">
      <w:pPr>
        <w:pStyle w:val="DzMetin"/>
        <w:ind w:left="360" w:hanging="360"/>
        <w:jc w:val="both"/>
        <w:rPr>
          <w:rFonts w:ascii="Times New Roman" w:hAnsi="Times New Roman"/>
          <w:b/>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0A3D47" w:rsidRPr="00DE10A1">
        <w:trPr>
          <w:trHeight w:val="300"/>
        </w:trPr>
        <w:tc>
          <w:tcPr>
            <w:tcW w:w="4860" w:type="dxa"/>
            <w:tcBorders>
              <w:top w:val="nil"/>
              <w:left w:val="nil"/>
              <w:bottom w:val="nil"/>
              <w:right w:val="nil"/>
            </w:tcBorders>
            <w:shd w:val="clear" w:color="auto" w:fill="auto"/>
            <w:noWrap/>
            <w:vAlign w:val="bottom"/>
          </w:tcPr>
          <w:p w:rsidR="000A3D47" w:rsidRPr="00DE10A1" w:rsidRDefault="000A3D47" w:rsidP="00A71310">
            <w:pPr>
              <w:ind w:left="-70"/>
              <w:rPr>
                <w:b/>
                <w:bCs/>
                <w:sz w:val="22"/>
                <w:szCs w:val="22"/>
                <w:lang w:eastAsia="zh-CN"/>
              </w:rPr>
            </w:pPr>
            <w:r w:rsidRPr="00DE10A1">
              <w:rPr>
                <w:sz w:val="22"/>
                <w:szCs w:val="22"/>
              </w:rPr>
              <w:tab/>
            </w:r>
            <w:r w:rsidRPr="00DE10A1">
              <w:rPr>
                <w:b/>
                <w:bCs/>
                <w:sz w:val="22"/>
                <w:szCs w:val="22"/>
                <w:lang w:eastAsia="zh-CN"/>
              </w:rPr>
              <w:t>İlişkili Taraflara Borçlar</w:t>
            </w:r>
          </w:p>
        </w:tc>
        <w:tc>
          <w:tcPr>
            <w:tcW w:w="236" w:type="dxa"/>
            <w:tcBorders>
              <w:top w:val="nil"/>
              <w:left w:val="nil"/>
              <w:bottom w:val="nil"/>
              <w:right w:val="nil"/>
            </w:tcBorders>
            <w:shd w:val="clear" w:color="auto" w:fill="auto"/>
            <w:noWrap/>
            <w:vAlign w:val="bottom"/>
          </w:tcPr>
          <w:p w:rsidR="000A3D47" w:rsidRPr="00DE10A1" w:rsidRDefault="000A3D47" w:rsidP="00B825BC">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0A3D47" w:rsidRPr="00DE10A1" w:rsidRDefault="00401942" w:rsidP="00612FE6">
            <w:pPr>
              <w:jc w:val="right"/>
              <w:rPr>
                <w:b/>
                <w:bCs/>
                <w:sz w:val="22"/>
                <w:szCs w:val="22"/>
              </w:rPr>
            </w:pPr>
            <w:r w:rsidRPr="00DE10A1">
              <w:rPr>
                <w:b/>
                <w:bCs/>
                <w:sz w:val="22"/>
                <w:szCs w:val="22"/>
              </w:rPr>
              <w:t>31 Aralık 2011</w:t>
            </w:r>
          </w:p>
        </w:tc>
        <w:tc>
          <w:tcPr>
            <w:tcW w:w="236" w:type="dxa"/>
            <w:tcBorders>
              <w:top w:val="nil"/>
              <w:left w:val="nil"/>
              <w:bottom w:val="nil"/>
              <w:right w:val="nil"/>
            </w:tcBorders>
            <w:shd w:val="clear" w:color="auto" w:fill="auto"/>
            <w:noWrap/>
            <w:vAlign w:val="bottom"/>
          </w:tcPr>
          <w:p w:rsidR="000A3D47" w:rsidRPr="00DE10A1" w:rsidRDefault="000A3D47" w:rsidP="00612FE6">
            <w:pPr>
              <w:jc w:val="right"/>
              <w:rPr>
                <w:b/>
                <w:bCs/>
                <w:sz w:val="22"/>
                <w:szCs w:val="22"/>
              </w:rPr>
            </w:pPr>
          </w:p>
        </w:tc>
        <w:tc>
          <w:tcPr>
            <w:tcW w:w="1616" w:type="dxa"/>
            <w:tcBorders>
              <w:top w:val="nil"/>
              <w:left w:val="nil"/>
              <w:bottom w:val="single" w:sz="4" w:space="0" w:color="auto"/>
              <w:right w:val="nil"/>
            </w:tcBorders>
            <w:shd w:val="clear" w:color="auto" w:fill="auto"/>
            <w:noWrap/>
            <w:vAlign w:val="bottom"/>
          </w:tcPr>
          <w:p w:rsidR="000A3D47" w:rsidRPr="00DE10A1" w:rsidRDefault="00173FA9" w:rsidP="00612FE6">
            <w:pPr>
              <w:jc w:val="right"/>
              <w:rPr>
                <w:b/>
                <w:bCs/>
                <w:sz w:val="22"/>
                <w:szCs w:val="22"/>
              </w:rPr>
            </w:pPr>
            <w:r w:rsidRPr="00DE10A1">
              <w:rPr>
                <w:b/>
                <w:bCs/>
                <w:sz w:val="22"/>
                <w:szCs w:val="22"/>
              </w:rPr>
              <w:t>31 Aralık 2010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sz w:val="22"/>
                <w:szCs w:val="22"/>
              </w:rPr>
            </w:pPr>
            <w:r w:rsidRPr="00DE10A1">
              <w:rPr>
                <w:sz w:val="22"/>
                <w:szCs w:val="22"/>
              </w:rPr>
              <w:t>Akman Otomotiv Elektronik Sanayi A.Ş.</w:t>
            </w:r>
          </w:p>
        </w:tc>
        <w:tc>
          <w:tcPr>
            <w:tcW w:w="236" w:type="dxa"/>
            <w:tcBorders>
              <w:top w:val="nil"/>
              <w:left w:val="nil"/>
              <w:bottom w:val="nil"/>
              <w:right w:val="nil"/>
            </w:tcBorders>
            <w:shd w:val="clear" w:color="auto" w:fill="auto"/>
            <w:noWrap/>
            <w:vAlign w:val="bottom"/>
          </w:tcPr>
          <w:p w:rsidR="00FC6104" w:rsidRPr="00DE10A1" w:rsidRDefault="00FC6104" w:rsidP="00B825BC">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xml:space="preserve"> -</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27.918</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sz w:val="22"/>
                <w:szCs w:val="22"/>
              </w:rPr>
            </w:pPr>
            <w:r w:rsidRPr="00DE10A1">
              <w:rPr>
                <w:sz w:val="22"/>
                <w:szCs w:val="22"/>
              </w:rPr>
              <w:t>Akman Gayrimenkul İşletme ve Turizm A.Ş.</w:t>
            </w:r>
          </w:p>
        </w:tc>
        <w:tc>
          <w:tcPr>
            <w:tcW w:w="236" w:type="dxa"/>
            <w:tcBorders>
              <w:top w:val="nil"/>
              <w:left w:val="nil"/>
              <w:bottom w:val="nil"/>
              <w:right w:val="nil"/>
            </w:tcBorders>
            <w:shd w:val="clear" w:color="auto" w:fill="auto"/>
            <w:noWrap/>
            <w:vAlign w:val="bottom"/>
          </w:tcPr>
          <w:p w:rsidR="00FC6104" w:rsidRPr="00DE10A1" w:rsidRDefault="00FC6104" w:rsidP="00B825BC">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229</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696</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sz w:val="22"/>
                <w:szCs w:val="22"/>
              </w:rPr>
            </w:pPr>
            <w:r w:rsidRPr="00DE10A1">
              <w:rPr>
                <w:sz w:val="22"/>
                <w:szCs w:val="22"/>
              </w:rPr>
              <w:t>Ali Akman</w:t>
            </w:r>
          </w:p>
        </w:tc>
        <w:tc>
          <w:tcPr>
            <w:tcW w:w="236" w:type="dxa"/>
            <w:tcBorders>
              <w:top w:val="nil"/>
              <w:left w:val="nil"/>
              <w:bottom w:val="nil"/>
              <w:right w:val="nil"/>
            </w:tcBorders>
            <w:shd w:val="clear" w:color="auto" w:fill="auto"/>
            <w:noWrap/>
            <w:vAlign w:val="bottom"/>
          </w:tcPr>
          <w:p w:rsidR="00FC6104" w:rsidRPr="00DE10A1" w:rsidRDefault="00FC6104" w:rsidP="00B825BC">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6.062</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xml:space="preserve"> -</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İlişkili taraf borç reeskontu (-)</w:t>
            </w:r>
          </w:p>
        </w:tc>
        <w:tc>
          <w:tcPr>
            <w:tcW w:w="236" w:type="dxa"/>
            <w:tcBorders>
              <w:top w:val="nil"/>
              <w:left w:val="nil"/>
              <w:bottom w:val="nil"/>
              <w:right w:val="nil"/>
            </w:tcBorders>
            <w:shd w:val="clear" w:color="auto" w:fill="auto"/>
            <w:noWrap/>
            <w:vAlign w:val="bottom"/>
          </w:tcPr>
          <w:p w:rsidR="00FC6104" w:rsidRPr="00DE10A1" w:rsidRDefault="00FC6104" w:rsidP="00B825BC">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(6)</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(233)</w:t>
            </w:r>
          </w:p>
        </w:tc>
      </w:tr>
      <w:tr w:rsidR="00FC6104" w:rsidRPr="00DE10A1">
        <w:trPr>
          <w:trHeight w:val="315"/>
        </w:trPr>
        <w:tc>
          <w:tcPr>
            <w:tcW w:w="4860" w:type="dxa"/>
            <w:tcBorders>
              <w:top w:val="nil"/>
              <w:left w:val="nil"/>
              <w:bottom w:val="nil"/>
              <w:right w:val="nil"/>
            </w:tcBorders>
            <w:shd w:val="clear" w:color="auto" w:fill="auto"/>
            <w:noWrap/>
            <w:vAlign w:val="bottom"/>
          </w:tcPr>
          <w:p w:rsidR="00FC6104" w:rsidRPr="00DE10A1" w:rsidRDefault="00FC6104">
            <w:pPr>
              <w:outlineLvl w:val="0"/>
              <w:rPr>
                <w:b/>
                <w:bCs/>
                <w:sz w:val="22"/>
                <w:szCs w:val="22"/>
              </w:rPr>
            </w:pPr>
            <w:r w:rsidRPr="00DE10A1">
              <w:rPr>
                <w:b/>
                <w:bCs/>
                <w:sz w:val="22"/>
                <w:szCs w:val="22"/>
              </w:rPr>
              <w:t>Toplam</w:t>
            </w:r>
          </w:p>
        </w:tc>
        <w:tc>
          <w:tcPr>
            <w:tcW w:w="236" w:type="dxa"/>
            <w:tcBorders>
              <w:top w:val="nil"/>
              <w:left w:val="nil"/>
              <w:bottom w:val="nil"/>
              <w:right w:val="nil"/>
            </w:tcBorders>
            <w:shd w:val="clear" w:color="auto" w:fill="auto"/>
            <w:noWrap/>
            <w:vAlign w:val="bottom"/>
          </w:tcPr>
          <w:p w:rsidR="00FC6104" w:rsidRPr="00DE10A1" w:rsidRDefault="00FC6104" w:rsidP="00B825BC">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6.285</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28.381</w:t>
            </w:r>
          </w:p>
        </w:tc>
      </w:tr>
      <w:bookmarkEnd w:id="4"/>
    </w:tbl>
    <w:p w:rsidR="005F4A5C" w:rsidRPr="00DE10A1" w:rsidRDefault="005F4A5C" w:rsidP="005F4A5C">
      <w:pPr>
        <w:suppressAutoHyphens/>
        <w:ind w:left="360" w:right="80"/>
        <w:rPr>
          <w:bCs/>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3D79A2" w:rsidRPr="00DE10A1">
        <w:trPr>
          <w:trHeight w:val="300"/>
        </w:trPr>
        <w:tc>
          <w:tcPr>
            <w:tcW w:w="4860" w:type="dxa"/>
            <w:tcBorders>
              <w:top w:val="nil"/>
              <w:left w:val="nil"/>
              <w:bottom w:val="nil"/>
              <w:right w:val="nil"/>
            </w:tcBorders>
            <w:shd w:val="clear" w:color="auto" w:fill="auto"/>
            <w:noWrap/>
            <w:vAlign w:val="bottom"/>
          </w:tcPr>
          <w:p w:rsidR="003D79A2" w:rsidRPr="00DE10A1" w:rsidRDefault="003D79A2" w:rsidP="00A71310">
            <w:pPr>
              <w:ind w:left="-70"/>
              <w:rPr>
                <w:b/>
                <w:bCs/>
                <w:sz w:val="22"/>
                <w:szCs w:val="22"/>
                <w:lang w:eastAsia="zh-CN"/>
              </w:rPr>
            </w:pPr>
            <w:r w:rsidRPr="00DE10A1">
              <w:rPr>
                <w:b/>
                <w:bCs/>
                <w:sz w:val="22"/>
                <w:szCs w:val="22"/>
                <w:lang w:eastAsia="zh-CN"/>
              </w:rPr>
              <w:t xml:space="preserve"> İlişkili Taraflara Yapılan Satışlar </w:t>
            </w:r>
            <w:r w:rsidRPr="00DE10A1">
              <w:rPr>
                <w:bCs/>
                <w:sz w:val="22"/>
                <w:szCs w:val="22"/>
                <w:lang w:eastAsia="zh-CN"/>
              </w:rPr>
              <w:t>(1)</w:t>
            </w:r>
          </w:p>
        </w:tc>
        <w:tc>
          <w:tcPr>
            <w:tcW w:w="236" w:type="dxa"/>
            <w:tcBorders>
              <w:top w:val="nil"/>
              <w:left w:val="nil"/>
              <w:bottom w:val="nil"/>
              <w:right w:val="nil"/>
            </w:tcBorders>
            <w:shd w:val="clear" w:color="auto" w:fill="auto"/>
            <w:noWrap/>
            <w:vAlign w:val="bottom"/>
          </w:tcPr>
          <w:p w:rsidR="003D79A2" w:rsidRPr="00DE10A1" w:rsidRDefault="003D79A2" w:rsidP="00612FE6">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3D79A2" w:rsidRPr="00DE10A1" w:rsidRDefault="00401942" w:rsidP="00A434F8">
            <w:pPr>
              <w:jc w:val="right"/>
              <w:outlineLvl w:val="0"/>
              <w:rPr>
                <w:b/>
                <w:bCs/>
                <w:color w:val="000000"/>
                <w:sz w:val="22"/>
                <w:szCs w:val="22"/>
              </w:rPr>
            </w:pPr>
            <w:r w:rsidRPr="00DE10A1">
              <w:rPr>
                <w:b/>
                <w:bCs/>
                <w:color w:val="000000"/>
                <w:sz w:val="22"/>
                <w:szCs w:val="22"/>
              </w:rPr>
              <w:t>01.01-31.12</w:t>
            </w:r>
            <w:r w:rsidR="003D79A2" w:rsidRPr="00DE10A1">
              <w:rPr>
                <w:b/>
                <w:bCs/>
                <w:color w:val="000000"/>
                <w:sz w:val="22"/>
                <w:szCs w:val="22"/>
              </w:rPr>
              <w:t>.2011</w:t>
            </w:r>
          </w:p>
        </w:tc>
        <w:tc>
          <w:tcPr>
            <w:tcW w:w="236" w:type="dxa"/>
            <w:tcBorders>
              <w:top w:val="nil"/>
              <w:left w:val="nil"/>
              <w:bottom w:val="nil"/>
              <w:right w:val="nil"/>
            </w:tcBorders>
            <w:shd w:val="clear" w:color="auto" w:fill="auto"/>
            <w:noWrap/>
            <w:vAlign w:val="bottom"/>
          </w:tcPr>
          <w:p w:rsidR="003D79A2" w:rsidRPr="00DE10A1" w:rsidRDefault="003D79A2" w:rsidP="00A434F8">
            <w:pPr>
              <w:jc w:val="right"/>
              <w:outlineLvl w:val="0"/>
              <w:rPr>
                <w:b/>
                <w:bCs/>
                <w:color w:val="000000"/>
                <w:sz w:val="22"/>
                <w:szCs w:val="22"/>
              </w:rPr>
            </w:pPr>
          </w:p>
        </w:tc>
        <w:tc>
          <w:tcPr>
            <w:tcW w:w="1616" w:type="dxa"/>
            <w:tcBorders>
              <w:top w:val="nil"/>
              <w:left w:val="nil"/>
              <w:bottom w:val="single" w:sz="4" w:space="0" w:color="auto"/>
              <w:right w:val="nil"/>
            </w:tcBorders>
            <w:shd w:val="clear" w:color="auto" w:fill="auto"/>
            <w:noWrap/>
            <w:vAlign w:val="bottom"/>
          </w:tcPr>
          <w:p w:rsidR="003D79A2" w:rsidRPr="00DE10A1" w:rsidRDefault="000F1263" w:rsidP="00A434F8">
            <w:pPr>
              <w:jc w:val="right"/>
              <w:outlineLvl w:val="0"/>
              <w:rPr>
                <w:b/>
                <w:bCs/>
                <w:color w:val="000000"/>
                <w:sz w:val="22"/>
                <w:szCs w:val="22"/>
              </w:rPr>
            </w:pPr>
            <w:r w:rsidRPr="00DE10A1">
              <w:rPr>
                <w:b/>
                <w:bCs/>
                <w:color w:val="000000"/>
                <w:sz w:val="22"/>
                <w:szCs w:val="22"/>
              </w:rPr>
              <w:t>01.01-3</w:t>
            </w:r>
            <w:r w:rsidR="00401942" w:rsidRPr="00DE10A1">
              <w:rPr>
                <w:b/>
                <w:bCs/>
                <w:color w:val="000000"/>
                <w:sz w:val="22"/>
                <w:szCs w:val="22"/>
              </w:rPr>
              <w:t>1</w:t>
            </w:r>
            <w:r w:rsidRPr="00DE10A1">
              <w:rPr>
                <w:b/>
                <w:bCs/>
                <w:color w:val="000000"/>
                <w:sz w:val="22"/>
                <w:szCs w:val="22"/>
              </w:rPr>
              <w:t>.</w:t>
            </w:r>
            <w:r w:rsidR="00401942" w:rsidRPr="00DE10A1">
              <w:rPr>
                <w:b/>
                <w:bCs/>
                <w:color w:val="000000"/>
                <w:sz w:val="22"/>
                <w:szCs w:val="22"/>
              </w:rPr>
              <w:t>12</w:t>
            </w:r>
            <w:r w:rsidR="003D79A2" w:rsidRPr="00DE10A1">
              <w:rPr>
                <w:b/>
                <w:bCs/>
                <w:color w:val="000000"/>
                <w:sz w:val="22"/>
                <w:szCs w:val="22"/>
              </w:rPr>
              <w:t>.2010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Dış Ticaret ve Müteahhitlik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single" w:sz="4" w:space="0" w:color="auto"/>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16.677.605</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15.592.923</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Golden Meyve ve Gıda San.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2.369.506</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1.203.365</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Gayrimenkul İşletme ve Turizm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4.492</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6.260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Sağlık Hizmetleri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2.888</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1.945</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Otomotiv Elektronik Sanayi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5.030</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1.945</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Holding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5.030</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4.774</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Film Prodüksiyon Reklam A.Ş.</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5.030</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4.774</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Petroline Dış Ticaret Ltd Şti</w:t>
            </w:r>
          </w:p>
        </w:tc>
        <w:tc>
          <w:tcPr>
            <w:tcW w:w="236" w:type="dxa"/>
            <w:tcBorders>
              <w:top w:val="nil"/>
              <w:left w:val="nil"/>
              <w:bottom w:val="nil"/>
              <w:right w:val="nil"/>
            </w:tcBorders>
            <w:shd w:val="clear" w:color="auto" w:fill="auto"/>
            <w:noWrap/>
            <w:vAlign w:val="bottom"/>
          </w:tcPr>
          <w:p w:rsidR="00FC6104" w:rsidRPr="00DE10A1" w:rsidRDefault="00FC6104">
            <w:pPr>
              <w:rPr>
                <w:sz w:val="22"/>
                <w:szCs w:val="22"/>
              </w:rPr>
            </w:pPr>
          </w:p>
        </w:tc>
        <w:tc>
          <w:tcPr>
            <w:tcW w:w="169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1.500</w:t>
            </w:r>
          </w:p>
        </w:tc>
        <w:tc>
          <w:tcPr>
            <w:tcW w:w="23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pPr>
              <w:jc w:val="right"/>
              <w:rPr>
                <w:color w:val="000000"/>
                <w:sz w:val="22"/>
                <w:szCs w:val="22"/>
              </w:rPr>
            </w:pPr>
            <w:r w:rsidRPr="00DE10A1">
              <w:rPr>
                <w:color w:val="000000"/>
                <w:sz w:val="22"/>
                <w:szCs w:val="22"/>
              </w:rPr>
              <w:t xml:space="preserve"> -</w:t>
            </w:r>
          </w:p>
        </w:tc>
      </w:tr>
      <w:tr w:rsidR="00FC6104" w:rsidRPr="00DE10A1">
        <w:trPr>
          <w:trHeight w:val="315"/>
        </w:trPr>
        <w:tc>
          <w:tcPr>
            <w:tcW w:w="4860" w:type="dxa"/>
            <w:tcBorders>
              <w:top w:val="nil"/>
              <w:left w:val="nil"/>
              <w:bottom w:val="nil"/>
              <w:right w:val="nil"/>
            </w:tcBorders>
            <w:shd w:val="clear" w:color="auto" w:fill="auto"/>
            <w:noWrap/>
            <w:vAlign w:val="bottom"/>
          </w:tcPr>
          <w:p w:rsidR="00FC6104" w:rsidRPr="00DE10A1" w:rsidRDefault="00FC6104">
            <w:pPr>
              <w:rPr>
                <w:b/>
                <w:bCs/>
                <w:color w:val="000000"/>
                <w:sz w:val="22"/>
                <w:szCs w:val="22"/>
              </w:rPr>
            </w:pPr>
            <w:r w:rsidRPr="00DE10A1">
              <w:rPr>
                <w:b/>
                <w:bCs/>
                <w:color w:val="000000"/>
                <w:sz w:val="22"/>
                <w:szCs w:val="22"/>
              </w:rPr>
              <w:t>Toplam</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19.071.081</w:t>
            </w:r>
          </w:p>
        </w:tc>
        <w:tc>
          <w:tcPr>
            <w:tcW w:w="236"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FC6104" w:rsidRPr="00DE10A1" w:rsidRDefault="00FC6104">
            <w:pPr>
              <w:jc w:val="right"/>
              <w:rPr>
                <w:b/>
                <w:bCs/>
                <w:color w:val="000000"/>
                <w:sz w:val="22"/>
                <w:szCs w:val="22"/>
              </w:rPr>
            </w:pPr>
            <w:r w:rsidRPr="00DE10A1">
              <w:rPr>
                <w:b/>
                <w:bCs/>
                <w:color w:val="000000"/>
                <w:sz w:val="22"/>
                <w:szCs w:val="22"/>
              </w:rPr>
              <w:t>16.815.986</w:t>
            </w:r>
          </w:p>
        </w:tc>
      </w:tr>
    </w:tbl>
    <w:p w:rsidR="00401942" w:rsidRPr="00DE10A1" w:rsidRDefault="00401942" w:rsidP="00B10AEA">
      <w:pPr>
        <w:tabs>
          <w:tab w:val="right" w:pos="7200"/>
        </w:tabs>
        <w:spacing w:before="120"/>
        <w:ind w:left="360"/>
        <w:jc w:val="both"/>
        <w:rPr>
          <w:bCs/>
          <w:sz w:val="22"/>
          <w:szCs w:val="22"/>
        </w:rPr>
      </w:pPr>
      <w:r w:rsidRPr="00DE10A1">
        <w:rPr>
          <w:bCs/>
          <w:sz w:val="22"/>
          <w:szCs w:val="22"/>
        </w:rPr>
        <w:t>(1) İlişkili taraflara yapılan satışlar; meyve suyu, meyve suyu konsantresi, salça, pulp ve fason mamuller ve gider yansıtmalarından oluşmaktadır.</w:t>
      </w: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57175B">
      <w:pPr>
        <w:pStyle w:val="DzMetin"/>
        <w:ind w:left="360" w:hanging="360"/>
        <w:jc w:val="both"/>
        <w:rPr>
          <w:rFonts w:ascii="Times New Roman" w:hAnsi="Times New Roman"/>
          <w:b/>
          <w:sz w:val="22"/>
          <w:szCs w:val="22"/>
        </w:rPr>
      </w:pPr>
    </w:p>
    <w:p w:rsidR="00401942" w:rsidRPr="00DE10A1" w:rsidRDefault="00401942" w:rsidP="00401942">
      <w:pPr>
        <w:pStyle w:val="DzMetin"/>
        <w:pageBreakBefore/>
        <w:ind w:left="360" w:hanging="360"/>
        <w:jc w:val="both"/>
        <w:rPr>
          <w:rFonts w:ascii="Times New Roman" w:hAnsi="Times New Roman"/>
          <w:b/>
          <w:sz w:val="22"/>
          <w:szCs w:val="22"/>
        </w:rPr>
      </w:pPr>
      <w:r w:rsidRPr="00DE10A1">
        <w:rPr>
          <w:rFonts w:ascii="Times New Roman" w:hAnsi="Times New Roman"/>
          <w:b/>
          <w:sz w:val="22"/>
          <w:szCs w:val="22"/>
        </w:rPr>
        <w:lastRenderedPageBreak/>
        <w:t>3</w:t>
      </w:r>
      <w:r w:rsidR="00834766" w:rsidRPr="00DE10A1">
        <w:rPr>
          <w:rFonts w:ascii="Times New Roman" w:hAnsi="Times New Roman"/>
          <w:b/>
          <w:sz w:val="22"/>
          <w:szCs w:val="22"/>
        </w:rPr>
        <w:t>4</w:t>
      </w:r>
      <w:r w:rsidRPr="00DE10A1">
        <w:rPr>
          <w:rFonts w:ascii="Times New Roman" w:hAnsi="Times New Roman"/>
          <w:b/>
          <w:sz w:val="22"/>
          <w:szCs w:val="22"/>
        </w:rPr>
        <w:t>.</w:t>
      </w:r>
      <w:r w:rsidRPr="00DE10A1">
        <w:rPr>
          <w:rFonts w:ascii="Times New Roman" w:hAnsi="Times New Roman"/>
          <w:b/>
          <w:sz w:val="22"/>
          <w:szCs w:val="22"/>
        </w:rPr>
        <w:tab/>
        <w:t>İLİŞKİLİ TARAFLAR (devamı)</w:t>
      </w:r>
    </w:p>
    <w:p w:rsidR="00401942" w:rsidRPr="00DE10A1" w:rsidRDefault="00401942" w:rsidP="0057175B">
      <w:pPr>
        <w:pStyle w:val="DzMetin"/>
        <w:ind w:left="360" w:hanging="360"/>
        <w:jc w:val="both"/>
        <w:rPr>
          <w:rFonts w:ascii="Times New Roman" w:hAnsi="Times New Roman"/>
          <w:b/>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3D79A2" w:rsidRPr="00DE10A1">
        <w:trPr>
          <w:trHeight w:val="300"/>
        </w:trPr>
        <w:tc>
          <w:tcPr>
            <w:tcW w:w="4860" w:type="dxa"/>
            <w:tcBorders>
              <w:top w:val="nil"/>
              <w:left w:val="nil"/>
              <w:bottom w:val="nil"/>
              <w:right w:val="nil"/>
            </w:tcBorders>
            <w:shd w:val="clear" w:color="auto" w:fill="auto"/>
            <w:noWrap/>
            <w:vAlign w:val="bottom"/>
          </w:tcPr>
          <w:p w:rsidR="003D79A2" w:rsidRPr="00DE10A1" w:rsidRDefault="003D79A2" w:rsidP="00AC3D46">
            <w:pPr>
              <w:ind w:left="-70"/>
              <w:rPr>
                <w:b/>
                <w:bCs/>
                <w:sz w:val="22"/>
                <w:szCs w:val="22"/>
                <w:lang w:eastAsia="zh-CN"/>
              </w:rPr>
            </w:pPr>
            <w:r w:rsidRPr="00DE10A1">
              <w:rPr>
                <w:b/>
                <w:bCs/>
                <w:sz w:val="22"/>
                <w:szCs w:val="22"/>
                <w:lang w:eastAsia="zh-CN"/>
              </w:rPr>
              <w:t xml:space="preserve">İlişkili Taraflardan Yapılan Alışlar </w:t>
            </w:r>
            <w:r w:rsidRPr="00DE10A1">
              <w:rPr>
                <w:bCs/>
                <w:sz w:val="22"/>
                <w:szCs w:val="22"/>
                <w:lang w:eastAsia="zh-CN"/>
              </w:rPr>
              <w:t>(2)</w:t>
            </w:r>
          </w:p>
        </w:tc>
        <w:tc>
          <w:tcPr>
            <w:tcW w:w="236" w:type="dxa"/>
            <w:tcBorders>
              <w:top w:val="nil"/>
              <w:left w:val="nil"/>
              <w:bottom w:val="nil"/>
              <w:right w:val="nil"/>
            </w:tcBorders>
            <w:shd w:val="clear" w:color="auto" w:fill="auto"/>
            <w:noWrap/>
            <w:vAlign w:val="bottom"/>
          </w:tcPr>
          <w:p w:rsidR="003D79A2" w:rsidRPr="00DE10A1" w:rsidRDefault="003D79A2" w:rsidP="00612FE6">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3D79A2" w:rsidRPr="00DE10A1" w:rsidRDefault="000F1263" w:rsidP="00A434F8">
            <w:pPr>
              <w:jc w:val="right"/>
              <w:outlineLvl w:val="0"/>
              <w:rPr>
                <w:b/>
                <w:bCs/>
                <w:color w:val="000000"/>
                <w:sz w:val="22"/>
                <w:szCs w:val="22"/>
              </w:rPr>
            </w:pPr>
            <w:r w:rsidRPr="00DE10A1">
              <w:rPr>
                <w:b/>
                <w:bCs/>
                <w:color w:val="000000"/>
                <w:sz w:val="22"/>
                <w:szCs w:val="22"/>
              </w:rPr>
              <w:t>01.01-3</w:t>
            </w:r>
            <w:r w:rsidR="00401942" w:rsidRPr="00DE10A1">
              <w:rPr>
                <w:b/>
                <w:bCs/>
                <w:color w:val="000000"/>
                <w:sz w:val="22"/>
                <w:szCs w:val="22"/>
              </w:rPr>
              <w:t>1.12</w:t>
            </w:r>
            <w:r w:rsidR="003D79A2" w:rsidRPr="00DE10A1">
              <w:rPr>
                <w:b/>
                <w:bCs/>
                <w:color w:val="000000"/>
                <w:sz w:val="22"/>
                <w:szCs w:val="22"/>
              </w:rPr>
              <w:t>.2011</w:t>
            </w:r>
          </w:p>
        </w:tc>
        <w:tc>
          <w:tcPr>
            <w:tcW w:w="236" w:type="dxa"/>
            <w:tcBorders>
              <w:top w:val="nil"/>
              <w:left w:val="nil"/>
              <w:bottom w:val="nil"/>
              <w:right w:val="nil"/>
            </w:tcBorders>
            <w:shd w:val="clear" w:color="auto" w:fill="auto"/>
            <w:noWrap/>
            <w:vAlign w:val="bottom"/>
          </w:tcPr>
          <w:p w:rsidR="003D79A2" w:rsidRPr="00DE10A1" w:rsidRDefault="003D79A2" w:rsidP="00A434F8">
            <w:pPr>
              <w:jc w:val="right"/>
              <w:outlineLvl w:val="0"/>
              <w:rPr>
                <w:b/>
                <w:bCs/>
                <w:color w:val="000000"/>
                <w:sz w:val="22"/>
                <w:szCs w:val="22"/>
              </w:rPr>
            </w:pPr>
          </w:p>
        </w:tc>
        <w:tc>
          <w:tcPr>
            <w:tcW w:w="1616" w:type="dxa"/>
            <w:tcBorders>
              <w:top w:val="nil"/>
              <w:left w:val="nil"/>
              <w:bottom w:val="single" w:sz="4" w:space="0" w:color="auto"/>
              <w:right w:val="nil"/>
            </w:tcBorders>
            <w:shd w:val="clear" w:color="auto" w:fill="auto"/>
            <w:noWrap/>
            <w:vAlign w:val="bottom"/>
          </w:tcPr>
          <w:p w:rsidR="003D79A2" w:rsidRPr="00DE10A1" w:rsidRDefault="000F1263" w:rsidP="00A434F8">
            <w:pPr>
              <w:jc w:val="right"/>
              <w:outlineLvl w:val="0"/>
              <w:rPr>
                <w:b/>
                <w:bCs/>
                <w:color w:val="000000"/>
                <w:sz w:val="22"/>
                <w:szCs w:val="22"/>
              </w:rPr>
            </w:pPr>
            <w:r w:rsidRPr="00DE10A1">
              <w:rPr>
                <w:b/>
                <w:bCs/>
                <w:color w:val="000000"/>
                <w:sz w:val="22"/>
                <w:szCs w:val="22"/>
              </w:rPr>
              <w:t>01.01-3</w:t>
            </w:r>
            <w:r w:rsidR="00401942" w:rsidRPr="00DE10A1">
              <w:rPr>
                <w:b/>
                <w:bCs/>
                <w:color w:val="000000"/>
                <w:sz w:val="22"/>
                <w:szCs w:val="22"/>
              </w:rPr>
              <w:t>1.12</w:t>
            </w:r>
            <w:r w:rsidR="003D79A2" w:rsidRPr="00DE10A1">
              <w:rPr>
                <w:b/>
                <w:bCs/>
                <w:color w:val="000000"/>
                <w:sz w:val="22"/>
                <w:szCs w:val="22"/>
              </w:rPr>
              <w:t>.2010</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Golden Meyve ve Gıda San. A.Ş. (*)</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2.434.741</w:t>
            </w:r>
          </w:p>
        </w:tc>
        <w:tc>
          <w:tcPr>
            <w:tcW w:w="23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 </w:t>
            </w:r>
          </w:p>
        </w:tc>
        <w:tc>
          <w:tcPr>
            <w:tcW w:w="1616" w:type="dxa"/>
            <w:tcBorders>
              <w:top w:val="single" w:sz="4" w:space="0" w:color="auto"/>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3.389.017</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Otomotiv Elektronik Sanayi A.Ş.</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296.653</w:t>
            </w:r>
          </w:p>
        </w:tc>
        <w:tc>
          <w:tcPr>
            <w:tcW w:w="23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123.694</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Dış Ticaret ve Müteahhitlik A.Ş. (**)</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200.403</w:t>
            </w:r>
          </w:p>
        </w:tc>
        <w:tc>
          <w:tcPr>
            <w:tcW w:w="23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81.926</w:t>
            </w:r>
          </w:p>
        </w:tc>
      </w:tr>
      <w:tr w:rsidR="00FC6104" w:rsidRPr="00DE10A1">
        <w:trPr>
          <w:trHeight w:val="300"/>
        </w:trPr>
        <w:tc>
          <w:tcPr>
            <w:tcW w:w="4860" w:type="dxa"/>
            <w:tcBorders>
              <w:top w:val="nil"/>
              <w:left w:val="nil"/>
              <w:bottom w:val="nil"/>
              <w:right w:val="nil"/>
            </w:tcBorders>
            <w:shd w:val="clear" w:color="auto" w:fill="auto"/>
            <w:noWrap/>
            <w:vAlign w:val="bottom"/>
          </w:tcPr>
          <w:p w:rsidR="00FC6104" w:rsidRPr="00DE10A1" w:rsidRDefault="00FC6104">
            <w:pPr>
              <w:rPr>
                <w:color w:val="000000"/>
                <w:sz w:val="22"/>
                <w:szCs w:val="22"/>
              </w:rPr>
            </w:pPr>
            <w:r w:rsidRPr="00DE10A1">
              <w:rPr>
                <w:color w:val="000000"/>
                <w:sz w:val="22"/>
                <w:szCs w:val="22"/>
              </w:rPr>
              <w:t>Akman Gayrimenkul İşletme ve Turizm A.Ş.</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833</w:t>
            </w:r>
          </w:p>
        </w:tc>
        <w:tc>
          <w:tcPr>
            <w:tcW w:w="23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5.057</w:t>
            </w:r>
          </w:p>
        </w:tc>
      </w:tr>
      <w:tr w:rsidR="00FC6104" w:rsidRPr="00DE10A1">
        <w:trPr>
          <w:trHeight w:val="315"/>
        </w:trPr>
        <w:tc>
          <w:tcPr>
            <w:tcW w:w="4860" w:type="dxa"/>
            <w:tcBorders>
              <w:top w:val="nil"/>
              <w:left w:val="nil"/>
              <w:bottom w:val="nil"/>
              <w:right w:val="nil"/>
            </w:tcBorders>
            <w:shd w:val="clear" w:color="auto" w:fill="auto"/>
            <w:noWrap/>
            <w:vAlign w:val="bottom"/>
          </w:tcPr>
          <w:p w:rsidR="00FC6104" w:rsidRPr="00DE10A1" w:rsidRDefault="00FC6104">
            <w:pPr>
              <w:rPr>
                <w:b/>
                <w:bCs/>
                <w:color w:val="000000"/>
                <w:sz w:val="22"/>
                <w:szCs w:val="22"/>
              </w:rPr>
            </w:pPr>
            <w:r w:rsidRPr="00DE10A1">
              <w:rPr>
                <w:b/>
                <w:bCs/>
                <w:color w:val="000000"/>
                <w:sz w:val="22"/>
                <w:szCs w:val="22"/>
              </w:rPr>
              <w:t>Toplam</w:t>
            </w:r>
          </w:p>
        </w:tc>
        <w:tc>
          <w:tcPr>
            <w:tcW w:w="236" w:type="dxa"/>
            <w:tcBorders>
              <w:top w:val="nil"/>
              <w:left w:val="nil"/>
              <w:bottom w:val="nil"/>
              <w:right w:val="nil"/>
            </w:tcBorders>
            <w:shd w:val="clear" w:color="auto" w:fill="auto"/>
            <w:noWrap/>
            <w:vAlign w:val="bottom"/>
          </w:tcPr>
          <w:p w:rsidR="00FC6104" w:rsidRPr="00DE10A1" w:rsidRDefault="00FC6104" w:rsidP="00612FE6">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FC6104" w:rsidRPr="00DE10A1" w:rsidRDefault="00FC6104" w:rsidP="00FC6104">
            <w:pPr>
              <w:jc w:val="right"/>
              <w:rPr>
                <w:b/>
                <w:bCs/>
                <w:color w:val="000000"/>
                <w:sz w:val="22"/>
                <w:szCs w:val="22"/>
              </w:rPr>
            </w:pPr>
            <w:r w:rsidRPr="00DE10A1">
              <w:rPr>
                <w:b/>
                <w:bCs/>
                <w:color w:val="000000"/>
                <w:sz w:val="22"/>
                <w:szCs w:val="22"/>
              </w:rPr>
              <w:t>2.932.630</w:t>
            </w:r>
          </w:p>
        </w:tc>
        <w:tc>
          <w:tcPr>
            <w:tcW w:w="236" w:type="dxa"/>
            <w:tcBorders>
              <w:top w:val="nil"/>
              <w:left w:val="nil"/>
              <w:bottom w:val="nil"/>
              <w:right w:val="nil"/>
            </w:tcBorders>
            <w:shd w:val="clear" w:color="auto" w:fill="auto"/>
            <w:noWrap/>
            <w:vAlign w:val="bottom"/>
          </w:tcPr>
          <w:p w:rsidR="00FC6104" w:rsidRPr="00DE10A1" w:rsidRDefault="00FC6104" w:rsidP="00FC6104">
            <w:pPr>
              <w:jc w:val="right"/>
              <w:rPr>
                <w:color w:val="000000"/>
                <w:sz w:val="22"/>
                <w:szCs w:val="22"/>
              </w:rPr>
            </w:pPr>
            <w:r w:rsidRPr="00DE10A1">
              <w:rPr>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FC6104" w:rsidRPr="00DE10A1" w:rsidRDefault="00FC6104" w:rsidP="00FC6104">
            <w:pPr>
              <w:jc w:val="right"/>
              <w:rPr>
                <w:b/>
                <w:bCs/>
                <w:color w:val="000000"/>
                <w:sz w:val="22"/>
                <w:szCs w:val="22"/>
              </w:rPr>
            </w:pPr>
            <w:r w:rsidRPr="00DE10A1">
              <w:rPr>
                <w:b/>
                <w:bCs/>
                <w:color w:val="000000"/>
                <w:sz w:val="22"/>
                <w:szCs w:val="22"/>
              </w:rPr>
              <w:t>3.599.694</w:t>
            </w:r>
          </w:p>
        </w:tc>
      </w:tr>
    </w:tbl>
    <w:p w:rsidR="00D435E2" w:rsidRPr="00DE10A1" w:rsidRDefault="00AC3D46" w:rsidP="00130738">
      <w:pPr>
        <w:tabs>
          <w:tab w:val="right" w:pos="7200"/>
        </w:tabs>
        <w:spacing w:before="120"/>
        <w:ind w:left="360" w:hanging="360"/>
        <w:jc w:val="both"/>
        <w:rPr>
          <w:bCs/>
          <w:sz w:val="22"/>
          <w:szCs w:val="22"/>
        </w:rPr>
      </w:pPr>
      <w:r w:rsidRPr="00DE10A1">
        <w:rPr>
          <w:bCs/>
          <w:sz w:val="22"/>
          <w:szCs w:val="22"/>
        </w:rPr>
        <w:tab/>
      </w:r>
      <w:r w:rsidR="00130738" w:rsidRPr="00DE10A1">
        <w:rPr>
          <w:bCs/>
          <w:sz w:val="22"/>
          <w:szCs w:val="22"/>
        </w:rPr>
        <w:tab/>
      </w:r>
      <w:r w:rsidR="002336D8" w:rsidRPr="00DE10A1">
        <w:rPr>
          <w:bCs/>
          <w:sz w:val="22"/>
          <w:szCs w:val="22"/>
        </w:rPr>
        <w:t>(2)</w:t>
      </w:r>
      <w:r w:rsidR="00E61B9A" w:rsidRPr="00DE10A1">
        <w:rPr>
          <w:bCs/>
          <w:sz w:val="22"/>
          <w:szCs w:val="22"/>
        </w:rPr>
        <w:t xml:space="preserve"> </w:t>
      </w:r>
      <w:r w:rsidR="002336D8" w:rsidRPr="00DE10A1">
        <w:rPr>
          <w:bCs/>
          <w:sz w:val="22"/>
          <w:szCs w:val="22"/>
        </w:rPr>
        <w:t xml:space="preserve">İlişkili taraflardan yapılan alışlar; fason mamuller, meyve suyu mamulleri ve </w:t>
      </w:r>
      <w:r w:rsidR="00092D2C" w:rsidRPr="00DE10A1">
        <w:rPr>
          <w:bCs/>
          <w:sz w:val="22"/>
          <w:szCs w:val="22"/>
        </w:rPr>
        <w:t>makine kirasından</w:t>
      </w:r>
      <w:r w:rsidR="002336D8" w:rsidRPr="00DE10A1">
        <w:rPr>
          <w:bCs/>
          <w:sz w:val="22"/>
          <w:szCs w:val="22"/>
        </w:rPr>
        <w:t xml:space="preserve"> </w:t>
      </w:r>
      <w:r w:rsidR="00130738" w:rsidRPr="00DE10A1">
        <w:rPr>
          <w:bCs/>
          <w:sz w:val="22"/>
          <w:szCs w:val="22"/>
        </w:rPr>
        <w:t>oluşmaktadır.</w:t>
      </w:r>
    </w:p>
    <w:p w:rsidR="00724E10" w:rsidRPr="00DE10A1" w:rsidRDefault="00724E10" w:rsidP="00724E10">
      <w:pPr>
        <w:pStyle w:val="DzMetin"/>
        <w:ind w:left="360"/>
        <w:jc w:val="both"/>
        <w:rPr>
          <w:rFonts w:ascii="Times New Roman" w:hAnsi="Times New Roman"/>
          <w:bCs/>
          <w:sz w:val="22"/>
          <w:szCs w:val="22"/>
        </w:rPr>
      </w:pPr>
    </w:p>
    <w:p w:rsidR="00724E10" w:rsidRPr="00DE10A1" w:rsidRDefault="00724E10" w:rsidP="00724E10">
      <w:pPr>
        <w:pStyle w:val="DzMetin"/>
        <w:ind w:left="360"/>
        <w:jc w:val="both"/>
        <w:rPr>
          <w:rFonts w:ascii="Times New Roman" w:hAnsi="Times New Roman"/>
          <w:bCs/>
          <w:sz w:val="22"/>
          <w:szCs w:val="22"/>
        </w:rPr>
      </w:pPr>
      <w:r w:rsidRPr="00DE10A1">
        <w:rPr>
          <w:rFonts w:ascii="Times New Roman" w:hAnsi="Times New Roman"/>
          <w:bCs/>
          <w:sz w:val="22"/>
          <w:szCs w:val="22"/>
        </w:rPr>
        <w:t>(*) Şirket Ersu Meyve ve Gıda Sanayi A.Ş.’ye meyve suyu konsantresi, meyve suyu, pulp ve fason mamüller satmaktadır. Ayrıca Ersu Meyve ve Gıda Sanayi A.Ş.’den depolama gelirleri ve makine kira geliri elde etmektedir</w:t>
      </w:r>
    </w:p>
    <w:p w:rsidR="00724E10" w:rsidRPr="00DE10A1" w:rsidRDefault="00724E10" w:rsidP="00130738">
      <w:pPr>
        <w:tabs>
          <w:tab w:val="right" w:pos="7200"/>
        </w:tabs>
        <w:spacing w:before="120"/>
        <w:ind w:left="360" w:hanging="360"/>
        <w:jc w:val="both"/>
        <w:rPr>
          <w:bCs/>
          <w:sz w:val="14"/>
          <w:szCs w:val="14"/>
        </w:rPr>
      </w:pPr>
    </w:p>
    <w:p w:rsidR="00401942" w:rsidRPr="00DE10A1" w:rsidRDefault="00401942" w:rsidP="00401942">
      <w:pPr>
        <w:pStyle w:val="DzMetin"/>
        <w:ind w:left="360"/>
        <w:jc w:val="both"/>
        <w:rPr>
          <w:rFonts w:ascii="Times New Roman" w:hAnsi="Times New Roman"/>
          <w:bCs/>
          <w:sz w:val="22"/>
          <w:szCs w:val="22"/>
        </w:rPr>
      </w:pPr>
      <w:r w:rsidRPr="00DE10A1">
        <w:rPr>
          <w:rFonts w:ascii="Times New Roman" w:hAnsi="Times New Roman"/>
          <w:bCs/>
          <w:sz w:val="22"/>
          <w:szCs w:val="22"/>
        </w:rPr>
        <w:t>(</w:t>
      </w:r>
      <w:r w:rsidR="00724E10" w:rsidRPr="00DE10A1">
        <w:rPr>
          <w:rFonts w:ascii="Times New Roman" w:hAnsi="Times New Roman"/>
          <w:bCs/>
          <w:sz w:val="22"/>
          <w:szCs w:val="22"/>
        </w:rPr>
        <w:t>*</w:t>
      </w:r>
      <w:r w:rsidRPr="00DE10A1">
        <w:rPr>
          <w:rFonts w:ascii="Times New Roman" w:hAnsi="Times New Roman"/>
          <w:bCs/>
          <w:sz w:val="22"/>
          <w:szCs w:val="22"/>
        </w:rPr>
        <w:t>*) Şirket, Akman Dış Ticaret ve Müt. A.Ş.’ye ihraç kayıtlı satış yapmaktadır. Akman Dış Tic. Ve Müt. A.Ş. Şirket’ten alımını gerçekleştirdiği meyve suyu konsantresi, meyve suyu ve salça’yı ihraç etmektedir. Şirket’in satışını gerçekleştirmiş olduğu ürünlerin mülkiyeti tamamıyla Akman Dış Ticaret ve Müt. A.Ş.’ye geçmektedir. Ayrıca Akman Dış Tic. Ve Müt. A.Ş.’den ciro primi gelirleri, depolama gelirleri elde etmektedir.</w:t>
      </w:r>
    </w:p>
    <w:p w:rsidR="00401942" w:rsidRPr="00DE10A1" w:rsidRDefault="00401942" w:rsidP="00401942">
      <w:pPr>
        <w:pStyle w:val="DzMetin"/>
        <w:ind w:left="360"/>
        <w:jc w:val="both"/>
        <w:rPr>
          <w:rFonts w:ascii="Times New Roman" w:hAnsi="Times New Roman"/>
          <w:bCs/>
          <w:sz w:val="22"/>
          <w:szCs w:val="22"/>
        </w:rPr>
      </w:pP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724E10" w:rsidRPr="00DE10A1">
        <w:trPr>
          <w:trHeight w:val="300"/>
        </w:trPr>
        <w:tc>
          <w:tcPr>
            <w:tcW w:w="4860" w:type="dxa"/>
            <w:tcBorders>
              <w:top w:val="nil"/>
              <w:left w:val="nil"/>
              <w:bottom w:val="nil"/>
              <w:right w:val="nil"/>
            </w:tcBorders>
            <w:shd w:val="clear" w:color="auto" w:fill="auto"/>
            <w:noWrap/>
            <w:vAlign w:val="bottom"/>
          </w:tcPr>
          <w:p w:rsidR="00724E10" w:rsidRPr="00DE10A1" w:rsidRDefault="00724E10" w:rsidP="00612FE6">
            <w:pPr>
              <w:ind w:left="-70"/>
              <w:rPr>
                <w:b/>
                <w:bCs/>
                <w:sz w:val="22"/>
                <w:szCs w:val="22"/>
                <w:u w:val="single"/>
                <w:lang w:eastAsia="zh-CN"/>
              </w:rPr>
            </w:pPr>
            <w:r w:rsidRPr="00DE10A1">
              <w:rPr>
                <w:b/>
                <w:bCs/>
                <w:sz w:val="22"/>
                <w:szCs w:val="22"/>
              </w:rPr>
              <w:tab/>
            </w:r>
          </w:p>
        </w:tc>
        <w:tc>
          <w:tcPr>
            <w:tcW w:w="236" w:type="dxa"/>
            <w:tcBorders>
              <w:top w:val="nil"/>
              <w:left w:val="nil"/>
              <w:bottom w:val="nil"/>
              <w:right w:val="nil"/>
            </w:tcBorders>
            <w:shd w:val="clear" w:color="auto" w:fill="auto"/>
            <w:noWrap/>
            <w:vAlign w:val="bottom"/>
          </w:tcPr>
          <w:p w:rsidR="00724E10" w:rsidRPr="00DE10A1" w:rsidRDefault="00724E10" w:rsidP="00612FE6">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724E10" w:rsidRPr="00DE10A1" w:rsidRDefault="00724E10" w:rsidP="00CA2B3D">
            <w:pPr>
              <w:jc w:val="right"/>
              <w:outlineLvl w:val="0"/>
              <w:rPr>
                <w:b/>
                <w:bCs/>
                <w:color w:val="000000"/>
                <w:sz w:val="22"/>
                <w:szCs w:val="22"/>
              </w:rPr>
            </w:pPr>
            <w:r w:rsidRPr="00DE10A1">
              <w:rPr>
                <w:b/>
                <w:bCs/>
                <w:color w:val="000000"/>
                <w:sz w:val="22"/>
                <w:szCs w:val="22"/>
              </w:rPr>
              <w:t>01.01-31.12.2011</w:t>
            </w:r>
          </w:p>
        </w:tc>
        <w:tc>
          <w:tcPr>
            <w:tcW w:w="236" w:type="dxa"/>
            <w:tcBorders>
              <w:top w:val="nil"/>
              <w:left w:val="nil"/>
              <w:bottom w:val="nil"/>
              <w:right w:val="nil"/>
            </w:tcBorders>
            <w:shd w:val="clear" w:color="auto" w:fill="auto"/>
            <w:noWrap/>
            <w:vAlign w:val="bottom"/>
          </w:tcPr>
          <w:p w:rsidR="00724E10" w:rsidRPr="00DE10A1" w:rsidRDefault="00724E10" w:rsidP="00CA2B3D">
            <w:pPr>
              <w:jc w:val="right"/>
              <w:outlineLvl w:val="0"/>
              <w:rPr>
                <w:b/>
                <w:bCs/>
                <w:color w:val="000000"/>
                <w:sz w:val="22"/>
                <w:szCs w:val="22"/>
              </w:rPr>
            </w:pPr>
          </w:p>
        </w:tc>
        <w:tc>
          <w:tcPr>
            <w:tcW w:w="1616" w:type="dxa"/>
            <w:tcBorders>
              <w:top w:val="nil"/>
              <w:left w:val="nil"/>
              <w:bottom w:val="single" w:sz="4" w:space="0" w:color="auto"/>
              <w:right w:val="nil"/>
            </w:tcBorders>
            <w:shd w:val="clear" w:color="auto" w:fill="auto"/>
            <w:noWrap/>
            <w:vAlign w:val="bottom"/>
          </w:tcPr>
          <w:p w:rsidR="00724E10" w:rsidRPr="00DE10A1" w:rsidRDefault="00724E10" w:rsidP="00CA2B3D">
            <w:pPr>
              <w:jc w:val="right"/>
              <w:outlineLvl w:val="0"/>
              <w:rPr>
                <w:b/>
                <w:bCs/>
                <w:color w:val="000000"/>
                <w:sz w:val="22"/>
                <w:szCs w:val="22"/>
              </w:rPr>
            </w:pPr>
            <w:r w:rsidRPr="00DE10A1">
              <w:rPr>
                <w:b/>
                <w:bCs/>
                <w:color w:val="000000"/>
                <w:sz w:val="22"/>
                <w:szCs w:val="22"/>
              </w:rPr>
              <w:t>01.01-31.12.2010</w:t>
            </w:r>
          </w:p>
        </w:tc>
      </w:tr>
      <w:tr w:rsidR="004A218B" w:rsidRPr="00DE10A1">
        <w:trPr>
          <w:trHeight w:val="300"/>
        </w:trPr>
        <w:tc>
          <w:tcPr>
            <w:tcW w:w="4860" w:type="dxa"/>
            <w:tcBorders>
              <w:top w:val="nil"/>
              <w:left w:val="nil"/>
              <w:bottom w:val="nil"/>
              <w:right w:val="nil"/>
            </w:tcBorders>
            <w:shd w:val="clear" w:color="auto" w:fill="auto"/>
            <w:noWrap/>
            <w:vAlign w:val="bottom"/>
          </w:tcPr>
          <w:p w:rsidR="004A218B" w:rsidRPr="00DE10A1" w:rsidRDefault="004A218B" w:rsidP="007C50A5">
            <w:pPr>
              <w:rPr>
                <w:sz w:val="22"/>
                <w:szCs w:val="22"/>
              </w:rPr>
            </w:pPr>
            <w:r w:rsidRPr="00DE10A1">
              <w:rPr>
                <w:sz w:val="22"/>
                <w:szCs w:val="22"/>
              </w:rPr>
              <w:t>Ortaklara sağlanan kısa vadeli faydalar</w:t>
            </w:r>
          </w:p>
        </w:tc>
        <w:tc>
          <w:tcPr>
            <w:tcW w:w="236" w:type="dxa"/>
            <w:tcBorders>
              <w:top w:val="nil"/>
              <w:left w:val="nil"/>
              <w:bottom w:val="nil"/>
              <w:right w:val="nil"/>
            </w:tcBorders>
            <w:shd w:val="clear" w:color="auto" w:fill="auto"/>
            <w:noWrap/>
            <w:vAlign w:val="bottom"/>
          </w:tcPr>
          <w:p w:rsidR="004A218B" w:rsidRPr="00DE10A1" w:rsidRDefault="004A218B" w:rsidP="00612FE6">
            <w:pPr>
              <w:rPr>
                <w:sz w:val="22"/>
                <w:szCs w:val="22"/>
                <w:lang w:eastAsia="zh-CN"/>
              </w:rPr>
            </w:pPr>
          </w:p>
        </w:tc>
        <w:tc>
          <w:tcPr>
            <w:tcW w:w="1696" w:type="dxa"/>
            <w:tcBorders>
              <w:top w:val="single" w:sz="4" w:space="0" w:color="auto"/>
              <w:left w:val="nil"/>
              <w:bottom w:val="nil"/>
              <w:right w:val="nil"/>
            </w:tcBorders>
            <w:shd w:val="clear" w:color="auto" w:fill="auto"/>
            <w:noWrap/>
            <w:vAlign w:val="bottom"/>
          </w:tcPr>
          <w:p w:rsidR="004A218B" w:rsidRPr="00DE10A1" w:rsidRDefault="004A218B">
            <w:pPr>
              <w:jc w:val="right"/>
              <w:rPr>
                <w:color w:val="000000"/>
                <w:sz w:val="22"/>
                <w:szCs w:val="22"/>
              </w:rPr>
            </w:pPr>
          </w:p>
        </w:tc>
        <w:tc>
          <w:tcPr>
            <w:tcW w:w="236" w:type="dxa"/>
            <w:tcBorders>
              <w:top w:val="nil"/>
              <w:left w:val="nil"/>
              <w:bottom w:val="nil"/>
              <w:right w:val="nil"/>
            </w:tcBorders>
            <w:shd w:val="clear" w:color="auto" w:fill="auto"/>
            <w:noWrap/>
            <w:vAlign w:val="bottom"/>
          </w:tcPr>
          <w:p w:rsidR="004A218B" w:rsidRPr="00DE10A1" w:rsidRDefault="004A218B">
            <w:pPr>
              <w:jc w:val="right"/>
              <w:rPr>
                <w:color w:val="000000"/>
                <w:sz w:val="22"/>
                <w:szCs w:val="22"/>
              </w:rPr>
            </w:pPr>
          </w:p>
        </w:tc>
        <w:tc>
          <w:tcPr>
            <w:tcW w:w="1616" w:type="dxa"/>
            <w:tcBorders>
              <w:top w:val="single" w:sz="4" w:space="0" w:color="auto"/>
              <w:left w:val="nil"/>
              <w:bottom w:val="nil"/>
              <w:right w:val="nil"/>
            </w:tcBorders>
            <w:shd w:val="clear" w:color="auto" w:fill="auto"/>
            <w:noWrap/>
            <w:vAlign w:val="bottom"/>
          </w:tcPr>
          <w:p w:rsidR="004A218B" w:rsidRPr="00DE10A1" w:rsidRDefault="004A218B" w:rsidP="004A218B">
            <w:pPr>
              <w:jc w:val="right"/>
              <w:rPr>
                <w:color w:val="000000"/>
                <w:sz w:val="22"/>
                <w:szCs w:val="22"/>
              </w:rPr>
            </w:pPr>
          </w:p>
        </w:tc>
      </w:tr>
      <w:tr w:rsidR="00567D53" w:rsidRPr="00DE10A1">
        <w:trPr>
          <w:trHeight w:val="300"/>
        </w:trPr>
        <w:tc>
          <w:tcPr>
            <w:tcW w:w="4860" w:type="dxa"/>
            <w:tcBorders>
              <w:top w:val="nil"/>
              <w:left w:val="nil"/>
              <w:bottom w:val="nil"/>
              <w:right w:val="nil"/>
            </w:tcBorders>
            <w:shd w:val="clear" w:color="auto" w:fill="auto"/>
            <w:noWrap/>
            <w:vAlign w:val="bottom"/>
          </w:tcPr>
          <w:p w:rsidR="00567D53" w:rsidRPr="00DE10A1" w:rsidRDefault="00567D53" w:rsidP="007C50A5">
            <w:pPr>
              <w:rPr>
                <w:sz w:val="22"/>
                <w:szCs w:val="22"/>
              </w:rPr>
            </w:pPr>
            <w:r w:rsidRPr="00DE10A1">
              <w:rPr>
                <w:sz w:val="22"/>
                <w:szCs w:val="22"/>
              </w:rPr>
              <w:t xml:space="preserve">   -Huzur hakkı</w:t>
            </w:r>
          </w:p>
        </w:tc>
        <w:tc>
          <w:tcPr>
            <w:tcW w:w="236" w:type="dxa"/>
            <w:tcBorders>
              <w:top w:val="nil"/>
              <w:left w:val="nil"/>
              <w:bottom w:val="nil"/>
              <w:right w:val="nil"/>
            </w:tcBorders>
            <w:shd w:val="clear" w:color="auto" w:fill="auto"/>
            <w:noWrap/>
            <w:vAlign w:val="bottom"/>
          </w:tcPr>
          <w:p w:rsidR="00567D53" w:rsidRPr="00DE10A1" w:rsidRDefault="00567D53" w:rsidP="00612FE6">
            <w:pPr>
              <w:rPr>
                <w:sz w:val="22"/>
                <w:szCs w:val="22"/>
                <w:lang w:eastAsia="zh-CN"/>
              </w:rPr>
            </w:pPr>
          </w:p>
        </w:tc>
        <w:tc>
          <w:tcPr>
            <w:tcW w:w="1696" w:type="dxa"/>
            <w:tcBorders>
              <w:top w:val="nil"/>
              <w:left w:val="nil"/>
              <w:bottom w:val="nil"/>
              <w:right w:val="nil"/>
            </w:tcBorders>
            <w:shd w:val="clear" w:color="auto" w:fill="auto"/>
            <w:noWrap/>
            <w:vAlign w:val="bottom"/>
          </w:tcPr>
          <w:p w:rsidR="00567D53" w:rsidRPr="00DE10A1" w:rsidRDefault="00567D53">
            <w:pPr>
              <w:jc w:val="right"/>
              <w:outlineLvl w:val="0"/>
              <w:rPr>
                <w:color w:val="000000"/>
                <w:sz w:val="22"/>
                <w:szCs w:val="22"/>
              </w:rPr>
            </w:pPr>
          </w:p>
        </w:tc>
        <w:tc>
          <w:tcPr>
            <w:tcW w:w="236" w:type="dxa"/>
            <w:tcBorders>
              <w:top w:val="nil"/>
              <w:left w:val="nil"/>
              <w:bottom w:val="nil"/>
              <w:right w:val="nil"/>
            </w:tcBorders>
            <w:shd w:val="clear" w:color="auto" w:fill="auto"/>
            <w:noWrap/>
            <w:vAlign w:val="bottom"/>
          </w:tcPr>
          <w:p w:rsidR="00567D53" w:rsidRPr="00DE10A1" w:rsidRDefault="00567D53">
            <w:pPr>
              <w:jc w:val="right"/>
              <w:rPr>
                <w:color w:val="000000"/>
                <w:sz w:val="22"/>
                <w:szCs w:val="22"/>
              </w:rPr>
            </w:pPr>
          </w:p>
        </w:tc>
        <w:tc>
          <w:tcPr>
            <w:tcW w:w="1616" w:type="dxa"/>
            <w:tcBorders>
              <w:top w:val="nil"/>
              <w:left w:val="nil"/>
              <w:bottom w:val="nil"/>
              <w:right w:val="nil"/>
            </w:tcBorders>
            <w:shd w:val="clear" w:color="auto" w:fill="auto"/>
            <w:noWrap/>
            <w:vAlign w:val="bottom"/>
          </w:tcPr>
          <w:p w:rsidR="00567D53" w:rsidRPr="00DE10A1" w:rsidRDefault="00567D53" w:rsidP="004A218B">
            <w:pPr>
              <w:jc w:val="right"/>
              <w:rPr>
                <w:color w:val="000000"/>
                <w:sz w:val="22"/>
                <w:szCs w:val="22"/>
              </w:rPr>
            </w:pPr>
          </w:p>
        </w:tc>
      </w:tr>
      <w:tr w:rsidR="00BB6196" w:rsidRPr="00DE10A1">
        <w:trPr>
          <w:trHeight w:val="300"/>
        </w:trPr>
        <w:tc>
          <w:tcPr>
            <w:tcW w:w="4860" w:type="dxa"/>
            <w:tcBorders>
              <w:top w:val="nil"/>
              <w:left w:val="nil"/>
              <w:bottom w:val="nil"/>
              <w:right w:val="nil"/>
            </w:tcBorders>
            <w:shd w:val="clear" w:color="auto" w:fill="auto"/>
            <w:noWrap/>
            <w:vAlign w:val="bottom"/>
          </w:tcPr>
          <w:p w:rsidR="00BB6196" w:rsidRPr="00DE10A1" w:rsidRDefault="00BB6196" w:rsidP="007C50A5">
            <w:pPr>
              <w:rPr>
                <w:sz w:val="22"/>
                <w:szCs w:val="22"/>
              </w:rPr>
            </w:pPr>
            <w:r w:rsidRPr="00DE10A1">
              <w:rPr>
                <w:sz w:val="22"/>
                <w:szCs w:val="22"/>
              </w:rPr>
              <w:t xml:space="preserve">   -Ücretler</w:t>
            </w:r>
          </w:p>
        </w:tc>
        <w:tc>
          <w:tcPr>
            <w:tcW w:w="236" w:type="dxa"/>
            <w:tcBorders>
              <w:top w:val="nil"/>
              <w:left w:val="nil"/>
              <w:bottom w:val="nil"/>
              <w:right w:val="nil"/>
            </w:tcBorders>
            <w:shd w:val="clear" w:color="auto" w:fill="auto"/>
            <w:noWrap/>
            <w:vAlign w:val="bottom"/>
          </w:tcPr>
          <w:p w:rsidR="00BB6196" w:rsidRPr="00DE10A1" w:rsidRDefault="00BB6196" w:rsidP="00612FE6">
            <w:pPr>
              <w:rPr>
                <w:sz w:val="22"/>
                <w:szCs w:val="22"/>
                <w:lang w:eastAsia="zh-CN"/>
              </w:rPr>
            </w:pPr>
          </w:p>
        </w:tc>
        <w:tc>
          <w:tcPr>
            <w:tcW w:w="1696" w:type="dxa"/>
            <w:tcBorders>
              <w:top w:val="nil"/>
              <w:left w:val="nil"/>
              <w:bottom w:val="nil"/>
              <w:right w:val="nil"/>
            </w:tcBorders>
            <w:shd w:val="clear" w:color="auto" w:fill="auto"/>
            <w:noWrap/>
            <w:vAlign w:val="bottom"/>
          </w:tcPr>
          <w:p w:rsidR="00BB6196" w:rsidRPr="00DE10A1" w:rsidRDefault="00E35561" w:rsidP="005E12DB">
            <w:pPr>
              <w:jc w:val="right"/>
              <w:outlineLvl w:val="0"/>
              <w:rPr>
                <w:color w:val="000000"/>
                <w:sz w:val="22"/>
                <w:szCs w:val="22"/>
              </w:rPr>
            </w:pPr>
            <w:r w:rsidRPr="00DE10A1">
              <w:rPr>
                <w:color w:val="000000"/>
                <w:sz w:val="22"/>
                <w:szCs w:val="22"/>
              </w:rPr>
              <w:t>30.090</w:t>
            </w:r>
          </w:p>
        </w:tc>
        <w:tc>
          <w:tcPr>
            <w:tcW w:w="236" w:type="dxa"/>
            <w:tcBorders>
              <w:top w:val="nil"/>
              <w:left w:val="nil"/>
              <w:bottom w:val="nil"/>
              <w:right w:val="nil"/>
            </w:tcBorders>
            <w:shd w:val="clear" w:color="auto" w:fill="auto"/>
            <w:noWrap/>
            <w:vAlign w:val="bottom"/>
          </w:tcPr>
          <w:p w:rsidR="00BB6196" w:rsidRPr="00DE10A1" w:rsidRDefault="00BB6196">
            <w:pPr>
              <w:jc w:val="right"/>
              <w:outlineLvl w:val="0"/>
              <w:rPr>
                <w:color w:val="000000"/>
                <w:sz w:val="22"/>
                <w:szCs w:val="22"/>
              </w:rPr>
            </w:pPr>
          </w:p>
        </w:tc>
        <w:tc>
          <w:tcPr>
            <w:tcW w:w="1616" w:type="dxa"/>
            <w:tcBorders>
              <w:top w:val="nil"/>
              <w:left w:val="nil"/>
              <w:bottom w:val="nil"/>
              <w:right w:val="nil"/>
            </w:tcBorders>
            <w:shd w:val="clear" w:color="auto" w:fill="auto"/>
            <w:noWrap/>
            <w:vAlign w:val="bottom"/>
          </w:tcPr>
          <w:p w:rsidR="00BB6196" w:rsidRPr="00DE10A1" w:rsidRDefault="00E35561">
            <w:pPr>
              <w:jc w:val="right"/>
              <w:outlineLvl w:val="0"/>
              <w:rPr>
                <w:color w:val="000000"/>
                <w:sz w:val="22"/>
                <w:szCs w:val="22"/>
              </w:rPr>
            </w:pPr>
            <w:r w:rsidRPr="00DE10A1">
              <w:rPr>
                <w:color w:val="000000"/>
                <w:sz w:val="22"/>
                <w:szCs w:val="22"/>
              </w:rPr>
              <w:t>23.307</w:t>
            </w:r>
          </w:p>
        </w:tc>
      </w:tr>
      <w:tr w:rsidR="00567D53" w:rsidRPr="00DE10A1">
        <w:trPr>
          <w:trHeight w:val="300"/>
        </w:trPr>
        <w:tc>
          <w:tcPr>
            <w:tcW w:w="4860" w:type="dxa"/>
            <w:tcBorders>
              <w:top w:val="nil"/>
              <w:left w:val="nil"/>
              <w:bottom w:val="nil"/>
              <w:right w:val="nil"/>
            </w:tcBorders>
            <w:shd w:val="clear" w:color="auto" w:fill="auto"/>
            <w:noWrap/>
            <w:vAlign w:val="bottom"/>
          </w:tcPr>
          <w:p w:rsidR="00567D53" w:rsidRPr="00DE10A1" w:rsidRDefault="00567D53" w:rsidP="007C50A5">
            <w:pPr>
              <w:rPr>
                <w:sz w:val="22"/>
                <w:szCs w:val="22"/>
              </w:rPr>
            </w:pPr>
            <w:r w:rsidRPr="00DE10A1">
              <w:rPr>
                <w:sz w:val="22"/>
                <w:szCs w:val="22"/>
              </w:rPr>
              <w:t>İşten ayrılma sonrası faydalar</w:t>
            </w:r>
          </w:p>
        </w:tc>
        <w:tc>
          <w:tcPr>
            <w:tcW w:w="236" w:type="dxa"/>
            <w:tcBorders>
              <w:top w:val="nil"/>
              <w:left w:val="nil"/>
              <w:bottom w:val="nil"/>
              <w:right w:val="nil"/>
            </w:tcBorders>
            <w:shd w:val="clear" w:color="auto" w:fill="auto"/>
            <w:noWrap/>
            <w:vAlign w:val="bottom"/>
          </w:tcPr>
          <w:p w:rsidR="00567D53" w:rsidRPr="00DE10A1" w:rsidRDefault="00567D53" w:rsidP="00612FE6">
            <w:pPr>
              <w:rPr>
                <w:sz w:val="22"/>
                <w:szCs w:val="22"/>
                <w:lang w:eastAsia="zh-CN"/>
              </w:rPr>
            </w:pPr>
          </w:p>
        </w:tc>
        <w:tc>
          <w:tcPr>
            <w:tcW w:w="1696" w:type="dxa"/>
            <w:tcBorders>
              <w:top w:val="nil"/>
              <w:left w:val="nil"/>
              <w:bottom w:val="nil"/>
              <w:right w:val="nil"/>
            </w:tcBorders>
            <w:shd w:val="clear" w:color="auto" w:fill="auto"/>
            <w:noWrap/>
            <w:vAlign w:val="bottom"/>
          </w:tcPr>
          <w:p w:rsidR="00567D53" w:rsidRPr="00DE10A1" w:rsidRDefault="00567D53">
            <w:pPr>
              <w:jc w:val="right"/>
              <w:outlineLvl w:val="0"/>
              <w:rPr>
                <w:color w:val="000000"/>
                <w:sz w:val="22"/>
                <w:szCs w:val="22"/>
              </w:rPr>
            </w:pPr>
          </w:p>
        </w:tc>
        <w:tc>
          <w:tcPr>
            <w:tcW w:w="236" w:type="dxa"/>
            <w:tcBorders>
              <w:top w:val="nil"/>
              <w:left w:val="nil"/>
              <w:bottom w:val="nil"/>
              <w:right w:val="nil"/>
            </w:tcBorders>
            <w:shd w:val="clear" w:color="auto" w:fill="auto"/>
            <w:noWrap/>
            <w:vAlign w:val="bottom"/>
          </w:tcPr>
          <w:p w:rsidR="00567D53" w:rsidRPr="00DE10A1" w:rsidRDefault="00567D53">
            <w:pPr>
              <w:jc w:val="right"/>
              <w:rPr>
                <w:color w:val="000000"/>
                <w:sz w:val="22"/>
                <w:szCs w:val="22"/>
              </w:rPr>
            </w:pPr>
          </w:p>
        </w:tc>
        <w:tc>
          <w:tcPr>
            <w:tcW w:w="1616" w:type="dxa"/>
            <w:tcBorders>
              <w:top w:val="nil"/>
              <w:left w:val="nil"/>
              <w:bottom w:val="nil"/>
              <w:right w:val="nil"/>
            </w:tcBorders>
            <w:shd w:val="clear" w:color="auto" w:fill="auto"/>
            <w:noWrap/>
            <w:vAlign w:val="bottom"/>
          </w:tcPr>
          <w:p w:rsidR="00567D53" w:rsidRPr="00DE10A1" w:rsidRDefault="00567D53" w:rsidP="004A218B">
            <w:pPr>
              <w:jc w:val="right"/>
              <w:rPr>
                <w:color w:val="000000"/>
                <w:sz w:val="22"/>
                <w:szCs w:val="22"/>
              </w:rPr>
            </w:pPr>
          </w:p>
        </w:tc>
      </w:tr>
      <w:tr w:rsidR="005E12DB" w:rsidRPr="00DE10A1">
        <w:trPr>
          <w:trHeight w:val="315"/>
        </w:trPr>
        <w:tc>
          <w:tcPr>
            <w:tcW w:w="4860" w:type="dxa"/>
            <w:tcBorders>
              <w:top w:val="nil"/>
              <w:left w:val="nil"/>
              <w:bottom w:val="nil"/>
              <w:right w:val="nil"/>
            </w:tcBorders>
            <w:shd w:val="clear" w:color="auto" w:fill="auto"/>
            <w:noWrap/>
            <w:vAlign w:val="bottom"/>
          </w:tcPr>
          <w:p w:rsidR="005E12DB" w:rsidRPr="00DE10A1" w:rsidRDefault="005E12DB" w:rsidP="00466298">
            <w:pPr>
              <w:rPr>
                <w:b/>
                <w:bCs/>
                <w:sz w:val="22"/>
                <w:szCs w:val="22"/>
                <w:lang w:eastAsia="zh-CN"/>
              </w:rPr>
            </w:pPr>
            <w:r w:rsidRPr="00DE10A1">
              <w:rPr>
                <w:b/>
                <w:bCs/>
                <w:sz w:val="22"/>
                <w:szCs w:val="22"/>
                <w:lang w:eastAsia="zh-CN"/>
              </w:rPr>
              <w:t>Toplam</w:t>
            </w:r>
          </w:p>
        </w:tc>
        <w:tc>
          <w:tcPr>
            <w:tcW w:w="236" w:type="dxa"/>
            <w:tcBorders>
              <w:top w:val="nil"/>
              <w:left w:val="nil"/>
              <w:bottom w:val="nil"/>
              <w:right w:val="nil"/>
            </w:tcBorders>
            <w:shd w:val="clear" w:color="auto" w:fill="auto"/>
            <w:noWrap/>
            <w:vAlign w:val="bottom"/>
          </w:tcPr>
          <w:p w:rsidR="005E12DB" w:rsidRPr="00DE10A1" w:rsidRDefault="005E12DB" w:rsidP="00466298">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5E12DB" w:rsidRPr="00DE10A1" w:rsidRDefault="00E35561">
            <w:pPr>
              <w:jc w:val="right"/>
              <w:outlineLvl w:val="0"/>
              <w:rPr>
                <w:b/>
                <w:bCs/>
                <w:color w:val="000000"/>
                <w:sz w:val="22"/>
                <w:szCs w:val="22"/>
              </w:rPr>
            </w:pPr>
            <w:r w:rsidRPr="00DE10A1">
              <w:rPr>
                <w:b/>
                <w:bCs/>
                <w:color w:val="000000"/>
                <w:sz w:val="22"/>
                <w:szCs w:val="22"/>
              </w:rPr>
              <w:t>30.090</w:t>
            </w:r>
          </w:p>
        </w:tc>
        <w:tc>
          <w:tcPr>
            <w:tcW w:w="236" w:type="dxa"/>
            <w:tcBorders>
              <w:top w:val="nil"/>
              <w:left w:val="nil"/>
              <w:bottom w:val="nil"/>
              <w:right w:val="nil"/>
            </w:tcBorders>
            <w:shd w:val="clear" w:color="auto" w:fill="auto"/>
            <w:noWrap/>
            <w:vAlign w:val="bottom"/>
          </w:tcPr>
          <w:p w:rsidR="005E12DB" w:rsidRPr="00DE10A1" w:rsidRDefault="005E12DB">
            <w:pPr>
              <w:jc w:val="right"/>
              <w:outlineLvl w:val="0"/>
              <w:rPr>
                <w:b/>
                <w:bCs/>
                <w:color w:val="000000"/>
                <w:sz w:val="22"/>
                <w:szCs w:val="22"/>
              </w:rPr>
            </w:pPr>
          </w:p>
        </w:tc>
        <w:tc>
          <w:tcPr>
            <w:tcW w:w="1616" w:type="dxa"/>
            <w:tcBorders>
              <w:top w:val="single" w:sz="8" w:space="0" w:color="auto"/>
              <w:left w:val="nil"/>
              <w:bottom w:val="double" w:sz="6" w:space="0" w:color="auto"/>
              <w:right w:val="nil"/>
            </w:tcBorders>
            <w:shd w:val="clear" w:color="auto" w:fill="auto"/>
            <w:noWrap/>
            <w:vAlign w:val="bottom"/>
          </w:tcPr>
          <w:p w:rsidR="005E12DB" w:rsidRPr="00DE10A1" w:rsidRDefault="00E35561">
            <w:pPr>
              <w:jc w:val="right"/>
              <w:outlineLvl w:val="0"/>
              <w:rPr>
                <w:b/>
                <w:bCs/>
                <w:color w:val="000000"/>
                <w:sz w:val="22"/>
                <w:szCs w:val="22"/>
              </w:rPr>
            </w:pPr>
            <w:r w:rsidRPr="00DE10A1">
              <w:rPr>
                <w:b/>
                <w:bCs/>
                <w:color w:val="000000"/>
                <w:sz w:val="22"/>
                <w:szCs w:val="22"/>
              </w:rPr>
              <w:t>23.307</w:t>
            </w:r>
          </w:p>
        </w:tc>
      </w:tr>
    </w:tbl>
    <w:p w:rsidR="00D75C33" w:rsidRPr="00DE10A1" w:rsidRDefault="00D75C33" w:rsidP="00BB0381">
      <w:pPr>
        <w:tabs>
          <w:tab w:val="right" w:pos="7200"/>
        </w:tabs>
        <w:ind w:left="360" w:hanging="360"/>
        <w:rPr>
          <w:b/>
          <w:bCs/>
          <w:sz w:val="22"/>
          <w:szCs w:val="22"/>
        </w:rPr>
      </w:pPr>
    </w:p>
    <w:p w:rsidR="00D75C33" w:rsidRPr="00DE10A1" w:rsidRDefault="00D75C33" w:rsidP="00D75C33">
      <w:pPr>
        <w:tabs>
          <w:tab w:val="right" w:pos="7200"/>
        </w:tabs>
        <w:ind w:left="360" w:hanging="360"/>
        <w:jc w:val="both"/>
        <w:rPr>
          <w:bCs/>
          <w:sz w:val="22"/>
          <w:szCs w:val="22"/>
        </w:rPr>
      </w:pPr>
      <w:r w:rsidRPr="00DE10A1">
        <w:rPr>
          <w:bCs/>
          <w:sz w:val="22"/>
          <w:szCs w:val="22"/>
        </w:rPr>
        <w:tab/>
        <w:t>Üst düzey yönetici olarak sa</w:t>
      </w:r>
      <w:r w:rsidR="00F05660" w:rsidRPr="00DE10A1">
        <w:rPr>
          <w:bCs/>
          <w:sz w:val="22"/>
          <w:szCs w:val="22"/>
        </w:rPr>
        <w:t>dece Genel Müdür bulunmaktadır.</w:t>
      </w:r>
    </w:p>
    <w:p w:rsidR="00BB67D6" w:rsidRPr="00DE10A1" w:rsidRDefault="00BB67D6" w:rsidP="00BB0381">
      <w:pPr>
        <w:tabs>
          <w:tab w:val="right" w:pos="7200"/>
        </w:tabs>
        <w:ind w:left="360" w:hanging="360"/>
        <w:rPr>
          <w:b/>
          <w:bCs/>
          <w:sz w:val="22"/>
          <w:szCs w:val="22"/>
        </w:rPr>
      </w:pPr>
    </w:p>
    <w:p w:rsidR="00FA56C7" w:rsidRPr="00DE10A1" w:rsidRDefault="00550447" w:rsidP="00BB0381">
      <w:pPr>
        <w:tabs>
          <w:tab w:val="right" w:pos="7200"/>
        </w:tabs>
        <w:ind w:left="360" w:hanging="360"/>
        <w:rPr>
          <w:b/>
          <w:bCs/>
          <w:sz w:val="22"/>
          <w:szCs w:val="22"/>
        </w:rPr>
      </w:pPr>
      <w:r w:rsidRPr="00DE10A1">
        <w:rPr>
          <w:b/>
          <w:bCs/>
          <w:sz w:val="22"/>
          <w:szCs w:val="22"/>
        </w:rPr>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w:t>
      </w:r>
    </w:p>
    <w:p w:rsidR="00A04930" w:rsidRPr="00DE10A1" w:rsidRDefault="00BF14CE" w:rsidP="00A04930">
      <w:pPr>
        <w:ind w:left="360" w:hanging="360"/>
        <w:jc w:val="both"/>
        <w:rPr>
          <w:sz w:val="22"/>
          <w:szCs w:val="22"/>
        </w:rPr>
      </w:pPr>
      <w:r w:rsidRPr="00DE10A1">
        <w:rPr>
          <w:sz w:val="22"/>
          <w:szCs w:val="22"/>
        </w:rPr>
        <w:tab/>
      </w:r>
    </w:p>
    <w:p w:rsidR="00F05660" w:rsidRPr="00DE10A1" w:rsidRDefault="00F05660" w:rsidP="00F05660">
      <w:pPr>
        <w:pStyle w:val="Dividerline"/>
        <w:ind w:left="400"/>
        <w:jc w:val="both"/>
        <w:rPr>
          <w:rFonts w:ascii="Times New Roman" w:hAnsi="Times New Roman" w:cs="Times New Roman"/>
          <w:i/>
          <w:sz w:val="22"/>
          <w:szCs w:val="22"/>
          <w:u w:val="single"/>
          <w:lang w:val="tr-TR"/>
        </w:rPr>
      </w:pPr>
      <w:r w:rsidRPr="00DE10A1">
        <w:rPr>
          <w:rFonts w:ascii="Times New Roman" w:hAnsi="Times New Roman" w:cs="Times New Roman"/>
          <w:sz w:val="22"/>
          <w:szCs w:val="22"/>
          <w:u w:val="single"/>
          <w:lang w:val="tr-TR"/>
        </w:rPr>
        <w:t xml:space="preserve">Sermaye Yönetimi </w:t>
      </w:r>
    </w:p>
    <w:p w:rsidR="00F05660" w:rsidRPr="00DE10A1" w:rsidRDefault="00F05660" w:rsidP="00F05660">
      <w:pPr>
        <w:adjustRightInd w:val="0"/>
        <w:ind w:left="360"/>
        <w:rPr>
          <w:sz w:val="22"/>
          <w:szCs w:val="22"/>
        </w:rPr>
      </w:pPr>
    </w:p>
    <w:p w:rsidR="00F05660" w:rsidRPr="00DE10A1" w:rsidRDefault="00F05660" w:rsidP="00F05660">
      <w:pPr>
        <w:pStyle w:val="Default"/>
        <w:ind w:left="360"/>
        <w:jc w:val="both"/>
        <w:rPr>
          <w:rFonts w:ascii="Times New Roman" w:hAnsi="Times New Roman" w:cs="Times New Roman"/>
          <w:color w:val="auto"/>
          <w:sz w:val="22"/>
          <w:szCs w:val="22"/>
        </w:rPr>
      </w:pPr>
      <w:r w:rsidRPr="00DE10A1">
        <w:rPr>
          <w:rFonts w:ascii="Times New Roman" w:hAnsi="Times New Roman" w:cs="Times New Roman"/>
          <w:color w:val="auto"/>
          <w:sz w:val="22"/>
          <w:szCs w:val="22"/>
        </w:rPr>
        <w:t xml:space="preserve">Şirket, sermaye yönetiminde, bir yandan faaliyetlerinin sürekliliğini sağlamaya çalışırken, diğer yandan da borç ve öz kaynak dengesini en verimli şekilde kullanarak karını artırmayı hedeflemektedir. Şirket’in sermaye yapısı borçlar, nakit ve nakit benzerleri ve 27 no’ lu dipnotta açıklanan sermaye, sermaye yedekleri ve kar yedeklerini içeren öz kaynak kalemlerinden oluşmaktadır. </w:t>
      </w:r>
    </w:p>
    <w:p w:rsidR="00F05660" w:rsidRPr="00DE10A1" w:rsidRDefault="00F05660" w:rsidP="00F05660">
      <w:pPr>
        <w:pStyle w:val="Default"/>
        <w:ind w:left="360"/>
        <w:jc w:val="both"/>
        <w:rPr>
          <w:rFonts w:ascii="Times New Roman" w:hAnsi="Times New Roman" w:cs="Times New Roman"/>
          <w:color w:val="auto"/>
          <w:sz w:val="22"/>
          <w:szCs w:val="22"/>
        </w:rPr>
      </w:pPr>
    </w:p>
    <w:p w:rsidR="00F05660" w:rsidRPr="00DE10A1" w:rsidRDefault="00F05660" w:rsidP="00F05660">
      <w:pPr>
        <w:pStyle w:val="Default"/>
        <w:ind w:left="360"/>
        <w:jc w:val="both"/>
        <w:rPr>
          <w:rFonts w:ascii="Times New Roman" w:hAnsi="Times New Roman" w:cs="Times New Roman"/>
          <w:color w:val="auto"/>
          <w:sz w:val="22"/>
          <w:szCs w:val="22"/>
        </w:rPr>
      </w:pPr>
      <w:r w:rsidRPr="00DE10A1">
        <w:rPr>
          <w:rFonts w:ascii="Times New Roman" w:hAnsi="Times New Roman" w:cs="Times New Roman"/>
          <w:color w:val="auto"/>
          <w:sz w:val="22"/>
          <w:szCs w:val="22"/>
        </w:rPr>
        <w:t xml:space="preserve">Şirket’in sermaye maliyeti ile birlikte her bir sermaye sınıfıyla ilişkilendirilen riskler Şirket’in üst yönetimi tarafından değerlendirilir. Bu incelemeler sırasında üst yönetim sermaye maliyeti ile birlikte her bir sermaye sınıfıyla ilişkilendirilebilen riskleri değerlendirir ve Yönetim Kurulu’nun kararına bağlı olanları Yönetim Kurulu’nun değerlendirmesine sunar. </w:t>
      </w:r>
    </w:p>
    <w:p w:rsidR="00F05660" w:rsidRPr="00DE10A1" w:rsidRDefault="00F05660" w:rsidP="00F05660">
      <w:pPr>
        <w:pStyle w:val="Default"/>
        <w:ind w:left="360"/>
        <w:jc w:val="both"/>
        <w:rPr>
          <w:rFonts w:ascii="Times New Roman" w:hAnsi="Times New Roman" w:cs="Times New Roman"/>
          <w:color w:val="auto"/>
          <w:sz w:val="22"/>
          <w:szCs w:val="22"/>
        </w:rPr>
      </w:pPr>
    </w:p>
    <w:p w:rsidR="00F05660" w:rsidRPr="00DE10A1" w:rsidRDefault="00F05660" w:rsidP="00F05660">
      <w:pPr>
        <w:ind w:left="360"/>
        <w:rPr>
          <w:sz w:val="22"/>
          <w:szCs w:val="22"/>
        </w:rPr>
      </w:pPr>
      <w:r w:rsidRPr="00DE10A1">
        <w:rPr>
          <w:sz w:val="22"/>
          <w:szCs w:val="22"/>
        </w:rPr>
        <w:t>Şirket’in genel stratejisi önceki dönemden bir farklılık göstermemektedir.</w:t>
      </w:r>
    </w:p>
    <w:p w:rsidR="00A7712F" w:rsidRPr="00DE10A1" w:rsidRDefault="00A7712F" w:rsidP="00A7712F">
      <w:pPr>
        <w:tabs>
          <w:tab w:val="right" w:pos="7200"/>
        </w:tabs>
        <w:ind w:left="360" w:hanging="360"/>
        <w:rPr>
          <w:b/>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A7712F" w:rsidRPr="00DE10A1" w:rsidRDefault="00A7712F" w:rsidP="00A04930">
      <w:pPr>
        <w:ind w:left="360" w:hanging="360"/>
        <w:jc w:val="both"/>
        <w:rPr>
          <w:b/>
          <w:sz w:val="22"/>
          <w:szCs w:val="22"/>
        </w:rPr>
      </w:pPr>
    </w:p>
    <w:p w:rsidR="00A04930" w:rsidRPr="00DE10A1" w:rsidRDefault="00A04930" w:rsidP="00A7712F">
      <w:pPr>
        <w:ind w:left="360"/>
        <w:jc w:val="both"/>
        <w:rPr>
          <w:b/>
          <w:sz w:val="22"/>
          <w:szCs w:val="22"/>
        </w:rPr>
      </w:pPr>
      <w:r w:rsidRPr="00DE10A1">
        <w:rPr>
          <w:b/>
          <w:sz w:val="22"/>
          <w:szCs w:val="22"/>
        </w:rPr>
        <w:t xml:space="preserve">Faiz Oranı Riski: </w:t>
      </w:r>
      <w:r w:rsidRPr="00DE10A1">
        <w:rPr>
          <w:sz w:val="22"/>
          <w:szCs w:val="22"/>
        </w:rPr>
        <w:t>Piyasa faiz oranlarındaki değişimlerin finansal araçların fiyatlarında dalgalanmalara yol açması, Şirket’in faiz oranı riskiyle başa çıkma gerekliliğini doğurur. Bu risk, faiz değişimlerinden etkilenen varlıkların genellikle kısa vadeli elde tutulması suretiyle yönetilmektedir.</w:t>
      </w:r>
    </w:p>
    <w:p w:rsidR="00A04930" w:rsidRPr="00DE10A1" w:rsidRDefault="00A04930" w:rsidP="00A04930">
      <w:pPr>
        <w:ind w:left="360" w:hanging="360"/>
        <w:jc w:val="both"/>
        <w:rPr>
          <w:b/>
          <w:bCs/>
          <w:sz w:val="22"/>
          <w:szCs w:val="22"/>
        </w:rPr>
      </w:pPr>
    </w:p>
    <w:p w:rsidR="00A04930" w:rsidRPr="00DE10A1" w:rsidRDefault="00A04930" w:rsidP="00A04930">
      <w:pPr>
        <w:ind w:left="360" w:hanging="360"/>
        <w:jc w:val="both"/>
        <w:rPr>
          <w:sz w:val="22"/>
          <w:szCs w:val="22"/>
        </w:rPr>
      </w:pPr>
      <w:r w:rsidRPr="00DE10A1">
        <w:rPr>
          <w:b/>
          <w:bCs/>
          <w:sz w:val="22"/>
          <w:szCs w:val="22"/>
        </w:rPr>
        <w:tab/>
        <w:t xml:space="preserve">Likidite riski: </w:t>
      </w:r>
      <w:r w:rsidR="00591DAD" w:rsidRPr="00DE10A1">
        <w:rPr>
          <w:sz w:val="22"/>
          <w:szCs w:val="22"/>
        </w:rPr>
        <w:t>Likidite riski, Şirket’i</w:t>
      </w:r>
      <w:r w:rsidRPr="00DE10A1">
        <w:rPr>
          <w:sz w:val="22"/>
          <w:szCs w:val="22"/>
        </w:rPr>
        <w:t xml:space="preserve">n net fonlama yükümlülüklerini yerine getirmeme ihtimalidir. Piyasalarda meydana gelen bozulmalar veya kredi puanının düşürülmesi gibi fon kaynaklarının azalması sonucunu doğuran olayların meydana gelmesi, likidite riskinin oluşmasına sebebiyet vermektedir. </w:t>
      </w:r>
      <w:r w:rsidR="00F74BB0" w:rsidRPr="00DE10A1">
        <w:rPr>
          <w:sz w:val="22"/>
          <w:szCs w:val="22"/>
        </w:rPr>
        <w:t>Şirket</w:t>
      </w:r>
      <w:r w:rsidRPr="00DE10A1">
        <w:rPr>
          <w:sz w:val="22"/>
          <w:szCs w:val="22"/>
        </w:rPr>
        <w:t xml:space="preserve"> yönetimi, fon kaynaklarını dağıtarak mevcut ve muhtemel yükümlülüklerini yerine getirmek için yeterli tutarda nakit ve </w:t>
      </w:r>
      <w:r w:rsidR="00254432" w:rsidRPr="00DE10A1">
        <w:rPr>
          <w:sz w:val="22"/>
          <w:szCs w:val="22"/>
        </w:rPr>
        <w:t xml:space="preserve">nakit </w:t>
      </w:r>
      <w:r w:rsidRPr="00DE10A1">
        <w:rPr>
          <w:sz w:val="22"/>
          <w:szCs w:val="22"/>
        </w:rPr>
        <w:t>benzeri kaynağı bulundurmak suretiyle likidite riskini yönetmektedir.</w:t>
      </w:r>
    </w:p>
    <w:p w:rsidR="007B5C16" w:rsidRPr="00DE10A1" w:rsidRDefault="007B5C16" w:rsidP="00A04930">
      <w:pPr>
        <w:ind w:left="360" w:hanging="360"/>
        <w:jc w:val="both"/>
        <w:rPr>
          <w:b/>
          <w:bCs/>
          <w:sz w:val="16"/>
          <w:szCs w:val="16"/>
        </w:rPr>
      </w:pPr>
    </w:p>
    <w:p w:rsidR="00591DAD" w:rsidRPr="00DE10A1" w:rsidRDefault="00591DAD" w:rsidP="00A04930">
      <w:pPr>
        <w:ind w:left="360" w:hanging="360"/>
        <w:jc w:val="both"/>
        <w:rPr>
          <w:bCs/>
          <w:sz w:val="22"/>
          <w:szCs w:val="22"/>
        </w:rPr>
      </w:pPr>
      <w:r w:rsidRPr="00DE10A1">
        <w:rPr>
          <w:bCs/>
          <w:sz w:val="22"/>
          <w:szCs w:val="22"/>
        </w:rPr>
        <w:tab/>
      </w:r>
      <w:r w:rsidR="008C73FC" w:rsidRPr="00DE10A1">
        <w:rPr>
          <w:bCs/>
          <w:sz w:val="22"/>
          <w:szCs w:val="22"/>
        </w:rPr>
        <w:t>31 Aralık</w:t>
      </w:r>
      <w:r w:rsidR="00173FA9" w:rsidRPr="00DE10A1">
        <w:rPr>
          <w:bCs/>
          <w:sz w:val="22"/>
          <w:szCs w:val="22"/>
        </w:rPr>
        <w:t xml:space="preserve"> 2011</w:t>
      </w:r>
      <w:r w:rsidRPr="00DE10A1">
        <w:rPr>
          <w:bCs/>
          <w:sz w:val="22"/>
          <w:szCs w:val="22"/>
        </w:rPr>
        <w:t xml:space="preserve"> ve </w:t>
      </w:r>
      <w:r w:rsidR="00173FA9" w:rsidRPr="00DE10A1">
        <w:rPr>
          <w:bCs/>
          <w:sz w:val="22"/>
          <w:szCs w:val="22"/>
        </w:rPr>
        <w:t>31 Aralık 2010</w:t>
      </w:r>
      <w:r w:rsidRPr="00DE10A1">
        <w:rPr>
          <w:bCs/>
          <w:sz w:val="22"/>
          <w:szCs w:val="22"/>
        </w:rPr>
        <w:t xml:space="preserve"> tarihleri itibariyle Şirket’in likidite yükümlülüğü aşağıdaki gibidir. </w:t>
      </w:r>
    </w:p>
    <w:tbl>
      <w:tblPr>
        <w:tblW w:w="8644" w:type="dxa"/>
        <w:tblInd w:w="430" w:type="dxa"/>
        <w:tblCellMar>
          <w:left w:w="70" w:type="dxa"/>
          <w:right w:w="70" w:type="dxa"/>
        </w:tblCellMar>
        <w:tblLook w:val="0000" w:firstRow="0" w:lastRow="0" w:firstColumn="0" w:lastColumn="0" w:noHBand="0" w:noVBand="0"/>
      </w:tblPr>
      <w:tblGrid>
        <w:gridCol w:w="4860"/>
        <w:gridCol w:w="236"/>
        <w:gridCol w:w="1696"/>
        <w:gridCol w:w="236"/>
        <w:gridCol w:w="1616"/>
      </w:tblGrid>
      <w:tr w:rsidR="004A0F02" w:rsidRPr="00DE10A1">
        <w:trPr>
          <w:trHeight w:val="192"/>
        </w:trPr>
        <w:tc>
          <w:tcPr>
            <w:tcW w:w="4860" w:type="dxa"/>
            <w:tcBorders>
              <w:top w:val="nil"/>
              <w:left w:val="nil"/>
              <w:bottom w:val="nil"/>
              <w:right w:val="nil"/>
            </w:tcBorders>
            <w:shd w:val="clear" w:color="auto" w:fill="auto"/>
            <w:noWrap/>
            <w:vAlign w:val="bottom"/>
          </w:tcPr>
          <w:p w:rsidR="004A0F02" w:rsidRPr="00DE10A1" w:rsidRDefault="004A0F02" w:rsidP="007D126E">
            <w:pPr>
              <w:ind w:left="-70"/>
              <w:rPr>
                <w:b/>
                <w:bCs/>
                <w:sz w:val="22"/>
                <w:szCs w:val="22"/>
                <w:u w:val="single"/>
                <w:lang w:eastAsia="zh-CN"/>
              </w:rPr>
            </w:pPr>
            <w:r w:rsidRPr="00DE10A1">
              <w:rPr>
                <w:b/>
                <w:bCs/>
                <w:sz w:val="22"/>
                <w:szCs w:val="22"/>
              </w:rPr>
              <w:tab/>
            </w:r>
          </w:p>
        </w:tc>
        <w:tc>
          <w:tcPr>
            <w:tcW w:w="236" w:type="dxa"/>
            <w:tcBorders>
              <w:top w:val="nil"/>
              <w:left w:val="nil"/>
              <w:bottom w:val="nil"/>
              <w:right w:val="nil"/>
            </w:tcBorders>
            <w:shd w:val="clear" w:color="auto" w:fill="auto"/>
            <w:noWrap/>
            <w:vAlign w:val="bottom"/>
          </w:tcPr>
          <w:p w:rsidR="004A0F02" w:rsidRPr="00DE10A1" w:rsidRDefault="004A0F02" w:rsidP="007D126E">
            <w:pPr>
              <w:rPr>
                <w:sz w:val="22"/>
                <w:szCs w:val="22"/>
                <w:lang w:eastAsia="zh-CN"/>
              </w:rPr>
            </w:pPr>
          </w:p>
        </w:tc>
        <w:tc>
          <w:tcPr>
            <w:tcW w:w="1696" w:type="dxa"/>
            <w:tcBorders>
              <w:top w:val="nil"/>
              <w:left w:val="nil"/>
              <w:bottom w:val="single" w:sz="4" w:space="0" w:color="auto"/>
              <w:right w:val="nil"/>
            </w:tcBorders>
            <w:shd w:val="clear" w:color="auto" w:fill="auto"/>
            <w:noWrap/>
            <w:vAlign w:val="bottom"/>
          </w:tcPr>
          <w:p w:rsidR="004A0F02" w:rsidRPr="00DE10A1" w:rsidRDefault="004722AD" w:rsidP="007D126E">
            <w:pPr>
              <w:jc w:val="right"/>
              <w:rPr>
                <w:b/>
                <w:bCs/>
                <w:sz w:val="22"/>
                <w:szCs w:val="22"/>
              </w:rPr>
            </w:pPr>
            <w:r w:rsidRPr="00DE10A1">
              <w:rPr>
                <w:b/>
                <w:bCs/>
                <w:sz w:val="22"/>
                <w:szCs w:val="22"/>
              </w:rPr>
              <w:t>3</w:t>
            </w:r>
            <w:r w:rsidR="00A7712F" w:rsidRPr="00DE10A1">
              <w:rPr>
                <w:b/>
                <w:bCs/>
                <w:sz w:val="22"/>
                <w:szCs w:val="22"/>
              </w:rPr>
              <w:t>1 Aralık</w:t>
            </w:r>
            <w:r w:rsidR="00B626D0" w:rsidRPr="00DE10A1">
              <w:rPr>
                <w:b/>
                <w:bCs/>
                <w:sz w:val="22"/>
                <w:szCs w:val="22"/>
              </w:rPr>
              <w:t xml:space="preserve"> 2011</w:t>
            </w:r>
          </w:p>
        </w:tc>
        <w:tc>
          <w:tcPr>
            <w:tcW w:w="236" w:type="dxa"/>
            <w:tcBorders>
              <w:top w:val="nil"/>
              <w:left w:val="nil"/>
              <w:bottom w:val="nil"/>
              <w:right w:val="nil"/>
            </w:tcBorders>
            <w:shd w:val="clear" w:color="auto" w:fill="auto"/>
            <w:noWrap/>
            <w:vAlign w:val="bottom"/>
          </w:tcPr>
          <w:p w:rsidR="004A0F02" w:rsidRPr="00DE10A1" w:rsidRDefault="004A0F02" w:rsidP="007D126E">
            <w:pPr>
              <w:jc w:val="right"/>
              <w:rPr>
                <w:b/>
                <w:bCs/>
                <w:sz w:val="22"/>
                <w:szCs w:val="22"/>
              </w:rPr>
            </w:pPr>
          </w:p>
        </w:tc>
        <w:tc>
          <w:tcPr>
            <w:tcW w:w="1616" w:type="dxa"/>
            <w:tcBorders>
              <w:top w:val="nil"/>
              <w:left w:val="nil"/>
              <w:bottom w:val="single" w:sz="4" w:space="0" w:color="auto"/>
              <w:right w:val="nil"/>
            </w:tcBorders>
            <w:shd w:val="clear" w:color="auto" w:fill="auto"/>
            <w:noWrap/>
            <w:vAlign w:val="bottom"/>
          </w:tcPr>
          <w:p w:rsidR="004A0F02" w:rsidRPr="00DE10A1" w:rsidRDefault="00173FA9" w:rsidP="007D126E">
            <w:pPr>
              <w:jc w:val="right"/>
              <w:rPr>
                <w:b/>
                <w:bCs/>
                <w:sz w:val="22"/>
                <w:szCs w:val="22"/>
              </w:rPr>
            </w:pPr>
            <w:r w:rsidRPr="00DE10A1">
              <w:rPr>
                <w:b/>
                <w:bCs/>
                <w:sz w:val="22"/>
                <w:szCs w:val="22"/>
              </w:rPr>
              <w:t>31 Aralık 2010</w:t>
            </w:r>
          </w:p>
        </w:tc>
      </w:tr>
      <w:tr w:rsidR="00432D09" w:rsidRPr="00DE10A1">
        <w:trPr>
          <w:trHeight w:val="281"/>
        </w:trPr>
        <w:tc>
          <w:tcPr>
            <w:tcW w:w="4860" w:type="dxa"/>
            <w:tcBorders>
              <w:top w:val="nil"/>
              <w:left w:val="nil"/>
              <w:bottom w:val="nil"/>
              <w:right w:val="nil"/>
            </w:tcBorders>
            <w:shd w:val="clear" w:color="auto" w:fill="auto"/>
            <w:noWrap/>
            <w:vAlign w:val="bottom"/>
          </w:tcPr>
          <w:p w:rsidR="00432D09" w:rsidRPr="00DE10A1" w:rsidRDefault="00432D09">
            <w:pPr>
              <w:rPr>
                <w:sz w:val="22"/>
                <w:szCs w:val="22"/>
              </w:rPr>
            </w:pPr>
            <w:r w:rsidRPr="00DE10A1">
              <w:rPr>
                <w:sz w:val="22"/>
                <w:szCs w:val="22"/>
              </w:rPr>
              <w:t>Dönen varlıklar</w:t>
            </w:r>
          </w:p>
        </w:tc>
        <w:tc>
          <w:tcPr>
            <w:tcW w:w="236" w:type="dxa"/>
            <w:tcBorders>
              <w:top w:val="nil"/>
              <w:left w:val="nil"/>
              <w:bottom w:val="nil"/>
              <w:right w:val="nil"/>
            </w:tcBorders>
            <w:shd w:val="clear" w:color="auto" w:fill="auto"/>
            <w:noWrap/>
            <w:vAlign w:val="bottom"/>
          </w:tcPr>
          <w:p w:rsidR="00432D09" w:rsidRPr="00DE10A1" w:rsidRDefault="00432D09" w:rsidP="007D126E">
            <w:pPr>
              <w:rPr>
                <w:sz w:val="22"/>
                <w:szCs w:val="22"/>
                <w:lang w:eastAsia="zh-CN"/>
              </w:rPr>
            </w:pPr>
          </w:p>
        </w:tc>
        <w:tc>
          <w:tcPr>
            <w:tcW w:w="1696" w:type="dxa"/>
            <w:tcBorders>
              <w:top w:val="nil"/>
              <w:left w:val="nil"/>
              <w:bottom w:val="nil"/>
              <w:right w:val="nil"/>
            </w:tcBorders>
            <w:shd w:val="clear" w:color="auto" w:fill="auto"/>
            <w:noWrap/>
            <w:vAlign w:val="bottom"/>
          </w:tcPr>
          <w:p w:rsidR="00432D09" w:rsidRPr="00DE10A1" w:rsidRDefault="00432D09">
            <w:pPr>
              <w:jc w:val="right"/>
              <w:rPr>
                <w:color w:val="000000"/>
                <w:sz w:val="22"/>
                <w:szCs w:val="22"/>
              </w:rPr>
            </w:pPr>
            <w:r w:rsidRPr="00DE10A1">
              <w:rPr>
                <w:color w:val="000000"/>
                <w:sz w:val="22"/>
                <w:szCs w:val="22"/>
              </w:rPr>
              <w:t>18.722.976</w:t>
            </w:r>
          </w:p>
        </w:tc>
        <w:tc>
          <w:tcPr>
            <w:tcW w:w="236" w:type="dxa"/>
            <w:tcBorders>
              <w:top w:val="nil"/>
              <w:left w:val="nil"/>
              <w:bottom w:val="nil"/>
              <w:right w:val="nil"/>
            </w:tcBorders>
            <w:shd w:val="clear" w:color="auto" w:fill="auto"/>
            <w:noWrap/>
            <w:vAlign w:val="bottom"/>
          </w:tcPr>
          <w:p w:rsidR="00432D09" w:rsidRPr="00DE10A1" w:rsidRDefault="00432D09">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432D09" w:rsidRPr="00DE10A1" w:rsidRDefault="00432D09">
            <w:pPr>
              <w:jc w:val="right"/>
              <w:rPr>
                <w:color w:val="000000"/>
                <w:sz w:val="22"/>
                <w:szCs w:val="22"/>
              </w:rPr>
            </w:pPr>
            <w:r w:rsidRPr="00DE10A1">
              <w:rPr>
                <w:color w:val="000000"/>
                <w:sz w:val="22"/>
                <w:szCs w:val="22"/>
              </w:rPr>
              <w:t>16.477.175</w:t>
            </w:r>
          </w:p>
        </w:tc>
      </w:tr>
      <w:tr w:rsidR="00432D09" w:rsidRPr="00DE10A1">
        <w:trPr>
          <w:trHeight w:val="90"/>
        </w:trPr>
        <w:tc>
          <w:tcPr>
            <w:tcW w:w="4860" w:type="dxa"/>
            <w:tcBorders>
              <w:top w:val="nil"/>
              <w:left w:val="nil"/>
              <w:bottom w:val="nil"/>
              <w:right w:val="nil"/>
            </w:tcBorders>
            <w:shd w:val="clear" w:color="auto" w:fill="auto"/>
            <w:noWrap/>
            <w:vAlign w:val="bottom"/>
          </w:tcPr>
          <w:p w:rsidR="00432D09" w:rsidRPr="00DE10A1" w:rsidRDefault="00432D09">
            <w:pPr>
              <w:rPr>
                <w:sz w:val="22"/>
                <w:szCs w:val="22"/>
              </w:rPr>
            </w:pPr>
            <w:r w:rsidRPr="00DE10A1">
              <w:rPr>
                <w:sz w:val="22"/>
                <w:szCs w:val="22"/>
              </w:rPr>
              <w:t>Kısa vadeli borçlar</w:t>
            </w:r>
          </w:p>
        </w:tc>
        <w:tc>
          <w:tcPr>
            <w:tcW w:w="236" w:type="dxa"/>
            <w:tcBorders>
              <w:top w:val="nil"/>
              <w:left w:val="nil"/>
              <w:bottom w:val="nil"/>
              <w:right w:val="nil"/>
            </w:tcBorders>
            <w:shd w:val="clear" w:color="auto" w:fill="auto"/>
            <w:noWrap/>
            <w:vAlign w:val="bottom"/>
          </w:tcPr>
          <w:p w:rsidR="00432D09" w:rsidRPr="00DE10A1" w:rsidRDefault="00432D09" w:rsidP="007D126E">
            <w:pPr>
              <w:rPr>
                <w:sz w:val="22"/>
                <w:szCs w:val="22"/>
                <w:lang w:eastAsia="zh-CN"/>
              </w:rPr>
            </w:pPr>
          </w:p>
        </w:tc>
        <w:tc>
          <w:tcPr>
            <w:tcW w:w="1696" w:type="dxa"/>
            <w:tcBorders>
              <w:top w:val="nil"/>
              <w:left w:val="nil"/>
              <w:bottom w:val="nil"/>
              <w:right w:val="nil"/>
            </w:tcBorders>
            <w:shd w:val="clear" w:color="auto" w:fill="auto"/>
            <w:noWrap/>
            <w:vAlign w:val="bottom"/>
          </w:tcPr>
          <w:p w:rsidR="00432D09" w:rsidRPr="00DE10A1" w:rsidRDefault="00432D09">
            <w:pPr>
              <w:jc w:val="right"/>
              <w:rPr>
                <w:color w:val="000000"/>
                <w:sz w:val="22"/>
                <w:szCs w:val="22"/>
              </w:rPr>
            </w:pPr>
            <w:r w:rsidRPr="00DE10A1">
              <w:rPr>
                <w:color w:val="000000"/>
                <w:sz w:val="22"/>
                <w:szCs w:val="22"/>
              </w:rPr>
              <w:t>5.078.222</w:t>
            </w:r>
          </w:p>
        </w:tc>
        <w:tc>
          <w:tcPr>
            <w:tcW w:w="236" w:type="dxa"/>
            <w:tcBorders>
              <w:top w:val="nil"/>
              <w:left w:val="nil"/>
              <w:bottom w:val="nil"/>
              <w:right w:val="nil"/>
            </w:tcBorders>
            <w:shd w:val="clear" w:color="auto" w:fill="auto"/>
            <w:noWrap/>
            <w:vAlign w:val="bottom"/>
          </w:tcPr>
          <w:p w:rsidR="00432D09" w:rsidRPr="00DE10A1" w:rsidRDefault="00432D09">
            <w:pPr>
              <w:rPr>
                <w:color w:val="000000"/>
                <w:sz w:val="22"/>
                <w:szCs w:val="22"/>
              </w:rPr>
            </w:pPr>
            <w:r w:rsidRPr="00DE10A1">
              <w:rPr>
                <w:color w:val="000000"/>
                <w:sz w:val="22"/>
                <w:szCs w:val="22"/>
              </w:rPr>
              <w:t> </w:t>
            </w:r>
          </w:p>
        </w:tc>
        <w:tc>
          <w:tcPr>
            <w:tcW w:w="1616" w:type="dxa"/>
            <w:tcBorders>
              <w:top w:val="nil"/>
              <w:left w:val="nil"/>
              <w:bottom w:val="nil"/>
              <w:right w:val="nil"/>
            </w:tcBorders>
            <w:shd w:val="clear" w:color="auto" w:fill="auto"/>
            <w:noWrap/>
            <w:vAlign w:val="bottom"/>
          </w:tcPr>
          <w:p w:rsidR="00432D09" w:rsidRPr="00DE10A1" w:rsidRDefault="00432D09">
            <w:pPr>
              <w:jc w:val="right"/>
              <w:rPr>
                <w:color w:val="000000"/>
                <w:sz w:val="22"/>
                <w:szCs w:val="22"/>
              </w:rPr>
            </w:pPr>
            <w:r w:rsidRPr="00DE10A1">
              <w:rPr>
                <w:color w:val="000000"/>
                <w:sz w:val="22"/>
                <w:szCs w:val="22"/>
              </w:rPr>
              <w:t>2.583.731</w:t>
            </w:r>
          </w:p>
        </w:tc>
      </w:tr>
      <w:tr w:rsidR="00432D09" w:rsidRPr="00DE10A1">
        <w:trPr>
          <w:trHeight w:val="315"/>
        </w:trPr>
        <w:tc>
          <w:tcPr>
            <w:tcW w:w="4860" w:type="dxa"/>
            <w:tcBorders>
              <w:top w:val="nil"/>
              <w:left w:val="nil"/>
              <w:bottom w:val="nil"/>
              <w:right w:val="nil"/>
            </w:tcBorders>
            <w:shd w:val="clear" w:color="auto" w:fill="auto"/>
            <w:noWrap/>
            <w:vAlign w:val="bottom"/>
          </w:tcPr>
          <w:p w:rsidR="00432D09" w:rsidRPr="00DE10A1" w:rsidRDefault="00432D09">
            <w:pPr>
              <w:rPr>
                <w:b/>
                <w:bCs/>
                <w:sz w:val="22"/>
                <w:szCs w:val="22"/>
              </w:rPr>
            </w:pPr>
            <w:r w:rsidRPr="00DE10A1">
              <w:rPr>
                <w:b/>
                <w:bCs/>
                <w:sz w:val="22"/>
                <w:szCs w:val="22"/>
              </w:rPr>
              <w:t xml:space="preserve">Dönen varlıklar/ Kısa vadeli borçlar </w:t>
            </w:r>
          </w:p>
        </w:tc>
        <w:tc>
          <w:tcPr>
            <w:tcW w:w="236" w:type="dxa"/>
            <w:tcBorders>
              <w:top w:val="nil"/>
              <w:left w:val="nil"/>
              <w:bottom w:val="nil"/>
              <w:right w:val="nil"/>
            </w:tcBorders>
            <w:shd w:val="clear" w:color="auto" w:fill="auto"/>
            <w:noWrap/>
            <w:vAlign w:val="bottom"/>
          </w:tcPr>
          <w:p w:rsidR="00432D09" w:rsidRPr="00DE10A1" w:rsidRDefault="00432D09" w:rsidP="007D126E">
            <w:pPr>
              <w:rPr>
                <w:sz w:val="22"/>
                <w:szCs w:val="22"/>
                <w:lang w:eastAsia="zh-CN"/>
              </w:rPr>
            </w:pPr>
          </w:p>
        </w:tc>
        <w:tc>
          <w:tcPr>
            <w:tcW w:w="1696" w:type="dxa"/>
            <w:tcBorders>
              <w:top w:val="single" w:sz="8" w:space="0" w:color="auto"/>
              <w:left w:val="nil"/>
              <w:bottom w:val="double" w:sz="6" w:space="0" w:color="auto"/>
              <w:right w:val="nil"/>
            </w:tcBorders>
            <w:shd w:val="clear" w:color="auto" w:fill="auto"/>
            <w:noWrap/>
            <w:vAlign w:val="bottom"/>
          </w:tcPr>
          <w:p w:rsidR="00432D09" w:rsidRPr="00DE10A1" w:rsidRDefault="00432D09">
            <w:pPr>
              <w:jc w:val="right"/>
              <w:rPr>
                <w:b/>
                <w:bCs/>
                <w:color w:val="000000"/>
                <w:sz w:val="22"/>
                <w:szCs w:val="22"/>
              </w:rPr>
            </w:pPr>
            <w:r w:rsidRPr="00DE10A1">
              <w:rPr>
                <w:b/>
                <w:bCs/>
                <w:color w:val="000000"/>
                <w:sz w:val="22"/>
                <w:szCs w:val="22"/>
              </w:rPr>
              <w:t>3,69</w:t>
            </w:r>
          </w:p>
        </w:tc>
        <w:tc>
          <w:tcPr>
            <w:tcW w:w="236" w:type="dxa"/>
            <w:tcBorders>
              <w:top w:val="nil"/>
              <w:left w:val="nil"/>
              <w:bottom w:val="nil"/>
              <w:right w:val="nil"/>
            </w:tcBorders>
            <w:shd w:val="clear" w:color="auto" w:fill="auto"/>
            <w:noWrap/>
            <w:vAlign w:val="bottom"/>
          </w:tcPr>
          <w:p w:rsidR="00432D09" w:rsidRPr="00DE10A1" w:rsidRDefault="00432D09">
            <w:pPr>
              <w:rPr>
                <w:color w:val="000000"/>
                <w:sz w:val="22"/>
                <w:szCs w:val="22"/>
              </w:rPr>
            </w:pPr>
            <w:r w:rsidRPr="00DE10A1">
              <w:rPr>
                <w:color w:val="000000"/>
                <w:sz w:val="22"/>
                <w:szCs w:val="22"/>
              </w:rPr>
              <w:t> </w:t>
            </w:r>
          </w:p>
        </w:tc>
        <w:tc>
          <w:tcPr>
            <w:tcW w:w="1616" w:type="dxa"/>
            <w:tcBorders>
              <w:top w:val="single" w:sz="8" w:space="0" w:color="auto"/>
              <w:left w:val="nil"/>
              <w:bottom w:val="double" w:sz="6" w:space="0" w:color="auto"/>
              <w:right w:val="nil"/>
            </w:tcBorders>
            <w:shd w:val="clear" w:color="auto" w:fill="auto"/>
            <w:noWrap/>
            <w:vAlign w:val="bottom"/>
          </w:tcPr>
          <w:p w:rsidR="00432D09" w:rsidRPr="00DE10A1" w:rsidRDefault="00432D09">
            <w:pPr>
              <w:jc w:val="right"/>
              <w:rPr>
                <w:b/>
                <w:bCs/>
                <w:color w:val="000000"/>
                <w:sz w:val="22"/>
                <w:szCs w:val="22"/>
              </w:rPr>
            </w:pPr>
            <w:r w:rsidRPr="00DE10A1">
              <w:rPr>
                <w:b/>
                <w:bCs/>
                <w:color w:val="000000"/>
                <w:sz w:val="22"/>
                <w:szCs w:val="22"/>
              </w:rPr>
              <w:t>6,38</w:t>
            </w:r>
          </w:p>
        </w:tc>
      </w:tr>
    </w:tbl>
    <w:p w:rsidR="009D3EC5" w:rsidRPr="00DE10A1" w:rsidRDefault="009D3EC5" w:rsidP="009D3EC5">
      <w:pPr>
        <w:ind w:left="360" w:hanging="360"/>
        <w:jc w:val="both"/>
        <w:rPr>
          <w:sz w:val="22"/>
          <w:szCs w:val="22"/>
        </w:rPr>
      </w:pPr>
      <w:r w:rsidRPr="00DE10A1">
        <w:rPr>
          <w:sz w:val="22"/>
          <w:szCs w:val="22"/>
        </w:rPr>
        <w:tab/>
      </w:r>
    </w:p>
    <w:p w:rsidR="0066138C" w:rsidRPr="00DE10A1" w:rsidRDefault="009D3EC5" w:rsidP="009D3EC5">
      <w:pPr>
        <w:ind w:left="360"/>
        <w:jc w:val="both"/>
        <w:rPr>
          <w:b/>
          <w:bCs/>
          <w:sz w:val="22"/>
          <w:szCs w:val="22"/>
        </w:rPr>
        <w:sectPr w:rsidR="0066138C" w:rsidRPr="00DE10A1" w:rsidSect="00D247DE">
          <w:headerReference w:type="even" r:id="rId22"/>
          <w:headerReference w:type="default" r:id="rId23"/>
          <w:footerReference w:type="default" r:id="rId24"/>
          <w:headerReference w:type="first" r:id="rId25"/>
          <w:pgSz w:w="11907" w:h="16840" w:code="9"/>
          <w:pgMar w:top="1077" w:right="1107" w:bottom="1418" w:left="1701" w:header="720" w:footer="17" w:gutter="0"/>
          <w:pgNumType w:start="6"/>
          <w:cols w:space="708"/>
          <w:docGrid w:linePitch="360"/>
        </w:sectPr>
      </w:pPr>
      <w:r w:rsidRPr="00DE10A1">
        <w:rPr>
          <w:b/>
          <w:sz w:val="22"/>
          <w:szCs w:val="22"/>
        </w:rPr>
        <w:t>Kredi Riski:</w:t>
      </w:r>
      <w:r w:rsidRPr="00DE10A1">
        <w:rPr>
          <w:sz w:val="22"/>
          <w:szCs w:val="22"/>
        </w:rPr>
        <w:t xml:space="preserve"> Şirket’in kullandırılan kredileri bulunmadığından dolayı karşı tarafın anlaşma yükümlülüklerini yerine getirememesinden kaynaklanan bir risk mevcut değildir. Şirket’in finansal araçlardan dolayı maruz kaldığı kredi riskine ilişkin d</w:t>
      </w:r>
      <w:r w:rsidR="004A11E6" w:rsidRPr="00DE10A1">
        <w:rPr>
          <w:sz w:val="22"/>
          <w:szCs w:val="22"/>
        </w:rPr>
        <w:t>etaylı bilgi aşağıdaki tablolar</w:t>
      </w:r>
      <w:r w:rsidR="008D6AF6" w:rsidRPr="00DE10A1">
        <w:rPr>
          <w:sz w:val="22"/>
          <w:szCs w:val="22"/>
        </w:rPr>
        <w:t>da verilmiştir</w:t>
      </w:r>
      <w:r w:rsidRPr="00DE10A1">
        <w:rPr>
          <w:sz w:val="22"/>
          <w:szCs w:val="22"/>
        </w:rPr>
        <w:t>.</w:t>
      </w:r>
    </w:p>
    <w:p w:rsidR="0066138C" w:rsidRPr="00DE10A1" w:rsidRDefault="0066138C" w:rsidP="0066138C">
      <w:pPr>
        <w:tabs>
          <w:tab w:val="right" w:pos="7200"/>
        </w:tabs>
        <w:spacing w:before="120"/>
        <w:ind w:left="360" w:hanging="360"/>
        <w:jc w:val="both"/>
        <w:rPr>
          <w:b/>
          <w:bCs/>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2E57D4" w:rsidRPr="00DE10A1" w:rsidRDefault="002E57D4" w:rsidP="004C154C">
      <w:pPr>
        <w:tabs>
          <w:tab w:val="right" w:pos="7200"/>
        </w:tabs>
        <w:spacing w:before="120"/>
        <w:ind w:left="360"/>
        <w:rPr>
          <w:b/>
          <w:bCs/>
          <w:sz w:val="22"/>
          <w:szCs w:val="22"/>
        </w:rPr>
      </w:pPr>
      <w:r w:rsidRPr="00DE10A1">
        <w:rPr>
          <w:b/>
          <w:bCs/>
          <w:sz w:val="22"/>
          <w:szCs w:val="22"/>
        </w:rPr>
        <w:t>Finansal araç türleri itibariyle maruz kalınan kredi riskleri</w:t>
      </w:r>
    </w:p>
    <w:p w:rsidR="004C154C" w:rsidRPr="00DE10A1" w:rsidRDefault="004C154C">
      <w:pPr>
        <w:rPr>
          <w:sz w:val="22"/>
          <w:szCs w:val="22"/>
        </w:rPr>
      </w:pPr>
    </w:p>
    <w:tbl>
      <w:tblPr>
        <w:tblW w:w="14778" w:type="dxa"/>
        <w:tblInd w:w="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6498"/>
        <w:gridCol w:w="1620"/>
        <w:gridCol w:w="1260"/>
        <w:gridCol w:w="1440"/>
        <w:gridCol w:w="1260"/>
        <w:gridCol w:w="1440"/>
        <w:gridCol w:w="1260"/>
      </w:tblGrid>
      <w:tr w:rsidR="004C154C" w:rsidRPr="00DE10A1">
        <w:trPr>
          <w:trHeight w:val="300"/>
        </w:trPr>
        <w:tc>
          <w:tcPr>
            <w:tcW w:w="6498" w:type="dxa"/>
            <w:vMerge w:val="restart"/>
            <w:shd w:val="clear" w:color="auto" w:fill="auto"/>
            <w:noWrap/>
            <w:vAlign w:val="bottom"/>
          </w:tcPr>
          <w:p w:rsidR="004C154C" w:rsidRPr="00DE10A1" w:rsidRDefault="00A7712F">
            <w:pPr>
              <w:jc w:val="center"/>
              <w:rPr>
                <w:b/>
                <w:bCs/>
                <w:sz w:val="22"/>
                <w:szCs w:val="22"/>
              </w:rPr>
            </w:pPr>
            <w:r w:rsidRPr="00DE10A1">
              <w:rPr>
                <w:b/>
                <w:bCs/>
                <w:sz w:val="22"/>
                <w:szCs w:val="22"/>
              </w:rPr>
              <w:t>31.12.2011</w:t>
            </w:r>
          </w:p>
        </w:tc>
        <w:tc>
          <w:tcPr>
            <w:tcW w:w="5580" w:type="dxa"/>
            <w:gridSpan w:val="4"/>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Alacaklar</w:t>
            </w:r>
          </w:p>
        </w:tc>
        <w:tc>
          <w:tcPr>
            <w:tcW w:w="1440" w:type="dxa"/>
            <w:vMerge w:val="restart"/>
            <w:shd w:val="clear" w:color="auto" w:fill="auto"/>
            <w:vAlign w:val="bottom"/>
          </w:tcPr>
          <w:p w:rsidR="004C154C" w:rsidRPr="00DE10A1" w:rsidRDefault="004C154C">
            <w:pPr>
              <w:jc w:val="center"/>
              <w:rPr>
                <w:b/>
                <w:bCs/>
                <w:sz w:val="22"/>
                <w:szCs w:val="22"/>
              </w:rPr>
            </w:pPr>
            <w:r w:rsidRPr="00DE10A1">
              <w:rPr>
                <w:b/>
                <w:bCs/>
                <w:sz w:val="22"/>
                <w:szCs w:val="22"/>
              </w:rPr>
              <w:t xml:space="preserve">Bankalardaki </w:t>
            </w:r>
            <w:r w:rsidRPr="00DE10A1">
              <w:rPr>
                <w:b/>
                <w:bCs/>
                <w:sz w:val="22"/>
                <w:szCs w:val="22"/>
                <w:u w:val="single"/>
              </w:rPr>
              <w:t>Mevduat</w:t>
            </w:r>
          </w:p>
        </w:tc>
        <w:tc>
          <w:tcPr>
            <w:tcW w:w="1260" w:type="dxa"/>
            <w:vMerge w:val="restart"/>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Diğer</w:t>
            </w:r>
          </w:p>
        </w:tc>
      </w:tr>
      <w:tr w:rsidR="004C154C" w:rsidRPr="00DE10A1">
        <w:trPr>
          <w:trHeight w:val="300"/>
        </w:trPr>
        <w:tc>
          <w:tcPr>
            <w:tcW w:w="6498" w:type="dxa"/>
            <w:vMerge/>
            <w:vAlign w:val="center"/>
          </w:tcPr>
          <w:p w:rsidR="004C154C" w:rsidRPr="00DE10A1" w:rsidRDefault="004C154C">
            <w:pPr>
              <w:rPr>
                <w:b/>
                <w:bCs/>
                <w:sz w:val="22"/>
                <w:szCs w:val="22"/>
              </w:rPr>
            </w:pPr>
          </w:p>
        </w:tc>
        <w:tc>
          <w:tcPr>
            <w:tcW w:w="2880" w:type="dxa"/>
            <w:gridSpan w:val="2"/>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Ticari Alacaklar</w:t>
            </w:r>
          </w:p>
        </w:tc>
        <w:tc>
          <w:tcPr>
            <w:tcW w:w="2700" w:type="dxa"/>
            <w:gridSpan w:val="2"/>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Diğer Alacaklar</w:t>
            </w:r>
          </w:p>
        </w:tc>
        <w:tc>
          <w:tcPr>
            <w:tcW w:w="1440" w:type="dxa"/>
            <w:vMerge/>
            <w:vAlign w:val="center"/>
          </w:tcPr>
          <w:p w:rsidR="004C154C" w:rsidRPr="00DE10A1" w:rsidRDefault="004C154C">
            <w:pPr>
              <w:rPr>
                <w:b/>
                <w:bCs/>
                <w:sz w:val="22"/>
                <w:szCs w:val="22"/>
              </w:rPr>
            </w:pPr>
          </w:p>
        </w:tc>
        <w:tc>
          <w:tcPr>
            <w:tcW w:w="1260" w:type="dxa"/>
            <w:vMerge/>
            <w:vAlign w:val="center"/>
          </w:tcPr>
          <w:p w:rsidR="004C154C" w:rsidRPr="00DE10A1" w:rsidRDefault="004C154C">
            <w:pPr>
              <w:rPr>
                <w:b/>
                <w:bCs/>
                <w:sz w:val="22"/>
                <w:szCs w:val="22"/>
              </w:rPr>
            </w:pPr>
          </w:p>
        </w:tc>
      </w:tr>
      <w:tr w:rsidR="004C154C" w:rsidRPr="00DE10A1">
        <w:trPr>
          <w:trHeight w:val="300"/>
        </w:trPr>
        <w:tc>
          <w:tcPr>
            <w:tcW w:w="6498" w:type="dxa"/>
            <w:vMerge/>
            <w:vAlign w:val="center"/>
          </w:tcPr>
          <w:p w:rsidR="004C154C" w:rsidRPr="00DE10A1" w:rsidRDefault="004C154C">
            <w:pPr>
              <w:rPr>
                <w:b/>
                <w:bCs/>
                <w:sz w:val="22"/>
                <w:szCs w:val="22"/>
              </w:rPr>
            </w:pPr>
          </w:p>
        </w:tc>
        <w:tc>
          <w:tcPr>
            <w:tcW w:w="1620" w:type="dxa"/>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İlişkili Taraf</w:t>
            </w:r>
          </w:p>
        </w:tc>
        <w:tc>
          <w:tcPr>
            <w:tcW w:w="1260" w:type="dxa"/>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Diğer Taraf</w:t>
            </w:r>
          </w:p>
        </w:tc>
        <w:tc>
          <w:tcPr>
            <w:tcW w:w="1440" w:type="dxa"/>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İlişkili Taraf</w:t>
            </w:r>
          </w:p>
        </w:tc>
        <w:tc>
          <w:tcPr>
            <w:tcW w:w="1260" w:type="dxa"/>
            <w:shd w:val="clear" w:color="auto" w:fill="auto"/>
            <w:noWrap/>
            <w:vAlign w:val="bottom"/>
          </w:tcPr>
          <w:p w:rsidR="004C154C" w:rsidRPr="00DE10A1" w:rsidRDefault="004C154C">
            <w:pPr>
              <w:jc w:val="center"/>
              <w:rPr>
                <w:b/>
                <w:bCs/>
                <w:sz w:val="22"/>
                <w:szCs w:val="22"/>
                <w:u w:val="single"/>
              </w:rPr>
            </w:pPr>
            <w:r w:rsidRPr="00DE10A1">
              <w:rPr>
                <w:b/>
                <w:bCs/>
                <w:sz w:val="22"/>
                <w:szCs w:val="22"/>
                <w:u w:val="single"/>
              </w:rPr>
              <w:t>Diğer Taraf</w:t>
            </w:r>
          </w:p>
        </w:tc>
        <w:tc>
          <w:tcPr>
            <w:tcW w:w="1440" w:type="dxa"/>
            <w:vMerge/>
            <w:vAlign w:val="center"/>
          </w:tcPr>
          <w:p w:rsidR="004C154C" w:rsidRPr="00DE10A1" w:rsidRDefault="004C154C">
            <w:pPr>
              <w:rPr>
                <w:b/>
                <w:bCs/>
                <w:sz w:val="22"/>
                <w:szCs w:val="22"/>
              </w:rPr>
            </w:pPr>
          </w:p>
        </w:tc>
        <w:tc>
          <w:tcPr>
            <w:tcW w:w="1260" w:type="dxa"/>
            <w:vMerge/>
            <w:vAlign w:val="center"/>
          </w:tcPr>
          <w:p w:rsidR="004C154C" w:rsidRPr="00DE10A1" w:rsidRDefault="004C154C">
            <w:pPr>
              <w:rPr>
                <w:b/>
                <w:bCs/>
                <w:sz w:val="22"/>
                <w:szCs w:val="22"/>
              </w:rPr>
            </w:pPr>
          </w:p>
        </w:tc>
      </w:tr>
      <w:tr w:rsidR="004C154C" w:rsidRPr="00DE10A1">
        <w:trPr>
          <w:trHeight w:val="300"/>
        </w:trPr>
        <w:tc>
          <w:tcPr>
            <w:tcW w:w="14778" w:type="dxa"/>
            <w:gridSpan w:val="7"/>
            <w:shd w:val="clear" w:color="auto" w:fill="auto"/>
            <w:noWrap/>
            <w:vAlign w:val="bottom"/>
          </w:tcPr>
          <w:p w:rsidR="004C154C" w:rsidRPr="00DE10A1" w:rsidRDefault="004C154C">
            <w:pPr>
              <w:jc w:val="center"/>
              <w:rPr>
                <w:b/>
                <w:bCs/>
                <w:sz w:val="22"/>
                <w:szCs w:val="22"/>
              </w:rPr>
            </w:pPr>
            <w:r w:rsidRPr="00DE10A1">
              <w:rPr>
                <w:b/>
                <w:bCs/>
                <w:sz w:val="22"/>
                <w:szCs w:val="22"/>
              </w:rPr>
              <w:t> </w:t>
            </w:r>
          </w:p>
        </w:tc>
      </w:tr>
      <w:tr w:rsidR="00824043" w:rsidRPr="00DE10A1">
        <w:trPr>
          <w:trHeight w:val="300"/>
        </w:trPr>
        <w:tc>
          <w:tcPr>
            <w:tcW w:w="6498" w:type="dxa"/>
            <w:shd w:val="clear" w:color="auto" w:fill="auto"/>
            <w:noWrap/>
            <w:vAlign w:val="bottom"/>
          </w:tcPr>
          <w:p w:rsidR="00824043" w:rsidRPr="00DE10A1" w:rsidRDefault="00824043" w:rsidP="00A44DDF">
            <w:pPr>
              <w:rPr>
                <w:b/>
                <w:bCs/>
                <w:sz w:val="22"/>
                <w:szCs w:val="22"/>
              </w:rPr>
            </w:pPr>
            <w:r w:rsidRPr="00DE10A1">
              <w:rPr>
                <w:b/>
                <w:bCs/>
                <w:sz w:val="22"/>
                <w:szCs w:val="22"/>
              </w:rPr>
              <w:t>Raporlama tarihi itibariyle maruz kalınan azami kredi riski</w:t>
            </w:r>
          </w:p>
        </w:tc>
        <w:tc>
          <w:tcPr>
            <w:tcW w:w="1620" w:type="dxa"/>
            <w:shd w:val="clear" w:color="auto" w:fill="auto"/>
            <w:noWrap/>
            <w:vAlign w:val="bottom"/>
          </w:tcPr>
          <w:p w:rsidR="00824043" w:rsidRPr="00DE10A1" w:rsidRDefault="00824043">
            <w:pPr>
              <w:jc w:val="right"/>
              <w:rPr>
                <w:b/>
                <w:bCs/>
                <w:sz w:val="20"/>
                <w:szCs w:val="20"/>
              </w:rPr>
            </w:pPr>
            <w:r w:rsidRPr="00DE10A1">
              <w:rPr>
                <w:b/>
                <w:bCs/>
                <w:sz w:val="20"/>
                <w:szCs w:val="20"/>
              </w:rPr>
              <w:t>687.278</w:t>
            </w:r>
          </w:p>
        </w:tc>
        <w:tc>
          <w:tcPr>
            <w:tcW w:w="1260" w:type="dxa"/>
            <w:shd w:val="clear" w:color="auto" w:fill="auto"/>
            <w:noWrap/>
            <w:vAlign w:val="bottom"/>
          </w:tcPr>
          <w:p w:rsidR="00824043" w:rsidRPr="00DE10A1" w:rsidRDefault="00824043">
            <w:pPr>
              <w:jc w:val="right"/>
              <w:rPr>
                <w:b/>
                <w:bCs/>
                <w:sz w:val="20"/>
                <w:szCs w:val="20"/>
              </w:rPr>
            </w:pPr>
            <w:r w:rsidRPr="00DE10A1">
              <w:rPr>
                <w:b/>
                <w:bCs/>
                <w:sz w:val="20"/>
                <w:szCs w:val="20"/>
              </w:rPr>
              <w:t>691.906</w:t>
            </w:r>
          </w:p>
        </w:tc>
        <w:tc>
          <w:tcPr>
            <w:tcW w:w="1440" w:type="dxa"/>
            <w:shd w:val="clear" w:color="auto" w:fill="auto"/>
            <w:noWrap/>
            <w:vAlign w:val="bottom"/>
          </w:tcPr>
          <w:p w:rsidR="00824043" w:rsidRPr="00DE10A1" w:rsidRDefault="00824043">
            <w:pPr>
              <w:jc w:val="right"/>
              <w:rPr>
                <w:b/>
                <w:bCs/>
                <w:sz w:val="20"/>
                <w:szCs w:val="20"/>
              </w:rPr>
            </w:pPr>
            <w:r w:rsidRPr="00DE10A1">
              <w:rPr>
                <w:b/>
                <w:bCs/>
                <w:sz w:val="20"/>
                <w:szCs w:val="20"/>
              </w:rPr>
              <w:t>-</w:t>
            </w:r>
          </w:p>
        </w:tc>
        <w:tc>
          <w:tcPr>
            <w:tcW w:w="1260" w:type="dxa"/>
            <w:shd w:val="clear" w:color="auto" w:fill="auto"/>
            <w:noWrap/>
            <w:vAlign w:val="bottom"/>
          </w:tcPr>
          <w:p w:rsidR="00824043" w:rsidRPr="00DE10A1" w:rsidRDefault="00824043">
            <w:pPr>
              <w:jc w:val="right"/>
              <w:rPr>
                <w:b/>
                <w:bCs/>
                <w:sz w:val="20"/>
                <w:szCs w:val="20"/>
              </w:rPr>
            </w:pPr>
            <w:r w:rsidRPr="00DE10A1">
              <w:rPr>
                <w:b/>
                <w:bCs/>
                <w:sz w:val="20"/>
                <w:szCs w:val="20"/>
              </w:rPr>
              <w:t>1.587.904</w:t>
            </w:r>
          </w:p>
        </w:tc>
        <w:tc>
          <w:tcPr>
            <w:tcW w:w="1440" w:type="dxa"/>
            <w:shd w:val="clear" w:color="auto" w:fill="auto"/>
            <w:noWrap/>
            <w:vAlign w:val="bottom"/>
          </w:tcPr>
          <w:p w:rsidR="00824043" w:rsidRPr="00DE10A1" w:rsidRDefault="00824043">
            <w:pPr>
              <w:jc w:val="right"/>
              <w:rPr>
                <w:b/>
                <w:bCs/>
                <w:sz w:val="20"/>
                <w:szCs w:val="20"/>
              </w:rPr>
            </w:pPr>
            <w:r w:rsidRPr="00DE10A1">
              <w:rPr>
                <w:b/>
                <w:bCs/>
                <w:sz w:val="20"/>
                <w:szCs w:val="20"/>
              </w:rPr>
              <w:t>14</w:t>
            </w:r>
          </w:p>
        </w:tc>
        <w:tc>
          <w:tcPr>
            <w:tcW w:w="1260" w:type="dxa"/>
            <w:shd w:val="clear" w:color="auto" w:fill="auto"/>
            <w:noWrap/>
            <w:vAlign w:val="bottom"/>
          </w:tcPr>
          <w:p w:rsidR="00824043" w:rsidRPr="00DE10A1" w:rsidRDefault="00824043" w:rsidP="00E96DF9">
            <w:pPr>
              <w:jc w:val="right"/>
              <w:rPr>
                <w:b/>
                <w:bCs/>
                <w:sz w:val="20"/>
                <w:szCs w:val="20"/>
              </w:rPr>
            </w:pPr>
            <w:r w:rsidRPr="00DE10A1">
              <w:rPr>
                <w:b/>
                <w:bCs/>
                <w:sz w:val="20"/>
                <w:szCs w:val="20"/>
              </w:rPr>
              <w:t>-</w:t>
            </w:r>
          </w:p>
        </w:tc>
      </w:tr>
      <w:tr w:rsidR="00824043" w:rsidRPr="00DE10A1">
        <w:trPr>
          <w:trHeight w:val="300"/>
        </w:trPr>
        <w:tc>
          <w:tcPr>
            <w:tcW w:w="6498" w:type="dxa"/>
            <w:shd w:val="clear" w:color="auto" w:fill="auto"/>
            <w:noWrap/>
            <w:vAlign w:val="bottom"/>
          </w:tcPr>
          <w:p w:rsidR="00824043" w:rsidRPr="00DE10A1" w:rsidRDefault="00824043">
            <w:pPr>
              <w:rPr>
                <w:b/>
                <w:bCs/>
                <w:sz w:val="22"/>
                <w:szCs w:val="22"/>
              </w:rPr>
            </w:pPr>
            <w:r w:rsidRPr="00DE10A1">
              <w:rPr>
                <w:b/>
                <w:bCs/>
                <w:sz w:val="22"/>
                <w:szCs w:val="22"/>
              </w:rPr>
              <w:t> </w:t>
            </w:r>
          </w:p>
        </w:tc>
        <w:tc>
          <w:tcPr>
            <w:tcW w:w="1620" w:type="dxa"/>
            <w:shd w:val="clear" w:color="auto" w:fill="auto"/>
            <w:noWrap/>
            <w:vAlign w:val="bottom"/>
          </w:tcPr>
          <w:p w:rsidR="00824043" w:rsidRPr="00DE10A1" w:rsidRDefault="00824043">
            <w:pPr>
              <w:jc w:val="right"/>
              <w:rPr>
                <w:b/>
                <w:bCs/>
                <w:sz w:val="20"/>
                <w:szCs w:val="20"/>
              </w:rPr>
            </w:pPr>
            <w:r w:rsidRPr="00DE10A1">
              <w:rPr>
                <w:b/>
                <w:bCs/>
                <w:sz w:val="20"/>
                <w:szCs w:val="20"/>
              </w:rPr>
              <w:t> </w:t>
            </w:r>
          </w:p>
        </w:tc>
        <w:tc>
          <w:tcPr>
            <w:tcW w:w="1260" w:type="dxa"/>
            <w:shd w:val="clear" w:color="auto" w:fill="auto"/>
            <w:noWrap/>
            <w:vAlign w:val="bottom"/>
          </w:tcPr>
          <w:p w:rsidR="00824043" w:rsidRPr="00DE10A1" w:rsidRDefault="00824043">
            <w:pPr>
              <w:jc w:val="right"/>
              <w:rPr>
                <w:b/>
                <w:bCs/>
                <w:sz w:val="20"/>
                <w:szCs w:val="20"/>
              </w:rPr>
            </w:pPr>
            <w:r w:rsidRPr="00DE10A1">
              <w:rPr>
                <w:b/>
                <w:bCs/>
                <w:sz w:val="20"/>
                <w:szCs w:val="20"/>
              </w:rPr>
              <w:t> </w:t>
            </w:r>
          </w:p>
        </w:tc>
        <w:tc>
          <w:tcPr>
            <w:tcW w:w="1440" w:type="dxa"/>
            <w:shd w:val="clear" w:color="auto" w:fill="auto"/>
            <w:noWrap/>
            <w:vAlign w:val="bottom"/>
          </w:tcPr>
          <w:p w:rsidR="00824043" w:rsidRPr="00DE10A1" w:rsidRDefault="00824043">
            <w:pPr>
              <w:jc w:val="right"/>
              <w:rPr>
                <w:b/>
                <w:bCs/>
                <w:sz w:val="20"/>
                <w:szCs w:val="20"/>
              </w:rPr>
            </w:pPr>
            <w:r w:rsidRPr="00DE10A1">
              <w:rPr>
                <w:b/>
                <w:bCs/>
                <w:sz w:val="20"/>
                <w:szCs w:val="20"/>
              </w:rPr>
              <w:t> </w:t>
            </w:r>
          </w:p>
        </w:tc>
        <w:tc>
          <w:tcPr>
            <w:tcW w:w="1260" w:type="dxa"/>
            <w:shd w:val="clear" w:color="auto" w:fill="auto"/>
            <w:noWrap/>
            <w:vAlign w:val="bottom"/>
          </w:tcPr>
          <w:p w:rsidR="00824043" w:rsidRPr="00DE10A1" w:rsidRDefault="00824043">
            <w:pPr>
              <w:jc w:val="right"/>
              <w:rPr>
                <w:b/>
                <w:bCs/>
                <w:sz w:val="20"/>
                <w:szCs w:val="20"/>
              </w:rPr>
            </w:pPr>
            <w:r w:rsidRPr="00DE10A1">
              <w:rPr>
                <w:b/>
                <w:bCs/>
                <w:sz w:val="20"/>
                <w:szCs w:val="20"/>
              </w:rPr>
              <w:t> </w:t>
            </w:r>
          </w:p>
        </w:tc>
        <w:tc>
          <w:tcPr>
            <w:tcW w:w="1440" w:type="dxa"/>
            <w:shd w:val="clear" w:color="auto" w:fill="auto"/>
            <w:noWrap/>
            <w:vAlign w:val="bottom"/>
          </w:tcPr>
          <w:p w:rsidR="00824043" w:rsidRPr="00DE10A1" w:rsidRDefault="00824043">
            <w:pPr>
              <w:jc w:val="right"/>
              <w:rPr>
                <w:b/>
                <w:bCs/>
                <w:sz w:val="20"/>
                <w:szCs w:val="20"/>
              </w:rPr>
            </w:pPr>
            <w:r w:rsidRPr="00DE10A1">
              <w:rPr>
                <w:b/>
                <w:bCs/>
                <w:sz w:val="20"/>
                <w:szCs w:val="20"/>
              </w:rPr>
              <w:t> </w:t>
            </w:r>
          </w:p>
        </w:tc>
        <w:tc>
          <w:tcPr>
            <w:tcW w:w="1260" w:type="dxa"/>
            <w:shd w:val="clear" w:color="auto" w:fill="auto"/>
            <w:noWrap/>
            <w:vAlign w:val="bottom"/>
          </w:tcPr>
          <w:p w:rsidR="00824043" w:rsidRPr="00DE10A1" w:rsidRDefault="00824043" w:rsidP="00E96DF9">
            <w:pPr>
              <w:jc w:val="right"/>
              <w:rPr>
                <w:b/>
                <w:bCs/>
                <w:sz w:val="20"/>
                <w:szCs w:val="20"/>
              </w:rPr>
            </w:pPr>
            <w:r w:rsidRPr="00DE10A1">
              <w:rPr>
                <w:b/>
                <w:bCs/>
                <w:sz w:val="20"/>
                <w:szCs w:val="20"/>
              </w:rPr>
              <w:t> </w:t>
            </w:r>
          </w:p>
        </w:tc>
      </w:tr>
      <w:tr w:rsidR="00824043" w:rsidRPr="00DE10A1">
        <w:trPr>
          <w:trHeight w:val="300"/>
        </w:trPr>
        <w:tc>
          <w:tcPr>
            <w:tcW w:w="6498" w:type="dxa"/>
            <w:shd w:val="clear" w:color="auto" w:fill="auto"/>
            <w:noWrap/>
            <w:vAlign w:val="bottom"/>
          </w:tcPr>
          <w:p w:rsidR="00824043" w:rsidRPr="00DE10A1" w:rsidRDefault="00824043">
            <w:pPr>
              <w:rPr>
                <w:sz w:val="22"/>
                <w:szCs w:val="22"/>
              </w:rPr>
            </w:pPr>
            <w:r w:rsidRPr="00DE10A1">
              <w:rPr>
                <w:sz w:val="22"/>
                <w:szCs w:val="22"/>
              </w:rPr>
              <w:t xml:space="preserve">  - Azami riskin teminat, vs ile güvence altına alınmış kısmı </w:t>
            </w:r>
          </w:p>
        </w:tc>
        <w:tc>
          <w:tcPr>
            <w:tcW w:w="162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26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44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26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44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260" w:type="dxa"/>
            <w:shd w:val="clear" w:color="auto" w:fill="auto"/>
            <w:noWrap/>
            <w:vAlign w:val="bottom"/>
          </w:tcPr>
          <w:p w:rsidR="00824043" w:rsidRPr="00DE10A1" w:rsidRDefault="00824043" w:rsidP="00E96DF9">
            <w:pPr>
              <w:jc w:val="right"/>
              <w:rPr>
                <w:sz w:val="20"/>
                <w:szCs w:val="20"/>
              </w:rPr>
            </w:pPr>
            <w:r w:rsidRPr="00DE10A1">
              <w:rPr>
                <w:sz w:val="20"/>
                <w:szCs w:val="20"/>
              </w:rPr>
              <w:t>-</w:t>
            </w:r>
          </w:p>
        </w:tc>
      </w:tr>
      <w:tr w:rsidR="00824043" w:rsidRPr="00DE10A1">
        <w:trPr>
          <w:trHeight w:val="600"/>
        </w:trPr>
        <w:tc>
          <w:tcPr>
            <w:tcW w:w="6498" w:type="dxa"/>
            <w:shd w:val="clear" w:color="auto" w:fill="auto"/>
            <w:vAlign w:val="bottom"/>
          </w:tcPr>
          <w:p w:rsidR="00824043" w:rsidRPr="00DE10A1" w:rsidRDefault="00824043">
            <w:pPr>
              <w:rPr>
                <w:b/>
                <w:bCs/>
                <w:sz w:val="22"/>
                <w:szCs w:val="22"/>
              </w:rPr>
            </w:pPr>
            <w:r w:rsidRPr="00DE10A1">
              <w:rPr>
                <w:b/>
                <w:bCs/>
                <w:sz w:val="22"/>
                <w:szCs w:val="22"/>
              </w:rPr>
              <w:t>A.</w:t>
            </w:r>
            <w:r w:rsidRPr="00DE10A1">
              <w:rPr>
                <w:sz w:val="22"/>
                <w:szCs w:val="22"/>
              </w:rPr>
              <w:t xml:space="preserve"> Vadesi geçmemiş ya da değer düşüklüğüne uğramamış finansal varlıkların net defter değeri</w:t>
            </w:r>
          </w:p>
        </w:tc>
        <w:tc>
          <w:tcPr>
            <w:tcW w:w="1620" w:type="dxa"/>
            <w:shd w:val="clear" w:color="auto" w:fill="auto"/>
            <w:noWrap/>
            <w:vAlign w:val="bottom"/>
          </w:tcPr>
          <w:p w:rsidR="00824043" w:rsidRPr="00DE10A1" w:rsidRDefault="00824043">
            <w:pPr>
              <w:jc w:val="right"/>
              <w:rPr>
                <w:sz w:val="20"/>
                <w:szCs w:val="20"/>
              </w:rPr>
            </w:pPr>
            <w:r w:rsidRPr="00DE10A1">
              <w:rPr>
                <w:sz w:val="20"/>
                <w:szCs w:val="20"/>
              </w:rPr>
              <w:t>687.278</w:t>
            </w:r>
          </w:p>
        </w:tc>
        <w:tc>
          <w:tcPr>
            <w:tcW w:w="1260" w:type="dxa"/>
            <w:shd w:val="clear" w:color="auto" w:fill="auto"/>
            <w:noWrap/>
            <w:vAlign w:val="bottom"/>
          </w:tcPr>
          <w:p w:rsidR="00824043" w:rsidRPr="00DE10A1" w:rsidRDefault="00824043">
            <w:pPr>
              <w:jc w:val="right"/>
              <w:rPr>
                <w:sz w:val="20"/>
                <w:szCs w:val="20"/>
              </w:rPr>
            </w:pPr>
            <w:r w:rsidRPr="00DE10A1">
              <w:rPr>
                <w:sz w:val="20"/>
                <w:szCs w:val="20"/>
              </w:rPr>
              <w:t>691.906</w:t>
            </w:r>
          </w:p>
        </w:tc>
        <w:tc>
          <w:tcPr>
            <w:tcW w:w="1440" w:type="dxa"/>
            <w:shd w:val="clear" w:color="auto" w:fill="auto"/>
            <w:noWrap/>
            <w:vAlign w:val="bottom"/>
          </w:tcPr>
          <w:p w:rsidR="00824043" w:rsidRPr="00DE10A1" w:rsidRDefault="00824043">
            <w:pPr>
              <w:jc w:val="right"/>
              <w:rPr>
                <w:sz w:val="20"/>
                <w:szCs w:val="20"/>
              </w:rPr>
            </w:pPr>
            <w:r w:rsidRPr="00DE10A1">
              <w:rPr>
                <w:sz w:val="20"/>
                <w:szCs w:val="20"/>
              </w:rPr>
              <w:t>-</w:t>
            </w:r>
          </w:p>
        </w:tc>
        <w:tc>
          <w:tcPr>
            <w:tcW w:w="1260" w:type="dxa"/>
            <w:shd w:val="clear" w:color="auto" w:fill="auto"/>
            <w:noWrap/>
            <w:vAlign w:val="bottom"/>
          </w:tcPr>
          <w:p w:rsidR="00824043" w:rsidRPr="00DE10A1" w:rsidRDefault="00824043">
            <w:pPr>
              <w:jc w:val="right"/>
              <w:rPr>
                <w:sz w:val="20"/>
                <w:szCs w:val="20"/>
              </w:rPr>
            </w:pPr>
            <w:r w:rsidRPr="00DE10A1">
              <w:rPr>
                <w:sz w:val="20"/>
                <w:szCs w:val="20"/>
              </w:rPr>
              <w:t>1.587.904</w:t>
            </w:r>
          </w:p>
        </w:tc>
        <w:tc>
          <w:tcPr>
            <w:tcW w:w="1440" w:type="dxa"/>
            <w:shd w:val="clear" w:color="auto" w:fill="auto"/>
            <w:noWrap/>
            <w:vAlign w:val="bottom"/>
          </w:tcPr>
          <w:p w:rsidR="00824043" w:rsidRPr="00DE10A1" w:rsidRDefault="00824043">
            <w:pPr>
              <w:jc w:val="right"/>
              <w:rPr>
                <w:sz w:val="20"/>
                <w:szCs w:val="20"/>
              </w:rPr>
            </w:pPr>
            <w:r w:rsidRPr="00DE10A1">
              <w:rPr>
                <w:sz w:val="20"/>
                <w:szCs w:val="20"/>
              </w:rPr>
              <w:t>14</w:t>
            </w:r>
          </w:p>
        </w:tc>
        <w:tc>
          <w:tcPr>
            <w:tcW w:w="1260" w:type="dxa"/>
            <w:shd w:val="clear" w:color="auto" w:fill="auto"/>
            <w:noWrap/>
            <w:vAlign w:val="bottom"/>
          </w:tcPr>
          <w:p w:rsidR="00824043" w:rsidRPr="00DE10A1" w:rsidRDefault="00824043" w:rsidP="00E96DF9">
            <w:pPr>
              <w:jc w:val="right"/>
              <w:rPr>
                <w:sz w:val="20"/>
                <w:szCs w:val="20"/>
              </w:rPr>
            </w:pPr>
            <w:r w:rsidRPr="00DE10A1">
              <w:rPr>
                <w:sz w:val="20"/>
                <w:szCs w:val="20"/>
              </w:rPr>
              <w:t>-</w:t>
            </w:r>
          </w:p>
        </w:tc>
      </w:tr>
      <w:tr w:rsidR="00432D09" w:rsidRPr="00DE10A1">
        <w:trPr>
          <w:trHeight w:val="900"/>
        </w:trPr>
        <w:tc>
          <w:tcPr>
            <w:tcW w:w="6498" w:type="dxa"/>
            <w:shd w:val="clear" w:color="auto" w:fill="auto"/>
            <w:vAlign w:val="bottom"/>
          </w:tcPr>
          <w:p w:rsidR="00432D09" w:rsidRPr="00DE10A1" w:rsidRDefault="00432D09">
            <w:pPr>
              <w:rPr>
                <w:b/>
                <w:bCs/>
                <w:sz w:val="22"/>
                <w:szCs w:val="22"/>
              </w:rPr>
            </w:pPr>
            <w:r w:rsidRPr="00DE10A1">
              <w:rPr>
                <w:b/>
                <w:bCs/>
                <w:sz w:val="22"/>
                <w:szCs w:val="22"/>
              </w:rPr>
              <w:t>B.</w:t>
            </w:r>
            <w:r w:rsidRPr="00DE10A1">
              <w:rPr>
                <w:sz w:val="22"/>
                <w:szCs w:val="22"/>
              </w:rPr>
              <w:t xml:space="preserve"> Koşulların yeniden görüşülmüş bulunan, aksi taktirde vadesi geçmiş veya değer düşüklüğüne uğramış sayılacak finansal varlıkların defter değeri</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600"/>
        </w:trPr>
        <w:tc>
          <w:tcPr>
            <w:tcW w:w="6498" w:type="dxa"/>
            <w:shd w:val="clear" w:color="auto" w:fill="auto"/>
            <w:vAlign w:val="bottom"/>
          </w:tcPr>
          <w:p w:rsidR="00432D09" w:rsidRPr="00DE10A1" w:rsidRDefault="00432D09">
            <w:pPr>
              <w:rPr>
                <w:b/>
                <w:bCs/>
                <w:sz w:val="22"/>
                <w:szCs w:val="22"/>
              </w:rPr>
            </w:pPr>
            <w:r w:rsidRPr="00DE10A1">
              <w:rPr>
                <w:b/>
                <w:bCs/>
                <w:sz w:val="22"/>
                <w:szCs w:val="22"/>
              </w:rPr>
              <w:t>C.</w:t>
            </w:r>
            <w:r w:rsidRPr="00DE10A1">
              <w:rPr>
                <w:sz w:val="22"/>
                <w:szCs w:val="22"/>
              </w:rPr>
              <w:t xml:space="preserve"> Vadesi geçmiş ancak değer düşüklüğüne uğramamış varlıkların net defter değeri</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 </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 Teminat, vs ile güvence altına alınmış kısmı</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vAlign w:val="bottom"/>
          </w:tcPr>
          <w:p w:rsidR="00432D09" w:rsidRPr="00DE10A1" w:rsidRDefault="00432D09">
            <w:pPr>
              <w:rPr>
                <w:b/>
                <w:bCs/>
                <w:sz w:val="22"/>
                <w:szCs w:val="22"/>
              </w:rPr>
            </w:pPr>
            <w:r w:rsidRPr="00DE10A1">
              <w:rPr>
                <w:b/>
                <w:bCs/>
                <w:sz w:val="22"/>
                <w:szCs w:val="22"/>
              </w:rPr>
              <w:t>D.</w:t>
            </w:r>
            <w:r w:rsidRPr="00DE10A1">
              <w:rPr>
                <w:sz w:val="22"/>
                <w:szCs w:val="22"/>
              </w:rPr>
              <w:t xml:space="preserve"> Değer düşüklüğüne uğrayan varlıkların net defter değerleri</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-Vadesi geçmiş (Brüt defter değeri)</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967.945</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216.338</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-Değer düşüklüğü (-)</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(967.945)</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(216.338)</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-Net değerin teminat, vs ile güvence altına alınmış kısmı</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-Vadesi geçmemiş (Brüt defter değeri)</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-Değer düşüklüğü (-)</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-Net değerin teminat, vs ile güvence altına alınmış kısmı</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r w:rsidR="00432D09" w:rsidRPr="00DE10A1">
        <w:trPr>
          <w:trHeight w:val="300"/>
        </w:trPr>
        <w:tc>
          <w:tcPr>
            <w:tcW w:w="6498" w:type="dxa"/>
            <w:shd w:val="clear" w:color="auto" w:fill="auto"/>
            <w:noWrap/>
            <w:vAlign w:val="bottom"/>
          </w:tcPr>
          <w:p w:rsidR="00432D09" w:rsidRPr="00DE10A1" w:rsidRDefault="00432D09">
            <w:pPr>
              <w:rPr>
                <w:b/>
                <w:bCs/>
                <w:sz w:val="22"/>
                <w:szCs w:val="22"/>
              </w:rPr>
            </w:pPr>
            <w:r w:rsidRPr="00DE10A1">
              <w:rPr>
                <w:b/>
                <w:bCs/>
                <w:sz w:val="22"/>
                <w:szCs w:val="22"/>
              </w:rPr>
              <w:t>E.</w:t>
            </w:r>
            <w:r w:rsidRPr="00DE10A1">
              <w:rPr>
                <w:sz w:val="22"/>
                <w:szCs w:val="22"/>
              </w:rPr>
              <w:t xml:space="preserve"> Bilanço dışı kredi riski içeren unsurlar</w:t>
            </w:r>
          </w:p>
        </w:tc>
        <w:tc>
          <w:tcPr>
            <w:tcW w:w="162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E96DF9">
            <w:pPr>
              <w:jc w:val="right"/>
              <w:rPr>
                <w:sz w:val="20"/>
                <w:szCs w:val="20"/>
              </w:rPr>
            </w:pPr>
            <w:r w:rsidRPr="00DE10A1">
              <w:rPr>
                <w:sz w:val="20"/>
                <w:szCs w:val="20"/>
              </w:rPr>
              <w:t>-</w:t>
            </w:r>
          </w:p>
        </w:tc>
      </w:tr>
    </w:tbl>
    <w:p w:rsidR="009C6A77" w:rsidRPr="00DE10A1" w:rsidRDefault="009C6A77" w:rsidP="004C154C">
      <w:pPr>
        <w:tabs>
          <w:tab w:val="right" w:pos="7200"/>
        </w:tabs>
        <w:spacing w:before="120"/>
        <w:ind w:left="360"/>
        <w:rPr>
          <w:b/>
          <w:bCs/>
          <w:sz w:val="22"/>
          <w:szCs w:val="22"/>
        </w:rPr>
      </w:pPr>
    </w:p>
    <w:p w:rsidR="009C6A77" w:rsidRPr="00DE10A1" w:rsidRDefault="009C6A77" w:rsidP="009C6A77">
      <w:pPr>
        <w:tabs>
          <w:tab w:val="right" w:pos="7200"/>
        </w:tabs>
        <w:spacing w:before="120"/>
        <w:ind w:left="360" w:hanging="360"/>
        <w:jc w:val="both"/>
        <w:rPr>
          <w:b/>
          <w:bCs/>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9C6A77" w:rsidRPr="00DE10A1" w:rsidRDefault="009C6A77" w:rsidP="009C6A77">
      <w:pPr>
        <w:tabs>
          <w:tab w:val="right" w:pos="7200"/>
        </w:tabs>
        <w:spacing w:before="120"/>
        <w:ind w:left="360"/>
        <w:rPr>
          <w:b/>
          <w:bCs/>
          <w:sz w:val="22"/>
          <w:szCs w:val="22"/>
        </w:rPr>
      </w:pPr>
      <w:r w:rsidRPr="00DE10A1">
        <w:rPr>
          <w:b/>
          <w:bCs/>
          <w:sz w:val="22"/>
          <w:szCs w:val="22"/>
        </w:rPr>
        <w:t>Finansal araç türleri itibariyle maruz kalınan kredi riskleri (devamı)</w:t>
      </w:r>
    </w:p>
    <w:p w:rsidR="00667D60" w:rsidRPr="00DE10A1" w:rsidRDefault="00667D60" w:rsidP="009C6A77">
      <w:pPr>
        <w:tabs>
          <w:tab w:val="right" w:pos="7200"/>
        </w:tabs>
        <w:spacing w:before="120"/>
        <w:ind w:left="360"/>
        <w:rPr>
          <w:b/>
          <w:bCs/>
          <w:sz w:val="22"/>
          <w:szCs w:val="22"/>
        </w:rPr>
      </w:pPr>
    </w:p>
    <w:tbl>
      <w:tblPr>
        <w:tblW w:w="14778" w:type="dxa"/>
        <w:tblInd w:w="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6498"/>
        <w:gridCol w:w="1620"/>
        <w:gridCol w:w="1260"/>
        <w:gridCol w:w="1440"/>
        <w:gridCol w:w="1260"/>
        <w:gridCol w:w="1440"/>
        <w:gridCol w:w="1260"/>
      </w:tblGrid>
      <w:tr w:rsidR="00667D60" w:rsidRPr="00DE10A1">
        <w:trPr>
          <w:trHeight w:val="285"/>
        </w:trPr>
        <w:tc>
          <w:tcPr>
            <w:tcW w:w="6498" w:type="dxa"/>
            <w:vMerge w:val="restart"/>
            <w:shd w:val="clear" w:color="auto" w:fill="auto"/>
            <w:noWrap/>
            <w:vAlign w:val="bottom"/>
          </w:tcPr>
          <w:p w:rsidR="00667D60" w:rsidRPr="00DE10A1" w:rsidRDefault="00EE3BB4">
            <w:pPr>
              <w:jc w:val="center"/>
              <w:rPr>
                <w:b/>
                <w:bCs/>
                <w:sz w:val="22"/>
                <w:szCs w:val="22"/>
              </w:rPr>
            </w:pPr>
            <w:r w:rsidRPr="00DE10A1">
              <w:rPr>
                <w:b/>
                <w:bCs/>
                <w:sz w:val="22"/>
                <w:szCs w:val="22"/>
              </w:rPr>
              <w:t>31.12.2010</w:t>
            </w:r>
          </w:p>
        </w:tc>
        <w:tc>
          <w:tcPr>
            <w:tcW w:w="5580" w:type="dxa"/>
            <w:gridSpan w:val="4"/>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Alacaklar</w:t>
            </w:r>
          </w:p>
        </w:tc>
        <w:tc>
          <w:tcPr>
            <w:tcW w:w="1440" w:type="dxa"/>
            <w:vMerge w:val="restart"/>
            <w:shd w:val="clear" w:color="auto" w:fill="auto"/>
            <w:vAlign w:val="bottom"/>
          </w:tcPr>
          <w:p w:rsidR="00667D60" w:rsidRPr="00DE10A1" w:rsidRDefault="00667D60" w:rsidP="00ED0DC3">
            <w:pPr>
              <w:jc w:val="center"/>
              <w:rPr>
                <w:b/>
                <w:bCs/>
                <w:sz w:val="22"/>
                <w:szCs w:val="22"/>
              </w:rPr>
            </w:pPr>
            <w:r w:rsidRPr="00DE10A1">
              <w:rPr>
                <w:b/>
                <w:bCs/>
                <w:sz w:val="22"/>
                <w:szCs w:val="22"/>
              </w:rPr>
              <w:t xml:space="preserve">Bankalardaki </w:t>
            </w:r>
            <w:r w:rsidRPr="00DE10A1">
              <w:rPr>
                <w:b/>
                <w:bCs/>
                <w:sz w:val="22"/>
                <w:szCs w:val="22"/>
                <w:u w:val="single"/>
              </w:rPr>
              <w:t>Mevduat</w:t>
            </w:r>
          </w:p>
        </w:tc>
        <w:tc>
          <w:tcPr>
            <w:tcW w:w="1260" w:type="dxa"/>
            <w:vMerge w:val="restart"/>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Diğer</w:t>
            </w:r>
          </w:p>
        </w:tc>
      </w:tr>
      <w:tr w:rsidR="00667D60" w:rsidRPr="00DE10A1">
        <w:trPr>
          <w:trHeight w:val="285"/>
        </w:trPr>
        <w:tc>
          <w:tcPr>
            <w:tcW w:w="6498" w:type="dxa"/>
            <w:vMerge/>
            <w:vAlign w:val="center"/>
          </w:tcPr>
          <w:p w:rsidR="00667D60" w:rsidRPr="00DE10A1" w:rsidRDefault="00667D60">
            <w:pPr>
              <w:rPr>
                <w:b/>
                <w:bCs/>
                <w:sz w:val="22"/>
                <w:szCs w:val="22"/>
              </w:rPr>
            </w:pPr>
          </w:p>
        </w:tc>
        <w:tc>
          <w:tcPr>
            <w:tcW w:w="2880" w:type="dxa"/>
            <w:gridSpan w:val="2"/>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Ticari Alacaklar</w:t>
            </w:r>
          </w:p>
        </w:tc>
        <w:tc>
          <w:tcPr>
            <w:tcW w:w="2700" w:type="dxa"/>
            <w:gridSpan w:val="2"/>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Diğer Alacaklar</w:t>
            </w:r>
          </w:p>
        </w:tc>
        <w:tc>
          <w:tcPr>
            <w:tcW w:w="1440" w:type="dxa"/>
            <w:vMerge/>
            <w:vAlign w:val="center"/>
          </w:tcPr>
          <w:p w:rsidR="00667D60" w:rsidRPr="00DE10A1" w:rsidRDefault="00667D60" w:rsidP="00ED0DC3">
            <w:pPr>
              <w:jc w:val="center"/>
              <w:rPr>
                <w:b/>
                <w:bCs/>
                <w:sz w:val="22"/>
                <w:szCs w:val="22"/>
              </w:rPr>
            </w:pPr>
          </w:p>
        </w:tc>
        <w:tc>
          <w:tcPr>
            <w:tcW w:w="1260" w:type="dxa"/>
            <w:vMerge/>
            <w:vAlign w:val="center"/>
          </w:tcPr>
          <w:p w:rsidR="00667D60" w:rsidRPr="00DE10A1" w:rsidRDefault="00667D60" w:rsidP="00ED0DC3">
            <w:pPr>
              <w:jc w:val="center"/>
              <w:rPr>
                <w:b/>
                <w:bCs/>
                <w:sz w:val="22"/>
                <w:szCs w:val="22"/>
              </w:rPr>
            </w:pPr>
          </w:p>
        </w:tc>
      </w:tr>
      <w:tr w:rsidR="00667D60" w:rsidRPr="00DE10A1">
        <w:trPr>
          <w:trHeight w:val="285"/>
        </w:trPr>
        <w:tc>
          <w:tcPr>
            <w:tcW w:w="6498" w:type="dxa"/>
            <w:vMerge/>
            <w:vAlign w:val="center"/>
          </w:tcPr>
          <w:p w:rsidR="00667D60" w:rsidRPr="00DE10A1" w:rsidRDefault="00667D60">
            <w:pPr>
              <w:rPr>
                <w:b/>
                <w:bCs/>
                <w:sz w:val="22"/>
                <w:szCs w:val="22"/>
              </w:rPr>
            </w:pPr>
          </w:p>
        </w:tc>
        <w:tc>
          <w:tcPr>
            <w:tcW w:w="1620" w:type="dxa"/>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İlişkili Taraf</w:t>
            </w:r>
          </w:p>
        </w:tc>
        <w:tc>
          <w:tcPr>
            <w:tcW w:w="1260" w:type="dxa"/>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Diğer Taraf</w:t>
            </w:r>
          </w:p>
        </w:tc>
        <w:tc>
          <w:tcPr>
            <w:tcW w:w="1440" w:type="dxa"/>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İlişkili Taraf</w:t>
            </w:r>
          </w:p>
        </w:tc>
        <w:tc>
          <w:tcPr>
            <w:tcW w:w="1260" w:type="dxa"/>
            <w:shd w:val="clear" w:color="auto" w:fill="auto"/>
            <w:noWrap/>
            <w:vAlign w:val="bottom"/>
          </w:tcPr>
          <w:p w:rsidR="00667D60" w:rsidRPr="00DE10A1" w:rsidRDefault="00667D60" w:rsidP="00ED0DC3">
            <w:pPr>
              <w:jc w:val="center"/>
              <w:rPr>
                <w:b/>
                <w:bCs/>
                <w:sz w:val="22"/>
                <w:szCs w:val="22"/>
                <w:u w:val="single"/>
              </w:rPr>
            </w:pPr>
            <w:r w:rsidRPr="00DE10A1">
              <w:rPr>
                <w:b/>
                <w:bCs/>
                <w:sz w:val="22"/>
                <w:szCs w:val="22"/>
                <w:u w:val="single"/>
              </w:rPr>
              <w:t>Diğer Taraf</w:t>
            </w:r>
          </w:p>
        </w:tc>
        <w:tc>
          <w:tcPr>
            <w:tcW w:w="1440" w:type="dxa"/>
            <w:vMerge/>
            <w:vAlign w:val="center"/>
          </w:tcPr>
          <w:p w:rsidR="00667D60" w:rsidRPr="00DE10A1" w:rsidRDefault="00667D60" w:rsidP="00ED0DC3">
            <w:pPr>
              <w:jc w:val="center"/>
              <w:rPr>
                <w:b/>
                <w:bCs/>
                <w:sz w:val="22"/>
                <w:szCs w:val="22"/>
              </w:rPr>
            </w:pPr>
          </w:p>
        </w:tc>
        <w:tc>
          <w:tcPr>
            <w:tcW w:w="1260" w:type="dxa"/>
            <w:vMerge/>
            <w:vAlign w:val="center"/>
          </w:tcPr>
          <w:p w:rsidR="00667D60" w:rsidRPr="00DE10A1" w:rsidRDefault="00667D60" w:rsidP="00ED0DC3">
            <w:pPr>
              <w:jc w:val="center"/>
              <w:rPr>
                <w:b/>
                <w:bCs/>
                <w:sz w:val="22"/>
                <w:szCs w:val="22"/>
              </w:rPr>
            </w:pPr>
          </w:p>
        </w:tc>
      </w:tr>
      <w:tr w:rsidR="00432D09" w:rsidRPr="00DE10A1">
        <w:trPr>
          <w:trHeight w:val="285"/>
        </w:trPr>
        <w:tc>
          <w:tcPr>
            <w:tcW w:w="6498" w:type="dxa"/>
            <w:shd w:val="clear" w:color="auto" w:fill="auto"/>
            <w:noWrap/>
            <w:vAlign w:val="bottom"/>
          </w:tcPr>
          <w:p w:rsidR="00432D09" w:rsidRPr="00DE10A1" w:rsidRDefault="00432D09">
            <w:pPr>
              <w:rPr>
                <w:b/>
                <w:bCs/>
                <w:sz w:val="22"/>
                <w:szCs w:val="22"/>
              </w:rPr>
            </w:pPr>
            <w:r w:rsidRPr="00DE10A1">
              <w:rPr>
                <w:b/>
                <w:bCs/>
                <w:sz w:val="22"/>
                <w:szCs w:val="22"/>
              </w:rPr>
              <w:t>Raporlama tarihi itibariyle maruz kalınan azami kredi riski</w:t>
            </w:r>
          </w:p>
        </w:tc>
        <w:tc>
          <w:tcPr>
            <w:tcW w:w="162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4.879.364</w:t>
            </w:r>
          </w:p>
        </w:tc>
        <w:tc>
          <w:tcPr>
            <w:tcW w:w="126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579.997</w:t>
            </w:r>
          </w:p>
        </w:tc>
        <w:tc>
          <w:tcPr>
            <w:tcW w:w="144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w:t>
            </w:r>
          </w:p>
        </w:tc>
        <w:tc>
          <w:tcPr>
            <w:tcW w:w="126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1.137.531</w:t>
            </w:r>
          </w:p>
        </w:tc>
        <w:tc>
          <w:tcPr>
            <w:tcW w:w="144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61</w:t>
            </w:r>
          </w:p>
        </w:tc>
        <w:tc>
          <w:tcPr>
            <w:tcW w:w="1260" w:type="dxa"/>
            <w:shd w:val="clear" w:color="auto" w:fill="auto"/>
            <w:noWrap/>
            <w:vAlign w:val="bottom"/>
          </w:tcPr>
          <w:p w:rsidR="00432D09" w:rsidRPr="00DE10A1" w:rsidRDefault="00432D09" w:rsidP="00432D09">
            <w:pPr>
              <w:jc w:val="right"/>
              <w:rPr>
                <w:b/>
                <w:bCs/>
                <w:sz w:val="22"/>
                <w:szCs w:val="22"/>
              </w:rPr>
            </w:pPr>
            <w:r w:rsidRPr="00DE10A1">
              <w:rPr>
                <w:b/>
                <w:bCs/>
                <w:sz w:val="22"/>
                <w:szCs w:val="22"/>
              </w:rPr>
              <w:t>-</w:t>
            </w:r>
          </w:p>
        </w:tc>
      </w:tr>
      <w:tr w:rsidR="00432D09" w:rsidRPr="00DE10A1">
        <w:trPr>
          <w:trHeight w:val="285"/>
        </w:trPr>
        <w:tc>
          <w:tcPr>
            <w:tcW w:w="6498" w:type="dxa"/>
            <w:shd w:val="clear" w:color="auto" w:fill="auto"/>
            <w:noWrap/>
            <w:vAlign w:val="bottom"/>
          </w:tcPr>
          <w:p w:rsidR="00432D09" w:rsidRPr="00DE10A1" w:rsidRDefault="00432D09">
            <w:pPr>
              <w:rPr>
                <w:b/>
                <w:bCs/>
                <w:sz w:val="22"/>
                <w:szCs w:val="22"/>
              </w:rPr>
            </w:pPr>
            <w:r w:rsidRPr="00DE10A1">
              <w:rPr>
                <w:b/>
                <w:bCs/>
                <w:sz w:val="22"/>
                <w:szCs w:val="22"/>
              </w:rPr>
              <w:t> </w:t>
            </w:r>
          </w:p>
        </w:tc>
        <w:tc>
          <w:tcPr>
            <w:tcW w:w="162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 </w:t>
            </w:r>
          </w:p>
        </w:tc>
        <w:tc>
          <w:tcPr>
            <w:tcW w:w="126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 </w:t>
            </w:r>
          </w:p>
        </w:tc>
        <w:tc>
          <w:tcPr>
            <w:tcW w:w="144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 </w:t>
            </w:r>
          </w:p>
        </w:tc>
        <w:tc>
          <w:tcPr>
            <w:tcW w:w="126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 </w:t>
            </w:r>
          </w:p>
        </w:tc>
        <w:tc>
          <w:tcPr>
            <w:tcW w:w="1440" w:type="dxa"/>
            <w:shd w:val="clear" w:color="auto" w:fill="auto"/>
            <w:noWrap/>
            <w:vAlign w:val="bottom"/>
          </w:tcPr>
          <w:p w:rsidR="00432D09" w:rsidRPr="00DE10A1" w:rsidRDefault="00432D09" w:rsidP="00432D09">
            <w:pPr>
              <w:jc w:val="right"/>
              <w:rPr>
                <w:b/>
                <w:bCs/>
                <w:sz w:val="20"/>
                <w:szCs w:val="20"/>
              </w:rPr>
            </w:pPr>
            <w:r w:rsidRPr="00DE10A1">
              <w:rPr>
                <w:b/>
                <w:bCs/>
                <w:sz w:val="20"/>
                <w:szCs w:val="20"/>
              </w:rPr>
              <w:t> </w:t>
            </w:r>
          </w:p>
        </w:tc>
        <w:tc>
          <w:tcPr>
            <w:tcW w:w="1260" w:type="dxa"/>
            <w:shd w:val="clear" w:color="auto" w:fill="auto"/>
            <w:noWrap/>
            <w:vAlign w:val="bottom"/>
          </w:tcPr>
          <w:p w:rsidR="00432D09" w:rsidRPr="00DE10A1" w:rsidRDefault="00432D09" w:rsidP="00432D09">
            <w:pPr>
              <w:jc w:val="right"/>
              <w:rPr>
                <w:b/>
                <w:bCs/>
                <w:sz w:val="22"/>
                <w:szCs w:val="22"/>
              </w:rPr>
            </w:pPr>
            <w:r w:rsidRPr="00DE10A1">
              <w:rPr>
                <w:b/>
                <w:bCs/>
                <w:sz w:val="22"/>
                <w:szCs w:val="22"/>
              </w:rPr>
              <w:t> </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 Azami riskin teminat, vs ile güvence altına alınmış kısmı </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600"/>
        </w:trPr>
        <w:tc>
          <w:tcPr>
            <w:tcW w:w="6498" w:type="dxa"/>
            <w:shd w:val="clear" w:color="auto" w:fill="auto"/>
            <w:vAlign w:val="bottom"/>
          </w:tcPr>
          <w:p w:rsidR="00432D09" w:rsidRPr="00DE10A1" w:rsidRDefault="00432D09">
            <w:pPr>
              <w:rPr>
                <w:b/>
                <w:bCs/>
                <w:sz w:val="22"/>
                <w:szCs w:val="22"/>
              </w:rPr>
            </w:pPr>
            <w:r w:rsidRPr="00DE10A1">
              <w:rPr>
                <w:b/>
                <w:bCs/>
                <w:sz w:val="22"/>
                <w:szCs w:val="22"/>
              </w:rPr>
              <w:t>A.</w:t>
            </w:r>
            <w:r w:rsidRPr="00DE10A1">
              <w:rPr>
                <w:sz w:val="22"/>
                <w:szCs w:val="22"/>
              </w:rPr>
              <w:t xml:space="preserve"> Vadesi geçmemiş ya da değer düşüklüğüne uğramamış finansal varlıkların net defter değeri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4.879.364</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579.997</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1.137.531</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61</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900"/>
        </w:trPr>
        <w:tc>
          <w:tcPr>
            <w:tcW w:w="6498" w:type="dxa"/>
            <w:shd w:val="clear" w:color="auto" w:fill="auto"/>
            <w:vAlign w:val="bottom"/>
          </w:tcPr>
          <w:p w:rsidR="00432D09" w:rsidRPr="00DE10A1" w:rsidRDefault="00432D09">
            <w:pPr>
              <w:rPr>
                <w:b/>
                <w:bCs/>
                <w:sz w:val="22"/>
                <w:szCs w:val="22"/>
              </w:rPr>
            </w:pPr>
            <w:r w:rsidRPr="00DE10A1">
              <w:rPr>
                <w:b/>
                <w:bCs/>
                <w:sz w:val="22"/>
                <w:szCs w:val="22"/>
              </w:rPr>
              <w:t>B.</w:t>
            </w:r>
            <w:r w:rsidRPr="00DE10A1">
              <w:rPr>
                <w:sz w:val="22"/>
                <w:szCs w:val="22"/>
              </w:rPr>
              <w:t xml:space="preserve"> Koşulların yeniden görüşülmüş bulunan, aksi taktirde vadesi geçmiş veya değer düşüklüğüne uğramış sayılacak finansal varlıkların defter değeri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600"/>
        </w:trPr>
        <w:tc>
          <w:tcPr>
            <w:tcW w:w="6498" w:type="dxa"/>
            <w:shd w:val="clear" w:color="auto" w:fill="auto"/>
            <w:vAlign w:val="bottom"/>
          </w:tcPr>
          <w:p w:rsidR="00432D09" w:rsidRPr="00DE10A1" w:rsidRDefault="00432D09">
            <w:pPr>
              <w:rPr>
                <w:b/>
                <w:bCs/>
                <w:sz w:val="22"/>
                <w:szCs w:val="22"/>
              </w:rPr>
            </w:pPr>
            <w:r w:rsidRPr="00DE10A1">
              <w:rPr>
                <w:b/>
                <w:bCs/>
                <w:sz w:val="22"/>
                <w:szCs w:val="22"/>
              </w:rPr>
              <w:t>C.</w:t>
            </w:r>
            <w:r w:rsidRPr="00DE10A1">
              <w:rPr>
                <w:sz w:val="22"/>
                <w:szCs w:val="22"/>
              </w:rPr>
              <w:t xml:space="preserve"> Vadesi geçmiş ancak değer düşüklüğüne uğramamış varlıkların net defter değeri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 Teminat, vs ile güvence altına alınmış kısmı</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 </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 </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vAlign w:val="bottom"/>
          </w:tcPr>
          <w:p w:rsidR="00432D09" w:rsidRPr="00DE10A1" w:rsidRDefault="00432D09">
            <w:pPr>
              <w:rPr>
                <w:b/>
                <w:bCs/>
                <w:sz w:val="22"/>
                <w:szCs w:val="22"/>
              </w:rPr>
            </w:pPr>
            <w:r w:rsidRPr="00DE10A1">
              <w:rPr>
                <w:b/>
                <w:bCs/>
                <w:sz w:val="22"/>
                <w:szCs w:val="22"/>
              </w:rPr>
              <w:t>D.</w:t>
            </w:r>
            <w:r w:rsidRPr="00DE10A1">
              <w:rPr>
                <w:sz w:val="22"/>
                <w:szCs w:val="22"/>
              </w:rPr>
              <w:t xml:space="preserve"> Değer düşüklüğüne uğrayan varlıkların net defter değerleri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-Vadesi geçmiş (Brüt defter değeri)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996.355</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215.338</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-Değer düşüklüğü (-)</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(996.355)</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(215.338)</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-Net değerin teminat, vs ile güvence altına alınmış kısmı</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-Vadesi geçmemiş (Brüt defter değeri)</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-Değer düşüklüğü (-)</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sz w:val="22"/>
                <w:szCs w:val="22"/>
              </w:rPr>
            </w:pPr>
            <w:r w:rsidRPr="00DE10A1">
              <w:rPr>
                <w:sz w:val="22"/>
                <w:szCs w:val="22"/>
              </w:rPr>
              <w:t xml:space="preserve">        -Net değerin teminat, vs ile güvence altına alınmış kısmı</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r w:rsidR="00432D09" w:rsidRPr="00DE10A1">
        <w:trPr>
          <w:trHeight w:val="300"/>
        </w:trPr>
        <w:tc>
          <w:tcPr>
            <w:tcW w:w="6498" w:type="dxa"/>
            <w:shd w:val="clear" w:color="auto" w:fill="auto"/>
            <w:noWrap/>
            <w:vAlign w:val="bottom"/>
          </w:tcPr>
          <w:p w:rsidR="00432D09" w:rsidRPr="00DE10A1" w:rsidRDefault="00432D09">
            <w:pPr>
              <w:rPr>
                <w:b/>
                <w:bCs/>
                <w:sz w:val="22"/>
                <w:szCs w:val="22"/>
              </w:rPr>
            </w:pPr>
            <w:r w:rsidRPr="00DE10A1">
              <w:rPr>
                <w:b/>
                <w:bCs/>
                <w:sz w:val="22"/>
                <w:szCs w:val="22"/>
              </w:rPr>
              <w:t>E.</w:t>
            </w:r>
            <w:r w:rsidRPr="00DE10A1">
              <w:rPr>
                <w:sz w:val="22"/>
                <w:szCs w:val="22"/>
              </w:rPr>
              <w:t xml:space="preserve"> Bilanço dışı kredi riski içeren unsurlar</w:t>
            </w:r>
          </w:p>
        </w:tc>
        <w:tc>
          <w:tcPr>
            <w:tcW w:w="162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440" w:type="dxa"/>
            <w:shd w:val="clear" w:color="auto" w:fill="auto"/>
            <w:noWrap/>
            <w:vAlign w:val="bottom"/>
          </w:tcPr>
          <w:p w:rsidR="00432D09" w:rsidRPr="00DE10A1" w:rsidRDefault="00432D09" w:rsidP="00432D09">
            <w:pPr>
              <w:jc w:val="right"/>
              <w:rPr>
                <w:sz w:val="20"/>
                <w:szCs w:val="20"/>
              </w:rPr>
            </w:pPr>
            <w:r w:rsidRPr="00DE10A1">
              <w:rPr>
                <w:sz w:val="20"/>
                <w:szCs w:val="20"/>
              </w:rPr>
              <w:t>-</w:t>
            </w:r>
          </w:p>
        </w:tc>
        <w:tc>
          <w:tcPr>
            <w:tcW w:w="1260" w:type="dxa"/>
            <w:shd w:val="clear" w:color="auto" w:fill="auto"/>
            <w:noWrap/>
            <w:vAlign w:val="bottom"/>
          </w:tcPr>
          <w:p w:rsidR="00432D09" w:rsidRPr="00DE10A1" w:rsidRDefault="00432D09" w:rsidP="00432D09">
            <w:pPr>
              <w:jc w:val="right"/>
              <w:rPr>
                <w:sz w:val="22"/>
                <w:szCs w:val="22"/>
              </w:rPr>
            </w:pPr>
            <w:r w:rsidRPr="00DE10A1">
              <w:rPr>
                <w:sz w:val="22"/>
                <w:szCs w:val="22"/>
              </w:rPr>
              <w:t>-</w:t>
            </w:r>
          </w:p>
        </w:tc>
      </w:tr>
    </w:tbl>
    <w:p w:rsidR="00E361E3" w:rsidRPr="00DE10A1" w:rsidRDefault="00E361E3" w:rsidP="009C6A77">
      <w:pPr>
        <w:tabs>
          <w:tab w:val="right" w:pos="7200"/>
        </w:tabs>
        <w:spacing w:before="120"/>
        <w:ind w:left="360"/>
        <w:rPr>
          <w:b/>
          <w:bCs/>
          <w:sz w:val="22"/>
          <w:szCs w:val="22"/>
        </w:rPr>
        <w:sectPr w:rsidR="00E361E3" w:rsidRPr="00DE10A1" w:rsidSect="00F2341B">
          <w:pgSz w:w="16840" w:h="11907" w:orient="landscape" w:code="9"/>
          <w:pgMar w:top="1699" w:right="1080" w:bottom="1109" w:left="1411" w:header="720" w:footer="14" w:gutter="0"/>
          <w:cols w:space="708"/>
          <w:docGrid w:linePitch="360"/>
        </w:sectPr>
      </w:pPr>
    </w:p>
    <w:p w:rsidR="00B240F1" w:rsidRPr="00DE10A1" w:rsidRDefault="00B240F1" w:rsidP="00B240F1">
      <w:pPr>
        <w:tabs>
          <w:tab w:val="right" w:pos="7200"/>
        </w:tabs>
        <w:spacing w:before="120"/>
        <w:ind w:left="360" w:hanging="360"/>
        <w:jc w:val="both"/>
        <w:rPr>
          <w:b/>
          <w:bCs/>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4C154C" w:rsidRPr="00DE10A1" w:rsidRDefault="004C154C" w:rsidP="009C6A77">
      <w:pPr>
        <w:rPr>
          <w:sz w:val="22"/>
          <w:szCs w:val="22"/>
        </w:rPr>
      </w:pPr>
    </w:p>
    <w:p w:rsidR="00EA0069" w:rsidRPr="00DE10A1" w:rsidRDefault="00EA0069" w:rsidP="009C6A77">
      <w:pPr>
        <w:rPr>
          <w:b/>
          <w:sz w:val="22"/>
          <w:szCs w:val="22"/>
        </w:rPr>
      </w:pPr>
      <w:r w:rsidRPr="00DE10A1">
        <w:rPr>
          <w:b/>
          <w:sz w:val="22"/>
          <w:szCs w:val="22"/>
        </w:rPr>
        <w:t>Likidite riskine ilişkin açıklamalar</w:t>
      </w:r>
    </w:p>
    <w:p w:rsidR="00EA0069" w:rsidRPr="00DE10A1" w:rsidRDefault="00EA0069" w:rsidP="009C6A77">
      <w:pPr>
        <w:rPr>
          <w:b/>
          <w:sz w:val="22"/>
          <w:szCs w:val="22"/>
        </w:rPr>
      </w:pPr>
    </w:p>
    <w:p w:rsidR="0002141F" w:rsidRPr="00DE10A1" w:rsidRDefault="00A7712F" w:rsidP="009C6A77">
      <w:pPr>
        <w:rPr>
          <w:b/>
          <w:sz w:val="22"/>
          <w:szCs w:val="22"/>
        </w:rPr>
      </w:pPr>
      <w:r w:rsidRPr="00DE10A1">
        <w:rPr>
          <w:b/>
          <w:sz w:val="22"/>
          <w:szCs w:val="22"/>
        </w:rPr>
        <w:t>31.12.2011</w:t>
      </w:r>
    </w:p>
    <w:tbl>
      <w:tblPr>
        <w:tblW w:w="8478" w:type="dxa"/>
        <w:tblInd w:w="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438"/>
        <w:gridCol w:w="1260"/>
        <w:gridCol w:w="1620"/>
        <w:gridCol w:w="1080"/>
        <w:gridCol w:w="1080"/>
      </w:tblGrid>
      <w:tr w:rsidR="00604051" w:rsidRPr="00DE10A1">
        <w:trPr>
          <w:trHeight w:val="855"/>
        </w:trPr>
        <w:tc>
          <w:tcPr>
            <w:tcW w:w="3438" w:type="dxa"/>
            <w:tcBorders>
              <w:top w:val="single" w:sz="4" w:space="0" w:color="C0C0C0"/>
              <w:right w:val="single" w:sz="4" w:space="0" w:color="C0C0C0"/>
            </w:tcBorders>
            <w:shd w:val="clear" w:color="auto" w:fill="auto"/>
            <w:vAlign w:val="bottom"/>
          </w:tcPr>
          <w:p w:rsidR="00604051" w:rsidRPr="00DE10A1" w:rsidRDefault="00604051">
            <w:pPr>
              <w:rPr>
                <w:b/>
                <w:bCs/>
                <w:sz w:val="22"/>
                <w:szCs w:val="22"/>
              </w:rPr>
            </w:pPr>
            <w:r w:rsidRPr="00DE10A1">
              <w:rPr>
                <w:b/>
                <w:bCs/>
                <w:sz w:val="22"/>
                <w:szCs w:val="22"/>
              </w:rPr>
              <w:t xml:space="preserve">Beklenen Vadeler </w:t>
            </w:r>
          </w:p>
        </w:tc>
        <w:tc>
          <w:tcPr>
            <w:tcW w:w="126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pPr>
              <w:jc w:val="center"/>
              <w:rPr>
                <w:b/>
                <w:bCs/>
                <w:sz w:val="22"/>
                <w:szCs w:val="22"/>
              </w:rPr>
            </w:pPr>
            <w:r w:rsidRPr="00DE10A1">
              <w:rPr>
                <w:b/>
                <w:bCs/>
                <w:sz w:val="22"/>
                <w:szCs w:val="22"/>
              </w:rPr>
              <w:t>Defter Değeri</w:t>
            </w:r>
          </w:p>
        </w:tc>
        <w:tc>
          <w:tcPr>
            <w:tcW w:w="162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pPr>
              <w:jc w:val="center"/>
              <w:rPr>
                <w:b/>
                <w:bCs/>
                <w:sz w:val="22"/>
                <w:szCs w:val="22"/>
              </w:rPr>
            </w:pPr>
            <w:r w:rsidRPr="00DE10A1">
              <w:rPr>
                <w:b/>
                <w:bCs/>
                <w:sz w:val="22"/>
                <w:szCs w:val="22"/>
              </w:rPr>
              <w:t xml:space="preserve"> Beklenen nakit çıkışlar toplamı </w:t>
            </w:r>
          </w:p>
        </w:tc>
        <w:tc>
          <w:tcPr>
            <w:tcW w:w="108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pPr>
              <w:jc w:val="right"/>
              <w:rPr>
                <w:b/>
                <w:bCs/>
                <w:sz w:val="22"/>
                <w:szCs w:val="22"/>
              </w:rPr>
            </w:pPr>
            <w:r w:rsidRPr="00DE10A1">
              <w:rPr>
                <w:b/>
                <w:bCs/>
                <w:sz w:val="22"/>
                <w:szCs w:val="22"/>
              </w:rPr>
              <w:t>0-12 ay arası</w:t>
            </w:r>
          </w:p>
        </w:tc>
        <w:tc>
          <w:tcPr>
            <w:tcW w:w="108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pPr>
              <w:jc w:val="right"/>
              <w:rPr>
                <w:b/>
                <w:bCs/>
                <w:sz w:val="22"/>
                <w:szCs w:val="22"/>
              </w:rPr>
            </w:pPr>
          </w:p>
          <w:p w:rsidR="00604051" w:rsidRPr="00DE10A1" w:rsidRDefault="00604051">
            <w:pPr>
              <w:jc w:val="right"/>
              <w:rPr>
                <w:b/>
                <w:bCs/>
                <w:sz w:val="22"/>
                <w:szCs w:val="22"/>
              </w:rPr>
            </w:pPr>
            <w:r w:rsidRPr="00DE10A1">
              <w:rPr>
                <w:b/>
                <w:bCs/>
                <w:sz w:val="22"/>
                <w:szCs w:val="22"/>
              </w:rPr>
              <w:t xml:space="preserve">1-5 yıl arası </w:t>
            </w:r>
          </w:p>
        </w:tc>
      </w:tr>
      <w:tr w:rsidR="007E1D65" w:rsidRPr="00DE10A1">
        <w:trPr>
          <w:trHeight w:val="285"/>
        </w:trPr>
        <w:tc>
          <w:tcPr>
            <w:tcW w:w="3438" w:type="dxa"/>
            <w:shd w:val="clear" w:color="auto" w:fill="auto"/>
            <w:noWrap/>
            <w:vAlign w:val="bottom"/>
          </w:tcPr>
          <w:p w:rsidR="007E1D65" w:rsidRPr="00DE10A1" w:rsidRDefault="007E1D65">
            <w:pPr>
              <w:rPr>
                <w:b/>
                <w:bCs/>
                <w:sz w:val="22"/>
                <w:szCs w:val="22"/>
              </w:rPr>
            </w:pPr>
            <w:r w:rsidRPr="00DE10A1">
              <w:rPr>
                <w:b/>
                <w:bCs/>
                <w:sz w:val="22"/>
                <w:szCs w:val="22"/>
              </w:rPr>
              <w:t>Türev Olmayan Finansal Yükümlülükler</w:t>
            </w:r>
          </w:p>
        </w:tc>
        <w:tc>
          <w:tcPr>
            <w:tcW w:w="126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5.485.067</w:t>
            </w:r>
          </w:p>
        </w:tc>
        <w:tc>
          <w:tcPr>
            <w:tcW w:w="162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5.576.741</w:t>
            </w:r>
          </w:p>
        </w:tc>
        <w:tc>
          <w:tcPr>
            <w:tcW w:w="108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5.070.204</w:t>
            </w:r>
          </w:p>
        </w:tc>
        <w:tc>
          <w:tcPr>
            <w:tcW w:w="108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506.543</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Banka kredileri</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Finansal kiralama yükümlülükleri</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Ticari borçlar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3.750.703</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3.842.377</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3.842.383</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Diğer borçlar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333.695</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333.695</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333.412</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283</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Diğer yükümlülükler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1.400.669</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1.400.669</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894.409</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506.260</w:t>
            </w:r>
          </w:p>
        </w:tc>
      </w:tr>
    </w:tbl>
    <w:p w:rsidR="00EA0069" w:rsidRPr="00DE10A1" w:rsidRDefault="00EA0069" w:rsidP="009C6A77">
      <w:pPr>
        <w:rPr>
          <w:b/>
          <w:sz w:val="22"/>
          <w:szCs w:val="22"/>
        </w:rPr>
      </w:pPr>
    </w:p>
    <w:p w:rsidR="0002141F" w:rsidRPr="00DE10A1" w:rsidRDefault="0002141F" w:rsidP="009C6A77">
      <w:pPr>
        <w:rPr>
          <w:b/>
          <w:sz w:val="22"/>
          <w:szCs w:val="22"/>
        </w:rPr>
      </w:pPr>
    </w:p>
    <w:p w:rsidR="0002141F" w:rsidRPr="00DE10A1" w:rsidRDefault="00A7712F" w:rsidP="009C6A77">
      <w:pPr>
        <w:rPr>
          <w:b/>
          <w:sz w:val="22"/>
          <w:szCs w:val="22"/>
        </w:rPr>
      </w:pPr>
      <w:r w:rsidRPr="00DE10A1">
        <w:rPr>
          <w:b/>
          <w:sz w:val="22"/>
          <w:szCs w:val="22"/>
        </w:rPr>
        <w:t>31.12.2010</w:t>
      </w:r>
    </w:p>
    <w:tbl>
      <w:tblPr>
        <w:tblW w:w="8478" w:type="dxa"/>
        <w:tblInd w:w="5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438"/>
        <w:gridCol w:w="1260"/>
        <w:gridCol w:w="1620"/>
        <w:gridCol w:w="1080"/>
        <w:gridCol w:w="1080"/>
      </w:tblGrid>
      <w:tr w:rsidR="00604051" w:rsidRPr="00DE10A1">
        <w:trPr>
          <w:trHeight w:val="855"/>
        </w:trPr>
        <w:tc>
          <w:tcPr>
            <w:tcW w:w="3438" w:type="dxa"/>
            <w:tcBorders>
              <w:top w:val="single" w:sz="4" w:space="0" w:color="C0C0C0"/>
              <w:right w:val="single" w:sz="4" w:space="0" w:color="C0C0C0"/>
            </w:tcBorders>
            <w:shd w:val="clear" w:color="auto" w:fill="auto"/>
            <w:vAlign w:val="bottom"/>
          </w:tcPr>
          <w:p w:rsidR="00604051" w:rsidRPr="00DE10A1" w:rsidRDefault="00604051" w:rsidP="00CB7AEA">
            <w:pPr>
              <w:rPr>
                <w:b/>
                <w:bCs/>
                <w:sz w:val="22"/>
                <w:szCs w:val="22"/>
              </w:rPr>
            </w:pPr>
            <w:r w:rsidRPr="00DE10A1">
              <w:rPr>
                <w:b/>
                <w:bCs/>
                <w:sz w:val="22"/>
                <w:szCs w:val="22"/>
              </w:rPr>
              <w:t xml:space="preserve">Beklenen Vadeler </w:t>
            </w:r>
          </w:p>
        </w:tc>
        <w:tc>
          <w:tcPr>
            <w:tcW w:w="126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rsidP="00CB7AEA">
            <w:pPr>
              <w:jc w:val="center"/>
              <w:rPr>
                <w:b/>
                <w:bCs/>
                <w:sz w:val="22"/>
                <w:szCs w:val="22"/>
              </w:rPr>
            </w:pPr>
            <w:r w:rsidRPr="00DE10A1">
              <w:rPr>
                <w:b/>
                <w:bCs/>
                <w:sz w:val="22"/>
                <w:szCs w:val="22"/>
              </w:rPr>
              <w:t>Defter Değeri</w:t>
            </w:r>
          </w:p>
        </w:tc>
        <w:tc>
          <w:tcPr>
            <w:tcW w:w="162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rsidP="00CB7AEA">
            <w:pPr>
              <w:jc w:val="center"/>
              <w:rPr>
                <w:b/>
                <w:bCs/>
                <w:sz w:val="22"/>
                <w:szCs w:val="22"/>
              </w:rPr>
            </w:pPr>
            <w:r w:rsidRPr="00DE10A1">
              <w:rPr>
                <w:b/>
                <w:bCs/>
                <w:sz w:val="22"/>
                <w:szCs w:val="22"/>
              </w:rPr>
              <w:t xml:space="preserve"> Beklenen nakit çıkışlar toplamı </w:t>
            </w:r>
          </w:p>
        </w:tc>
        <w:tc>
          <w:tcPr>
            <w:tcW w:w="108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rsidP="00CB7AEA">
            <w:pPr>
              <w:jc w:val="right"/>
              <w:rPr>
                <w:b/>
                <w:bCs/>
                <w:sz w:val="22"/>
                <w:szCs w:val="22"/>
              </w:rPr>
            </w:pPr>
            <w:r w:rsidRPr="00DE10A1">
              <w:rPr>
                <w:b/>
                <w:bCs/>
                <w:sz w:val="22"/>
                <w:szCs w:val="22"/>
              </w:rPr>
              <w:t>0-12 ay arası</w:t>
            </w:r>
          </w:p>
        </w:tc>
        <w:tc>
          <w:tcPr>
            <w:tcW w:w="1080" w:type="dxa"/>
            <w:tcBorders>
              <w:top w:val="single" w:sz="4" w:space="0" w:color="C0C0C0"/>
              <w:left w:val="single" w:sz="4" w:space="0" w:color="C0C0C0"/>
              <w:bottom w:val="single" w:sz="4" w:space="0" w:color="auto"/>
              <w:right w:val="single" w:sz="4" w:space="0" w:color="C0C0C0"/>
            </w:tcBorders>
            <w:shd w:val="clear" w:color="auto" w:fill="auto"/>
            <w:vAlign w:val="bottom"/>
          </w:tcPr>
          <w:p w:rsidR="00604051" w:rsidRPr="00DE10A1" w:rsidRDefault="00604051" w:rsidP="00CB7AEA">
            <w:pPr>
              <w:jc w:val="right"/>
              <w:rPr>
                <w:b/>
                <w:bCs/>
                <w:sz w:val="22"/>
                <w:szCs w:val="22"/>
              </w:rPr>
            </w:pPr>
            <w:r w:rsidRPr="00DE10A1">
              <w:rPr>
                <w:b/>
                <w:bCs/>
                <w:sz w:val="22"/>
                <w:szCs w:val="22"/>
              </w:rPr>
              <w:t xml:space="preserve">1-5 yıl arası </w:t>
            </w:r>
          </w:p>
        </w:tc>
      </w:tr>
      <w:tr w:rsidR="007E1D65" w:rsidRPr="00DE10A1">
        <w:trPr>
          <w:trHeight w:val="285"/>
        </w:trPr>
        <w:tc>
          <w:tcPr>
            <w:tcW w:w="3438" w:type="dxa"/>
            <w:shd w:val="clear" w:color="auto" w:fill="auto"/>
            <w:noWrap/>
            <w:vAlign w:val="bottom"/>
          </w:tcPr>
          <w:p w:rsidR="007E1D65" w:rsidRPr="00DE10A1" w:rsidRDefault="007E1D65">
            <w:pPr>
              <w:rPr>
                <w:b/>
                <w:bCs/>
                <w:sz w:val="22"/>
                <w:szCs w:val="22"/>
              </w:rPr>
            </w:pPr>
            <w:r w:rsidRPr="00DE10A1">
              <w:rPr>
                <w:b/>
                <w:bCs/>
                <w:sz w:val="22"/>
                <w:szCs w:val="22"/>
              </w:rPr>
              <w:t>Türev Olmayan Finansal Yükümlülükler</w:t>
            </w:r>
          </w:p>
        </w:tc>
        <w:tc>
          <w:tcPr>
            <w:tcW w:w="126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2.991.265</w:t>
            </w:r>
          </w:p>
        </w:tc>
        <w:tc>
          <w:tcPr>
            <w:tcW w:w="162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3.021.300</w:t>
            </w:r>
          </w:p>
        </w:tc>
        <w:tc>
          <w:tcPr>
            <w:tcW w:w="108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2.514.990</w:t>
            </w:r>
          </w:p>
        </w:tc>
        <w:tc>
          <w:tcPr>
            <w:tcW w:w="1080" w:type="dxa"/>
            <w:tcBorders>
              <w:top w:val="single" w:sz="4" w:space="0" w:color="auto"/>
            </w:tcBorders>
            <w:shd w:val="clear" w:color="auto" w:fill="auto"/>
            <w:noWrap/>
            <w:vAlign w:val="bottom"/>
          </w:tcPr>
          <w:p w:rsidR="007E1D65" w:rsidRPr="00DE10A1" w:rsidRDefault="007E1D65">
            <w:pPr>
              <w:jc w:val="right"/>
              <w:rPr>
                <w:b/>
                <w:bCs/>
                <w:sz w:val="22"/>
                <w:szCs w:val="22"/>
              </w:rPr>
            </w:pPr>
            <w:r w:rsidRPr="00DE10A1">
              <w:rPr>
                <w:b/>
                <w:bCs/>
                <w:sz w:val="22"/>
                <w:szCs w:val="22"/>
              </w:rPr>
              <w:t>283</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Banka kredileri</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62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Finansal kiralama yükümlülükleri</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pPr>
              <w:rPr>
                <w:sz w:val="22"/>
                <w:szCs w:val="22"/>
              </w:rPr>
            </w:pPr>
            <w:r w:rsidRPr="00DE10A1">
              <w:rPr>
                <w:sz w:val="22"/>
                <w:szCs w:val="22"/>
              </w:rPr>
              <w:t>Ticari borçlar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1.855.528</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1.885.563</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1.885.796</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w:t>
            </w:r>
          </w:p>
        </w:tc>
      </w:tr>
      <w:tr w:rsidR="007E1D65" w:rsidRPr="00DE10A1">
        <w:trPr>
          <w:trHeight w:val="300"/>
        </w:trPr>
        <w:tc>
          <w:tcPr>
            <w:tcW w:w="3438" w:type="dxa"/>
            <w:shd w:val="clear" w:color="auto" w:fill="auto"/>
            <w:noWrap/>
            <w:vAlign w:val="bottom"/>
          </w:tcPr>
          <w:p w:rsidR="007E1D65" w:rsidRPr="00DE10A1" w:rsidRDefault="007E1D65" w:rsidP="0065271D">
            <w:pPr>
              <w:rPr>
                <w:sz w:val="22"/>
                <w:szCs w:val="22"/>
              </w:rPr>
            </w:pPr>
            <w:r w:rsidRPr="00DE10A1">
              <w:rPr>
                <w:sz w:val="22"/>
                <w:szCs w:val="22"/>
              </w:rPr>
              <w:t>Diğer borçlar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175.563</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175.563</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175.280</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283</w:t>
            </w:r>
          </w:p>
        </w:tc>
      </w:tr>
      <w:tr w:rsidR="007E1D65" w:rsidRPr="00DE10A1">
        <w:trPr>
          <w:trHeight w:val="300"/>
        </w:trPr>
        <w:tc>
          <w:tcPr>
            <w:tcW w:w="3438" w:type="dxa"/>
            <w:shd w:val="clear" w:color="auto" w:fill="auto"/>
            <w:noWrap/>
            <w:vAlign w:val="bottom"/>
          </w:tcPr>
          <w:p w:rsidR="007E1D65" w:rsidRPr="00DE10A1" w:rsidRDefault="007E1D65" w:rsidP="0065271D">
            <w:pPr>
              <w:rPr>
                <w:sz w:val="22"/>
                <w:szCs w:val="22"/>
              </w:rPr>
            </w:pPr>
            <w:r w:rsidRPr="00DE10A1">
              <w:rPr>
                <w:sz w:val="22"/>
                <w:szCs w:val="22"/>
              </w:rPr>
              <w:t>Diğer yükümlülükler</w:t>
            </w:r>
          </w:p>
        </w:tc>
        <w:tc>
          <w:tcPr>
            <w:tcW w:w="1260" w:type="dxa"/>
            <w:shd w:val="clear" w:color="auto" w:fill="auto"/>
            <w:noWrap/>
            <w:vAlign w:val="bottom"/>
          </w:tcPr>
          <w:p w:rsidR="007E1D65" w:rsidRPr="00DE10A1" w:rsidRDefault="007E1D65">
            <w:pPr>
              <w:jc w:val="right"/>
              <w:rPr>
                <w:sz w:val="22"/>
                <w:szCs w:val="22"/>
              </w:rPr>
            </w:pPr>
            <w:r w:rsidRPr="00DE10A1">
              <w:rPr>
                <w:sz w:val="22"/>
                <w:szCs w:val="22"/>
              </w:rPr>
              <w:t>960.174</w:t>
            </w:r>
          </w:p>
        </w:tc>
        <w:tc>
          <w:tcPr>
            <w:tcW w:w="1620" w:type="dxa"/>
            <w:shd w:val="clear" w:color="auto" w:fill="auto"/>
            <w:noWrap/>
            <w:vAlign w:val="bottom"/>
          </w:tcPr>
          <w:p w:rsidR="007E1D65" w:rsidRPr="00DE10A1" w:rsidRDefault="007E1D65">
            <w:pPr>
              <w:jc w:val="right"/>
              <w:rPr>
                <w:b/>
                <w:bCs/>
                <w:sz w:val="22"/>
                <w:szCs w:val="22"/>
              </w:rPr>
            </w:pPr>
            <w:r w:rsidRPr="00DE10A1">
              <w:rPr>
                <w:b/>
                <w:bCs/>
                <w:sz w:val="22"/>
                <w:szCs w:val="22"/>
              </w:rPr>
              <w:t>960.174</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453.914</w:t>
            </w:r>
          </w:p>
        </w:tc>
        <w:tc>
          <w:tcPr>
            <w:tcW w:w="1080" w:type="dxa"/>
            <w:shd w:val="clear" w:color="auto" w:fill="auto"/>
            <w:noWrap/>
            <w:vAlign w:val="bottom"/>
          </w:tcPr>
          <w:p w:rsidR="007E1D65" w:rsidRPr="00DE10A1" w:rsidRDefault="007E1D65">
            <w:pPr>
              <w:jc w:val="right"/>
              <w:rPr>
                <w:sz w:val="22"/>
                <w:szCs w:val="22"/>
              </w:rPr>
            </w:pPr>
            <w:r w:rsidRPr="00DE10A1">
              <w:rPr>
                <w:sz w:val="22"/>
                <w:szCs w:val="22"/>
              </w:rPr>
              <w:t>506.260</w:t>
            </w:r>
          </w:p>
        </w:tc>
      </w:tr>
    </w:tbl>
    <w:p w:rsidR="00993E2A" w:rsidRPr="00DE10A1" w:rsidRDefault="00993E2A" w:rsidP="009C6A77">
      <w:pPr>
        <w:rPr>
          <w:b/>
          <w:sz w:val="22"/>
          <w:szCs w:val="22"/>
        </w:rPr>
      </w:pPr>
    </w:p>
    <w:p w:rsidR="00993E2A" w:rsidRPr="00DE10A1" w:rsidRDefault="00993E2A" w:rsidP="009C6A77">
      <w:pPr>
        <w:rPr>
          <w:b/>
          <w:sz w:val="22"/>
          <w:szCs w:val="22"/>
        </w:rPr>
      </w:pPr>
    </w:p>
    <w:p w:rsidR="00235AB5" w:rsidRPr="00DE10A1" w:rsidRDefault="00235AB5" w:rsidP="00235AB5">
      <w:pPr>
        <w:pStyle w:val="GvdeMetni2"/>
        <w:tabs>
          <w:tab w:val="left" w:pos="360"/>
          <w:tab w:val="left" w:pos="9099"/>
        </w:tabs>
        <w:spacing w:after="0" w:line="240" w:lineRule="auto"/>
        <w:jc w:val="both"/>
        <w:rPr>
          <w:b/>
          <w:bCs/>
          <w:iCs/>
          <w:spacing w:val="-2"/>
          <w:sz w:val="22"/>
          <w:szCs w:val="22"/>
        </w:rPr>
      </w:pPr>
      <w:r w:rsidRPr="00DE10A1">
        <w:rPr>
          <w:b/>
          <w:bCs/>
          <w:iCs/>
          <w:spacing w:val="-2"/>
          <w:sz w:val="22"/>
          <w:szCs w:val="22"/>
        </w:rPr>
        <w:t>Kur riski</w:t>
      </w:r>
    </w:p>
    <w:p w:rsidR="00235AB5" w:rsidRPr="00DE10A1" w:rsidRDefault="00235AB5" w:rsidP="00235AB5">
      <w:pPr>
        <w:pStyle w:val="GvdeMetni2"/>
        <w:tabs>
          <w:tab w:val="left" w:pos="360"/>
          <w:tab w:val="left" w:pos="9099"/>
        </w:tabs>
        <w:spacing w:after="0" w:line="240" w:lineRule="auto"/>
        <w:jc w:val="both"/>
        <w:rPr>
          <w:b/>
          <w:bCs/>
          <w:iCs/>
          <w:spacing w:val="-2"/>
          <w:sz w:val="22"/>
          <w:szCs w:val="22"/>
        </w:rPr>
      </w:pPr>
    </w:p>
    <w:p w:rsidR="00235AB5" w:rsidRPr="00DE10A1" w:rsidRDefault="00235AB5" w:rsidP="00235AB5">
      <w:pPr>
        <w:tabs>
          <w:tab w:val="left" w:pos="0"/>
          <w:tab w:val="left" w:pos="360"/>
          <w:tab w:val="left" w:pos="9099"/>
        </w:tabs>
        <w:ind w:right="-23"/>
        <w:jc w:val="both"/>
        <w:rPr>
          <w:sz w:val="22"/>
          <w:szCs w:val="22"/>
        </w:rPr>
      </w:pPr>
      <w:r w:rsidRPr="00DE10A1">
        <w:rPr>
          <w:sz w:val="22"/>
          <w:szCs w:val="22"/>
        </w:rPr>
        <w:t xml:space="preserve">Yabancı para varlıklar, yükümlülükler ve bilanço dışı yükümlülüklere sahip olma durumunda ortaya çıkan kur hareketlerinden kaynaklanacak etkilere kur riski denir. </w:t>
      </w:r>
      <w:r w:rsidR="008C73FC" w:rsidRPr="00DE10A1">
        <w:rPr>
          <w:sz w:val="22"/>
          <w:szCs w:val="22"/>
        </w:rPr>
        <w:t>31 Aralık</w:t>
      </w:r>
      <w:r w:rsidR="00173FA9" w:rsidRPr="00DE10A1">
        <w:rPr>
          <w:sz w:val="22"/>
          <w:szCs w:val="22"/>
        </w:rPr>
        <w:t xml:space="preserve"> 2011</w:t>
      </w:r>
      <w:r w:rsidRPr="00DE10A1">
        <w:rPr>
          <w:sz w:val="22"/>
          <w:szCs w:val="22"/>
        </w:rPr>
        <w:t xml:space="preserve"> ve </w:t>
      </w:r>
      <w:r w:rsidR="00173FA9" w:rsidRPr="00DE10A1">
        <w:rPr>
          <w:sz w:val="22"/>
          <w:szCs w:val="22"/>
        </w:rPr>
        <w:t>31 Aralık 2010</w:t>
      </w:r>
      <w:r w:rsidRPr="00DE10A1">
        <w:rPr>
          <w:sz w:val="22"/>
          <w:szCs w:val="22"/>
        </w:rPr>
        <w:t xml:space="preserve"> tarihleri itibarıyla yabancı para cinsinden varlıkların ve yükümlülüklerin dağılımı aşağıdaki gibidir:</w:t>
      </w:r>
    </w:p>
    <w:p w:rsidR="00993E2A" w:rsidRPr="00DE10A1" w:rsidRDefault="00993E2A" w:rsidP="009C6A77">
      <w:pPr>
        <w:rPr>
          <w:b/>
          <w:sz w:val="22"/>
          <w:szCs w:val="22"/>
        </w:rPr>
        <w:sectPr w:rsidR="00993E2A" w:rsidRPr="00DE10A1" w:rsidSect="00F2341B">
          <w:pgSz w:w="11907" w:h="16840" w:code="9"/>
          <w:pgMar w:top="1080" w:right="1109" w:bottom="1411" w:left="1699" w:header="720" w:footer="14" w:gutter="0"/>
          <w:cols w:space="708"/>
          <w:docGrid w:linePitch="360"/>
        </w:sectPr>
      </w:pPr>
    </w:p>
    <w:p w:rsidR="00235AB5" w:rsidRPr="00DE10A1" w:rsidRDefault="00235AB5" w:rsidP="00235AB5">
      <w:pPr>
        <w:tabs>
          <w:tab w:val="right" w:pos="7200"/>
        </w:tabs>
        <w:spacing w:before="120"/>
        <w:ind w:left="360" w:hanging="360"/>
        <w:jc w:val="both"/>
        <w:rPr>
          <w:b/>
          <w:bCs/>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4A0F02" w:rsidRPr="00DE10A1" w:rsidRDefault="005B42BB" w:rsidP="001956DF">
      <w:pPr>
        <w:tabs>
          <w:tab w:val="right" w:pos="7200"/>
        </w:tabs>
        <w:spacing w:before="120"/>
        <w:ind w:left="360"/>
        <w:jc w:val="both"/>
        <w:rPr>
          <w:b/>
          <w:bCs/>
          <w:sz w:val="22"/>
          <w:szCs w:val="22"/>
        </w:rPr>
      </w:pPr>
      <w:r w:rsidRPr="00DE10A1">
        <w:rPr>
          <w:b/>
          <w:bCs/>
          <w:sz w:val="22"/>
          <w:szCs w:val="22"/>
        </w:rPr>
        <w:t>Kur riski (devamı)</w:t>
      </w:r>
    </w:p>
    <w:p w:rsidR="005B42BB" w:rsidRPr="00DE10A1" w:rsidRDefault="005B42BB" w:rsidP="000A70CB">
      <w:pPr>
        <w:tabs>
          <w:tab w:val="right" w:pos="7200"/>
        </w:tabs>
        <w:spacing w:before="120"/>
        <w:ind w:left="360" w:hanging="360"/>
        <w:jc w:val="both"/>
        <w:rPr>
          <w:b/>
          <w:bCs/>
          <w:sz w:val="2"/>
          <w:szCs w:val="2"/>
        </w:rPr>
      </w:pPr>
    </w:p>
    <w:tbl>
      <w:tblPr>
        <w:tblW w:w="10420" w:type="dxa"/>
        <w:tblInd w:w="-470" w:type="dxa"/>
        <w:tblCellMar>
          <w:left w:w="70" w:type="dxa"/>
          <w:right w:w="70" w:type="dxa"/>
        </w:tblCellMar>
        <w:tblLook w:val="0000" w:firstRow="0" w:lastRow="0" w:firstColumn="0" w:lastColumn="0" w:noHBand="0" w:noVBand="0"/>
      </w:tblPr>
      <w:tblGrid>
        <w:gridCol w:w="3480"/>
        <w:gridCol w:w="1280"/>
        <w:gridCol w:w="815"/>
        <w:gridCol w:w="755"/>
        <w:gridCol w:w="665"/>
        <w:gridCol w:w="1280"/>
        <w:gridCol w:w="725"/>
        <w:gridCol w:w="755"/>
        <w:gridCol w:w="665"/>
      </w:tblGrid>
      <w:tr w:rsidR="00235AB5" w:rsidRPr="00DE10A1">
        <w:trPr>
          <w:trHeight w:val="261"/>
        </w:trPr>
        <w:tc>
          <w:tcPr>
            <w:tcW w:w="10420" w:type="dxa"/>
            <w:gridSpan w:val="9"/>
            <w:shd w:val="clear" w:color="auto" w:fill="auto"/>
            <w:vAlign w:val="center"/>
          </w:tcPr>
          <w:p w:rsidR="00235AB5" w:rsidRPr="00DE10A1" w:rsidRDefault="00235AB5" w:rsidP="00FB7005">
            <w:pPr>
              <w:ind w:left="830"/>
              <w:rPr>
                <w:b/>
                <w:bCs/>
                <w:sz w:val="18"/>
                <w:szCs w:val="18"/>
              </w:rPr>
            </w:pPr>
            <w:r w:rsidRPr="00DE10A1">
              <w:rPr>
                <w:b/>
                <w:bCs/>
                <w:sz w:val="18"/>
                <w:szCs w:val="18"/>
              </w:rPr>
              <w:t xml:space="preserve">DÖVİZ POZİSYONU </w:t>
            </w:r>
            <w:r w:rsidR="00121BC2" w:rsidRPr="00DE10A1">
              <w:rPr>
                <w:b/>
                <w:bCs/>
                <w:sz w:val="18"/>
                <w:szCs w:val="18"/>
              </w:rPr>
              <w:t>TABLOSU:</w:t>
            </w:r>
          </w:p>
        </w:tc>
      </w:tr>
      <w:tr w:rsidR="00235AB5" w:rsidRPr="00DE10A1">
        <w:trPr>
          <w:trHeight w:val="261"/>
        </w:trPr>
        <w:tc>
          <w:tcPr>
            <w:tcW w:w="3480" w:type="dxa"/>
            <w:shd w:val="clear" w:color="auto" w:fill="auto"/>
            <w:vAlign w:val="bottom"/>
          </w:tcPr>
          <w:p w:rsidR="00235AB5" w:rsidRPr="00DE10A1" w:rsidRDefault="00235AB5" w:rsidP="007D126E">
            <w:pPr>
              <w:rPr>
                <w:sz w:val="18"/>
                <w:szCs w:val="18"/>
              </w:rPr>
            </w:pPr>
            <w:r w:rsidRPr="00DE10A1">
              <w:rPr>
                <w:sz w:val="18"/>
                <w:szCs w:val="18"/>
              </w:rPr>
              <w:t> </w:t>
            </w:r>
          </w:p>
        </w:tc>
        <w:tc>
          <w:tcPr>
            <w:tcW w:w="3515" w:type="dxa"/>
            <w:gridSpan w:val="4"/>
            <w:shd w:val="clear" w:color="auto" w:fill="auto"/>
            <w:vAlign w:val="bottom"/>
          </w:tcPr>
          <w:p w:rsidR="00235AB5" w:rsidRPr="00DE10A1" w:rsidRDefault="00A7712F" w:rsidP="007D126E">
            <w:pPr>
              <w:jc w:val="center"/>
              <w:rPr>
                <w:b/>
                <w:bCs/>
                <w:sz w:val="18"/>
                <w:szCs w:val="18"/>
                <w:u w:val="single"/>
              </w:rPr>
            </w:pPr>
            <w:r w:rsidRPr="00DE10A1">
              <w:rPr>
                <w:b/>
                <w:bCs/>
                <w:sz w:val="18"/>
                <w:szCs w:val="18"/>
                <w:u w:val="single"/>
              </w:rPr>
              <w:t>31.12.2011</w:t>
            </w:r>
            <w:r w:rsidR="00235AB5" w:rsidRPr="00DE10A1">
              <w:rPr>
                <w:b/>
                <w:bCs/>
                <w:sz w:val="18"/>
                <w:szCs w:val="18"/>
                <w:u w:val="single"/>
              </w:rPr>
              <w:t xml:space="preserve"> </w:t>
            </w:r>
          </w:p>
        </w:tc>
        <w:tc>
          <w:tcPr>
            <w:tcW w:w="3425" w:type="dxa"/>
            <w:gridSpan w:val="4"/>
            <w:shd w:val="clear" w:color="auto" w:fill="auto"/>
            <w:vAlign w:val="bottom"/>
          </w:tcPr>
          <w:p w:rsidR="00235AB5" w:rsidRPr="00DE10A1" w:rsidRDefault="00EE3BB4" w:rsidP="007D126E">
            <w:pPr>
              <w:jc w:val="center"/>
              <w:rPr>
                <w:b/>
                <w:bCs/>
                <w:sz w:val="18"/>
                <w:szCs w:val="18"/>
                <w:u w:val="single"/>
              </w:rPr>
            </w:pPr>
            <w:r w:rsidRPr="00DE10A1">
              <w:rPr>
                <w:b/>
                <w:bCs/>
                <w:sz w:val="18"/>
                <w:szCs w:val="18"/>
                <w:u w:val="single"/>
              </w:rPr>
              <w:t>31.12.2010</w:t>
            </w:r>
          </w:p>
        </w:tc>
      </w:tr>
      <w:tr w:rsidR="00235AB5" w:rsidRPr="00DE10A1">
        <w:trPr>
          <w:trHeight w:val="261"/>
        </w:trPr>
        <w:tc>
          <w:tcPr>
            <w:tcW w:w="3480" w:type="dxa"/>
            <w:shd w:val="clear" w:color="auto" w:fill="auto"/>
            <w:vAlign w:val="bottom"/>
          </w:tcPr>
          <w:p w:rsidR="00235AB5" w:rsidRPr="00DE10A1" w:rsidRDefault="00235AB5" w:rsidP="007D126E">
            <w:pPr>
              <w:rPr>
                <w:sz w:val="18"/>
                <w:szCs w:val="18"/>
              </w:rPr>
            </w:pPr>
            <w:r w:rsidRPr="00DE10A1">
              <w:rPr>
                <w:sz w:val="18"/>
                <w:szCs w:val="18"/>
              </w:rPr>
              <w:t> </w:t>
            </w:r>
          </w:p>
        </w:tc>
        <w:tc>
          <w:tcPr>
            <w:tcW w:w="1280"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TL Karşılığı (Fonksiyonel para birimi)</w:t>
            </w:r>
          </w:p>
        </w:tc>
        <w:tc>
          <w:tcPr>
            <w:tcW w:w="81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ABD Doları</w:t>
            </w:r>
          </w:p>
        </w:tc>
        <w:tc>
          <w:tcPr>
            <w:tcW w:w="75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Avro</w:t>
            </w:r>
          </w:p>
        </w:tc>
        <w:tc>
          <w:tcPr>
            <w:tcW w:w="66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Diğer</w:t>
            </w:r>
          </w:p>
        </w:tc>
        <w:tc>
          <w:tcPr>
            <w:tcW w:w="1280"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TL Karşılığı (Fonksiyonel para birimi)</w:t>
            </w:r>
          </w:p>
        </w:tc>
        <w:tc>
          <w:tcPr>
            <w:tcW w:w="72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ABD Doları</w:t>
            </w:r>
          </w:p>
        </w:tc>
        <w:tc>
          <w:tcPr>
            <w:tcW w:w="75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Avro</w:t>
            </w:r>
          </w:p>
        </w:tc>
        <w:tc>
          <w:tcPr>
            <w:tcW w:w="665" w:type="dxa"/>
            <w:tcBorders>
              <w:bottom w:val="single" w:sz="4" w:space="0" w:color="auto"/>
            </w:tcBorders>
            <w:shd w:val="clear" w:color="auto" w:fill="auto"/>
            <w:vAlign w:val="bottom"/>
          </w:tcPr>
          <w:p w:rsidR="00235AB5" w:rsidRPr="00DE10A1" w:rsidRDefault="00235AB5" w:rsidP="007D126E">
            <w:pPr>
              <w:jc w:val="center"/>
              <w:rPr>
                <w:sz w:val="18"/>
                <w:szCs w:val="18"/>
              </w:rPr>
            </w:pPr>
            <w:r w:rsidRPr="00DE10A1">
              <w:rPr>
                <w:sz w:val="18"/>
                <w:szCs w:val="18"/>
              </w:rPr>
              <w:t>Diğer</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w:t>
            </w:r>
            <w:r w:rsidRPr="00DE10A1">
              <w:rPr>
                <w:sz w:val="18"/>
                <w:szCs w:val="18"/>
              </w:rPr>
              <w:t xml:space="preserve"> Ticari Alacaklar</w:t>
            </w:r>
          </w:p>
        </w:tc>
        <w:tc>
          <w:tcPr>
            <w:tcW w:w="1280"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ind w:left="290" w:hanging="290"/>
              <w:rPr>
                <w:b/>
                <w:bCs/>
                <w:sz w:val="18"/>
                <w:szCs w:val="18"/>
              </w:rPr>
            </w:pPr>
            <w:r w:rsidRPr="00DE10A1">
              <w:rPr>
                <w:b/>
                <w:bCs/>
                <w:sz w:val="18"/>
                <w:szCs w:val="18"/>
              </w:rPr>
              <w:t>2a.</w:t>
            </w:r>
            <w:r w:rsidRPr="00DE10A1">
              <w:rPr>
                <w:sz w:val="18"/>
                <w:szCs w:val="18"/>
              </w:rPr>
              <w:t xml:space="preserve"> Parasal Finansal Varlıklar (Kasa, Banka hesapları dahil)</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113.307</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59.955</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23</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1</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63</w:t>
            </w:r>
          </w:p>
        </w:tc>
        <w:tc>
          <w:tcPr>
            <w:tcW w:w="72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29</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8</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1</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2b.</w:t>
            </w:r>
            <w:r w:rsidRPr="00DE10A1">
              <w:rPr>
                <w:sz w:val="18"/>
                <w:szCs w:val="18"/>
              </w:rPr>
              <w:t xml:space="preserve"> Parasal Olmayan Finansal Varlıklar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3.</w:t>
            </w:r>
            <w:r w:rsidRPr="00DE10A1">
              <w:rPr>
                <w:sz w:val="18"/>
                <w:szCs w:val="18"/>
              </w:rPr>
              <w:t xml:space="preserve"> Diğer</w:t>
            </w:r>
          </w:p>
        </w:tc>
        <w:tc>
          <w:tcPr>
            <w:tcW w:w="1280"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4. Dönen Varlıklar (1+2+3)</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113.307</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59.955</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23</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63</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29</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8</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5.</w:t>
            </w:r>
            <w:r w:rsidRPr="00DE10A1">
              <w:rPr>
                <w:sz w:val="18"/>
                <w:szCs w:val="18"/>
              </w:rPr>
              <w:t xml:space="preserve"> Ticari Alacaklar</w:t>
            </w:r>
          </w:p>
        </w:tc>
        <w:tc>
          <w:tcPr>
            <w:tcW w:w="1280"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6a.</w:t>
            </w:r>
            <w:r w:rsidRPr="00DE10A1">
              <w:rPr>
                <w:sz w:val="18"/>
                <w:szCs w:val="18"/>
              </w:rPr>
              <w:t xml:space="preserve"> Parasal Finansal Varlıklar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6b.</w:t>
            </w:r>
            <w:r w:rsidRPr="00DE10A1">
              <w:rPr>
                <w:sz w:val="18"/>
                <w:szCs w:val="18"/>
              </w:rPr>
              <w:t xml:space="preserve"> Parasal Olmayan Finansal Varlıklar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7.</w:t>
            </w:r>
            <w:r w:rsidRPr="00DE10A1">
              <w:rPr>
                <w:sz w:val="18"/>
                <w:szCs w:val="18"/>
              </w:rPr>
              <w:t xml:space="preserve"> Diğer (Verilen Sipariş Avansları)</w:t>
            </w:r>
          </w:p>
        </w:tc>
        <w:tc>
          <w:tcPr>
            <w:tcW w:w="1280"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278.982</w:t>
            </w:r>
          </w:p>
        </w:tc>
        <w:tc>
          <w:tcPr>
            <w:tcW w:w="81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11.836</w:t>
            </w:r>
          </w:p>
        </w:tc>
        <w:tc>
          <w:tcPr>
            <w:tcW w:w="75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87.106</w:t>
            </w:r>
          </w:p>
        </w:tc>
        <w:tc>
          <w:tcPr>
            <w:tcW w:w="66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15.000</w:t>
            </w:r>
          </w:p>
        </w:tc>
        <w:tc>
          <w:tcPr>
            <w:tcW w:w="1280"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186.622</w:t>
            </w:r>
          </w:p>
        </w:tc>
        <w:tc>
          <w:tcPr>
            <w:tcW w:w="72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115.961</w:t>
            </w:r>
          </w:p>
        </w:tc>
        <w:tc>
          <w:tcPr>
            <w:tcW w:w="75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5.564</w:t>
            </w:r>
          </w:p>
        </w:tc>
        <w:tc>
          <w:tcPr>
            <w:tcW w:w="66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8. Duran Varlıklar (5+6+7)</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278.982</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11.836</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87.106</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15.000</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sz w:val="18"/>
                <w:szCs w:val="18"/>
              </w:rPr>
            </w:pPr>
            <w:r w:rsidRPr="00DE10A1">
              <w:rPr>
                <w:b/>
                <w:bCs/>
                <w:sz w:val="18"/>
                <w:szCs w:val="18"/>
              </w:rPr>
              <w:t>186.622</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sz w:val="18"/>
                <w:szCs w:val="18"/>
              </w:rPr>
            </w:pPr>
            <w:r w:rsidRPr="00DE10A1">
              <w:rPr>
                <w:b/>
                <w:bCs/>
                <w:sz w:val="18"/>
                <w:szCs w:val="18"/>
              </w:rPr>
              <w:t>115.961</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sz w:val="18"/>
                <w:szCs w:val="18"/>
              </w:rPr>
            </w:pPr>
            <w:r w:rsidRPr="00DE10A1">
              <w:rPr>
                <w:b/>
                <w:bCs/>
                <w:sz w:val="18"/>
                <w:szCs w:val="18"/>
              </w:rPr>
              <w:t>5.564</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sz w:val="18"/>
                <w:szCs w:val="18"/>
              </w:rPr>
            </w:pPr>
            <w:r w:rsidRPr="00DE10A1">
              <w:rPr>
                <w:b/>
                <w:bCs/>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9. Toplam Varlıklar (4+8)</w:t>
            </w:r>
          </w:p>
        </w:tc>
        <w:tc>
          <w:tcPr>
            <w:tcW w:w="1280"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392.289</w:t>
            </w:r>
          </w:p>
        </w:tc>
        <w:tc>
          <w:tcPr>
            <w:tcW w:w="81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71.790</w:t>
            </w:r>
          </w:p>
        </w:tc>
        <w:tc>
          <w:tcPr>
            <w:tcW w:w="75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87.129</w:t>
            </w:r>
          </w:p>
        </w:tc>
        <w:tc>
          <w:tcPr>
            <w:tcW w:w="66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15.001</w:t>
            </w:r>
          </w:p>
        </w:tc>
        <w:tc>
          <w:tcPr>
            <w:tcW w:w="1280"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186.685</w:t>
            </w:r>
          </w:p>
        </w:tc>
        <w:tc>
          <w:tcPr>
            <w:tcW w:w="72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115.990</w:t>
            </w:r>
          </w:p>
        </w:tc>
        <w:tc>
          <w:tcPr>
            <w:tcW w:w="75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5.572</w:t>
            </w:r>
          </w:p>
        </w:tc>
        <w:tc>
          <w:tcPr>
            <w:tcW w:w="66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10.</w:t>
            </w:r>
            <w:r w:rsidRPr="00DE10A1">
              <w:rPr>
                <w:sz w:val="18"/>
                <w:szCs w:val="18"/>
              </w:rPr>
              <w:t xml:space="preserve"> Ticari Borçlar</w:t>
            </w:r>
          </w:p>
        </w:tc>
        <w:tc>
          <w:tcPr>
            <w:tcW w:w="1280" w:type="dxa"/>
            <w:tcBorders>
              <w:top w:val="doub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33.914</w:t>
            </w:r>
          </w:p>
        </w:tc>
        <w:tc>
          <w:tcPr>
            <w:tcW w:w="815" w:type="dxa"/>
            <w:tcBorders>
              <w:top w:val="doub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4.635</w:t>
            </w:r>
          </w:p>
        </w:tc>
        <w:tc>
          <w:tcPr>
            <w:tcW w:w="755" w:type="dxa"/>
            <w:tcBorders>
              <w:top w:val="doub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6.660</w:t>
            </w:r>
          </w:p>
        </w:tc>
        <w:tc>
          <w:tcPr>
            <w:tcW w:w="665" w:type="dxa"/>
            <w:tcBorders>
              <w:top w:val="doub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4.428</w:t>
            </w:r>
          </w:p>
        </w:tc>
        <w:tc>
          <w:tcPr>
            <w:tcW w:w="1280" w:type="dxa"/>
            <w:tcBorders>
              <w:top w:val="double" w:sz="4" w:space="0" w:color="auto"/>
            </w:tcBorders>
            <w:shd w:val="clear" w:color="auto" w:fill="auto"/>
            <w:noWrap/>
            <w:vAlign w:val="bottom"/>
          </w:tcPr>
          <w:p w:rsidR="00604051" w:rsidRPr="00DE10A1" w:rsidRDefault="00604051">
            <w:pPr>
              <w:jc w:val="right"/>
              <w:rPr>
                <w:sz w:val="18"/>
                <w:szCs w:val="18"/>
              </w:rPr>
            </w:pPr>
            <w:r w:rsidRPr="00DE10A1">
              <w:rPr>
                <w:sz w:val="18"/>
                <w:szCs w:val="18"/>
              </w:rPr>
              <w:t>27.322</w:t>
            </w:r>
          </w:p>
        </w:tc>
        <w:tc>
          <w:tcPr>
            <w:tcW w:w="725" w:type="dxa"/>
            <w:tcBorders>
              <w:top w:val="doub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top w:val="double" w:sz="4" w:space="0" w:color="auto"/>
            </w:tcBorders>
            <w:shd w:val="clear" w:color="auto" w:fill="auto"/>
            <w:noWrap/>
            <w:vAlign w:val="bottom"/>
          </w:tcPr>
          <w:p w:rsidR="00604051" w:rsidRPr="00DE10A1" w:rsidRDefault="00604051">
            <w:pPr>
              <w:jc w:val="right"/>
              <w:rPr>
                <w:sz w:val="18"/>
                <w:szCs w:val="18"/>
              </w:rPr>
            </w:pPr>
            <w:r w:rsidRPr="00DE10A1">
              <w:rPr>
                <w:sz w:val="18"/>
                <w:szCs w:val="18"/>
              </w:rPr>
              <w:t>9.674</w:t>
            </w:r>
          </w:p>
        </w:tc>
        <w:tc>
          <w:tcPr>
            <w:tcW w:w="665" w:type="dxa"/>
            <w:tcBorders>
              <w:top w:val="double" w:sz="4" w:space="0" w:color="auto"/>
            </w:tcBorders>
            <w:shd w:val="clear" w:color="auto" w:fill="auto"/>
            <w:noWrap/>
            <w:vAlign w:val="bottom"/>
          </w:tcPr>
          <w:p w:rsidR="00604051" w:rsidRPr="00DE10A1" w:rsidRDefault="00604051">
            <w:pPr>
              <w:jc w:val="right"/>
              <w:rPr>
                <w:sz w:val="18"/>
                <w:szCs w:val="18"/>
              </w:rPr>
            </w:pPr>
            <w:r w:rsidRPr="00DE10A1">
              <w:rPr>
                <w:sz w:val="18"/>
                <w:szCs w:val="18"/>
              </w:rPr>
              <w:t>4.432</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11</w:t>
            </w:r>
            <w:r w:rsidRPr="00DE10A1">
              <w:rPr>
                <w:sz w:val="18"/>
                <w:szCs w:val="18"/>
              </w:rPr>
              <w:t>. Finansal Yükümlülükler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12a.</w:t>
            </w:r>
            <w:r w:rsidRPr="00DE10A1">
              <w:rPr>
                <w:sz w:val="18"/>
                <w:szCs w:val="18"/>
              </w:rPr>
              <w:t xml:space="preserve"> Parasal Olan Diğer Yükümlülükler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12b.</w:t>
            </w:r>
            <w:r w:rsidRPr="00DE10A1">
              <w:rPr>
                <w:sz w:val="18"/>
                <w:szCs w:val="18"/>
              </w:rPr>
              <w:t xml:space="preserve"> Parasal Olmayan Diğer Yükümlülükler</w:t>
            </w:r>
          </w:p>
        </w:tc>
        <w:tc>
          <w:tcPr>
            <w:tcW w:w="1280"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13. Kısa Vadeli Yükümlükler (10+11+12)</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33.914</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4.635</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6.660</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4.428</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27.322</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9.674</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4.432</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14</w:t>
            </w:r>
            <w:r w:rsidRPr="00DE10A1">
              <w:rPr>
                <w:sz w:val="18"/>
                <w:szCs w:val="18"/>
              </w:rPr>
              <w:t>. Ticari Borçlar</w:t>
            </w:r>
          </w:p>
        </w:tc>
        <w:tc>
          <w:tcPr>
            <w:tcW w:w="1280"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15.</w:t>
            </w:r>
            <w:r w:rsidRPr="00DE10A1">
              <w:rPr>
                <w:sz w:val="18"/>
                <w:szCs w:val="18"/>
              </w:rPr>
              <w:t xml:space="preserve"> Finansal Yükümlülükler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smartTag w:uri="urn:schemas-microsoft-com:office:smarttags" w:element="metricconverter">
              <w:smartTagPr>
                <w:attr w:name="ProductID" w:val="16 a"/>
              </w:smartTagPr>
              <w:r w:rsidRPr="00DE10A1">
                <w:rPr>
                  <w:b/>
                  <w:bCs/>
                  <w:sz w:val="18"/>
                  <w:szCs w:val="18"/>
                </w:rPr>
                <w:t>16 a</w:t>
              </w:r>
            </w:smartTag>
            <w:r w:rsidRPr="00DE10A1">
              <w:rPr>
                <w:b/>
                <w:bCs/>
                <w:sz w:val="18"/>
                <w:szCs w:val="18"/>
              </w:rPr>
              <w:t>.</w:t>
            </w:r>
            <w:r w:rsidRPr="00DE10A1">
              <w:rPr>
                <w:sz w:val="18"/>
                <w:szCs w:val="18"/>
              </w:rPr>
              <w:t xml:space="preserve"> Parasal Olan Diğer Yükümlülükler</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16 b.</w:t>
            </w:r>
            <w:r w:rsidRPr="00DE10A1">
              <w:rPr>
                <w:sz w:val="18"/>
                <w:szCs w:val="18"/>
              </w:rPr>
              <w:t xml:space="preserve"> Parasal Olmayan Diğer Yükümlülükler</w:t>
            </w:r>
          </w:p>
        </w:tc>
        <w:tc>
          <w:tcPr>
            <w:tcW w:w="1280"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17. Uzun Vadeli Yükümlülükler (14+15+16)</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18. Toplam Yükümlülükler (13+17)</w:t>
            </w:r>
          </w:p>
        </w:tc>
        <w:tc>
          <w:tcPr>
            <w:tcW w:w="1280"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33.914</w:t>
            </w:r>
          </w:p>
        </w:tc>
        <w:tc>
          <w:tcPr>
            <w:tcW w:w="81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4.635</w:t>
            </w:r>
          </w:p>
        </w:tc>
        <w:tc>
          <w:tcPr>
            <w:tcW w:w="75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6.660</w:t>
            </w:r>
          </w:p>
        </w:tc>
        <w:tc>
          <w:tcPr>
            <w:tcW w:w="66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4.428</w:t>
            </w:r>
          </w:p>
        </w:tc>
        <w:tc>
          <w:tcPr>
            <w:tcW w:w="1280"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27.322</w:t>
            </w:r>
          </w:p>
        </w:tc>
        <w:tc>
          <w:tcPr>
            <w:tcW w:w="72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w:t>
            </w:r>
          </w:p>
        </w:tc>
        <w:tc>
          <w:tcPr>
            <w:tcW w:w="75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9.674</w:t>
            </w:r>
          </w:p>
        </w:tc>
        <w:tc>
          <w:tcPr>
            <w:tcW w:w="665" w:type="dxa"/>
            <w:tcBorders>
              <w:top w:val="single" w:sz="4" w:space="0" w:color="auto"/>
              <w:bottom w:val="doub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4.432</w:t>
            </w:r>
          </w:p>
        </w:tc>
      </w:tr>
      <w:tr w:rsidR="00604051" w:rsidRPr="00DE10A1">
        <w:trPr>
          <w:trHeight w:val="261"/>
        </w:trPr>
        <w:tc>
          <w:tcPr>
            <w:tcW w:w="3480" w:type="dxa"/>
            <w:shd w:val="clear" w:color="auto" w:fill="auto"/>
            <w:vAlign w:val="bottom"/>
          </w:tcPr>
          <w:p w:rsidR="00604051" w:rsidRPr="00DE10A1" w:rsidRDefault="00604051" w:rsidP="007D126E">
            <w:pPr>
              <w:ind w:left="290" w:hanging="290"/>
              <w:rPr>
                <w:b/>
                <w:bCs/>
                <w:sz w:val="18"/>
                <w:szCs w:val="18"/>
              </w:rPr>
            </w:pPr>
            <w:r w:rsidRPr="00DE10A1">
              <w:rPr>
                <w:b/>
                <w:bCs/>
                <w:sz w:val="18"/>
                <w:szCs w:val="18"/>
              </w:rPr>
              <w:t>19. Bilanço Dışı Türev Araçların Net Varlık / (Yükümlülük) Pozisyonu (19a-19b)</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19a. Aktif Karakterli Bilanço Dışı Döviz Cinsinden Türev Ürünlerin Tutarı</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19b. Pasif Karakterli Bilanço Dışı Döviz Cinsinden Türev Ürünlerin Tutarı</w:t>
            </w:r>
          </w:p>
        </w:tc>
        <w:tc>
          <w:tcPr>
            <w:tcW w:w="1280"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2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75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c>
          <w:tcPr>
            <w:tcW w:w="665" w:type="dxa"/>
            <w:tcBorders>
              <w:bottom w:val="single" w:sz="4" w:space="0" w:color="auto"/>
            </w:tcBorders>
            <w:shd w:val="clear" w:color="auto" w:fill="auto"/>
            <w:noWrap/>
            <w:vAlign w:val="bottom"/>
          </w:tcPr>
          <w:p w:rsidR="00604051" w:rsidRPr="00DE10A1" w:rsidRDefault="00604051">
            <w:pPr>
              <w:jc w:val="right"/>
              <w:rPr>
                <w:sz w:val="18"/>
                <w:szCs w:val="18"/>
              </w:rPr>
            </w:pPr>
            <w:r w:rsidRPr="00DE10A1">
              <w:rPr>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20. Net Yabancı Para Varlık / (Yükümlülük) Pozisyonu (9-18+19)</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358.375</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67.155</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80.469</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10.573</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159.363</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115.990</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(4.102)</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(4.431)</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21. Parasal Kalemler Net Yabancı Para Varlık / (Yükümlülük) Pozisyonu (UFRS 7.B23) (=1+2a+5+6a-10-11-12a-14-15-16a)*</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79.393</w:t>
            </w:r>
          </w:p>
        </w:tc>
        <w:tc>
          <w:tcPr>
            <w:tcW w:w="81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55.320</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(6.637)</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(4.427)</w:t>
            </w:r>
          </w:p>
        </w:tc>
        <w:tc>
          <w:tcPr>
            <w:tcW w:w="1280"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(27.259)</w:t>
            </w:r>
          </w:p>
        </w:tc>
        <w:tc>
          <w:tcPr>
            <w:tcW w:w="72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29</w:t>
            </w:r>
          </w:p>
        </w:tc>
        <w:tc>
          <w:tcPr>
            <w:tcW w:w="75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(9.666)</w:t>
            </w:r>
          </w:p>
        </w:tc>
        <w:tc>
          <w:tcPr>
            <w:tcW w:w="665" w:type="dxa"/>
            <w:tcBorders>
              <w:top w:val="single" w:sz="4" w:space="0" w:color="auto"/>
              <w:bottom w:val="single" w:sz="4" w:space="0" w:color="auto"/>
            </w:tcBorders>
            <w:shd w:val="clear" w:color="auto" w:fill="auto"/>
            <w:noWrap/>
            <w:vAlign w:val="bottom"/>
          </w:tcPr>
          <w:p w:rsidR="00604051" w:rsidRPr="00DE10A1" w:rsidRDefault="00604051">
            <w:pPr>
              <w:jc w:val="right"/>
              <w:rPr>
                <w:b/>
                <w:bCs/>
                <w:color w:val="000000"/>
                <w:sz w:val="18"/>
                <w:szCs w:val="18"/>
              </w:rPr>
            </w:pPr>
            <w:r w:rsidRPr="00DE10A1">
              <w:rPr>
                <w:b/>
                <w:bCs/>
                <w:color w:val="000000"/>
                <w:sz w:val="18"/>
                <w:szCs w:val="18"/>
              </w:rPr>
              <w:t>(4.431)</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22. Döviz Hedge'i İçin Kullanılan Finansal Araçların Toplam Gerçeğe Uygun Değeri</w:t>
            </w:r>
          </w:p>
        </w:tc>
        <w:tc>
          <w:tcPr>
            <w:tcW w:w="1280"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tcBorders>
              <w:top w:val="single" w:sz="4" w:space="0" w:color="auto"/>
            </w:tcBorders>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tcBorders>
              <w:top w:val="single" w:sz="4" w:space="0" w:color="auto"/>
            </w:tcBorders>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25" w:type="dxa"/>
            <w:tcBorders>
              <w:top w:val="single" w:sz="4" w:space="0" w:color="auto"/>
            </w:tcBorders>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55" w:type="dxa"/>
            <w:tcBorders>
              <w:top w:val="single" w:sz="4" w:space="0" w:color="auto"/>
            </w:tcBorders>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665" w:type="dxa"/>
            <w:tcBorders>
              <w:top w:val="single" w:sz="4" w:space="0" w:color="auto"/>
            </w:tcBorders>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23. Döviz Varlıkların Hedge Edilen Kısmının Tutarı</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2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24. Döviz Yükümlülüklerinin Hedge Edilen Kısmının Tutarı</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2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25. İhracat</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2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r>
      <w:tr w:rsidR="00604051" w:rsidRPr="00DE10A1">
        <w:trPr>
          <w:trHeight w:val="261"/>
        </w:trPr>
        <w:tc>
          <w:tcPr>
            <w:tcW w:w="3480" w:type="dxa"/>
            <w:shd w:val="clear" w:color="auto" w:fill="auto"/>
            <w:vAlign w:val="bottom"/>
          </w:tcPr>
          <w:p w:rsidR="00604051" w:rsidRPr="00DE10A1" w:rsidRDefault="00604051" w:rsidP="007D126E">
            <w:pPr>
              <w:rPr>
                <w:b/>
                <w:bCs/>
                <w:sz w:val="18"/>
                <w:szCs w:val="18"/>
              </w:rPr>
            </w:pPr>
            <w:r w:rsidRPr="00DE10A1">
              <w:rPr>
                <w:b/>
                <w:bCs/>
                <w:sz w:val="18"/>
                <w:szCs w:val="18"/>
              </w:rPr>
              <w:t>26. İthalat</w:t>
            </w:r>
          </w:p>
        </w:tc>
        <w:tc>
          <w:tcPr>
            <w:tcW w:w="1280"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81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pPr>
              <w:jc w:val="right"/>
              <w:rPr>
                <w:color w:val="000000"/>
                <w:sz w:val="18"/>
                <w:szCs w:val="18"/>
              </w:rPr>
            </w:pPr>
            <w:r w:rsidRPr="00DE10A1">
              <w:rPr>
                <w:color w:val="000000"/>
                <w:sz w:val="18"/>
                <w:szCs w:val="18"/>
              </w:rPr>
              <w:t>-</w:t>
            </w:r>
          </w:p>
        </w:tc>
        <w:tc>
          <w:tcPr>
            <w:tcW w:w="1280"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2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75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c>
          <w:tcPr>
            <w:tcW w:w="665" w:type="dxa"/>
            <w:shd w:val="clear" w:color="auto" w:fill="auto"/>
            <w:noWrap/>
            <w:vAlign w:val="bottom"/>
          </w:tcPr>
          <w:p w:rsidR="00604051" w:rsidRPr="00DE10A1" w:rsidRDefault="00604051" w:rsidP="004A218B">
            <w:pPr>
              <w:jc w:val="right"/>
              <w:rPr>
                <w:color w:val="000000"/>
                <w:sz w:val="18"/>
                <w:szCs w:val="18"/>
              </w:rPr>
            </w:pPr>
            <w:r w:rsidRPr="00DE10A1">
              <w:rPr>
                <w:color w:val="000000"/>
                <w:sz w:val="18"/>
                <w:szCs w:val="18"/>
              </w:rPr>
              <w:t>-</w:t>
            </w:r>
          </w:p>
        </w:tc>
      </w:tr>
    </w:tbl>
    <w:p w:rsidR="00235AB5" w:rsidRPr="00DE10A1" w:rsidRDefault="00262538" w:rsidP="00235AB5">
      <w:pPr>
        <w:tabs>
          <w:tab w:val="right" w:pos="7200"/>
        </w:tabs>
        <w:spacing w:before="120"/>
        <w:ind w:left="360" w:hanging="360"/>
        <w:jc w:val="both"/>
        <w:rPr>
          <w:b/>
          <w:bCs/>
          <w:sz w:val="22"/>
          <w:szCs w:val="22"/>
        </w:rPr>
      </w:pPr>
      <w:r w:rsidRPr="00DE10A1">
        <w:rPr>
          <w:b/>
          <w:bCs/>
          <w:sz w:val="22"/>
          <w:szCs w:val="22"/>
        </w:rPr>
        <w:br w:type="page"/>
      </w:r>
      <w:r w:rsidR="00235AB5" w:rsidRPr="00DE10A1">
        <w:rPr>
          <w:b/>
          <w:bCs/>
          <w:sz w:val="22"/>
          <w:szCs w:val="22"/>
        </w:rPr>
        <w:lastRenderedPageBreak/>
        <w:t>3</w:t>
      </w:r>
      <w:r w:rsidR="00834766" w:rsidRPr="00DE10A1">
        <w:rPr>
          <w:b/>
          <w:bCs/>
          <w:sz w:val="22"/>
          <w:szCs w:val="22"/>
        </w:rPr>
        <w:t>5</w:t>
      </w:r>
      <w:r w:rsidR="00235AB5" w:rsidRPr="00DE10A1">
        <w:rPr>
          <w:b/>
          <w:bCs/>
          <w:sz w:val="22"/>
          <w:szCs w:val="22"/>
        </w:rPr>
        <w:t>.</w:t>
      </w:r>
      <w:r w:rsidR="00235AB5" w:rsidRPr="00DE10A1">
        <w:rPr>
          <w:b/>
          <w:bCs/>
          <w:sz w:val="22"/>
          <w:szCs w:val="22"/>
        </w:rPr>
        <w:tab/>
        <w:t>FİNANSAL ARAÇLARDAN KAYNAKLANAN RİSKLERİN NİTELİĞİ VE DÜZEYİ (devamı)</w:t>
      </w:r>
    </w:p>
    <w:p w:rsidR="004A0F02" w:rsidRPr="00DE10A1" w:rsidRDefault="005662EA" w:rsidP="000A70CB">
      <w:pPr>
        <w:tabs>
          <w:tab w:val="right" w:pos="7200"/>
        </w:tabs>
        <w:spacing w:before="120"/>
        <w:ind w:left="360" w:hanging="360"/>
        <w:jc w:val="both"/>
        <w:rPr>
          <w:b/>
          <w:bCs/>
          <w:sz w:val="22"/>
          <w:szCs w:val="22"/>
        </w:rPr>
      </w:pPr>
      <w:r w:rsidRPr="00DE10A1">
        <w:rPr>
          <w:b/>
          <w:bCs/>
          <w:sz w:val="22"/>
          <w:szCs w:val="22"/>
        </w:rPr>
        <w:tab/>
      </w:r>
      <w:r w:rsidR="005B42BB" w:rsidRPr="00DE10A1">
        <w:rPr>
          <w:b/>
          <w:bCs/>
          <w:sz w:val="22"/>
          <w:szCs w:val="22"/>
        </w:rPr>
        <w:t>Kur riski (devamı)</w:t>
      </w:r>
    </w:p>
    <w:p w:rsidR="005662EA" w:rsidRPr="00DE10A1" w:rsidRDefault="005662EA" w:rsidP="005662EA">
      <w:pPr>
        <w:pStyle w:val="GvdeMetni2"/>
        <w:spacing w:after="0" w:line="240" w:lineRule="auto"/>
        <w:ind w:left="360" w:hanging="11"/>
        <w:rPr>
          <w:b/>
          <w:i/>
          <w:sz w:val="16"/>
          <w:szCs w:val="16"/>
        </w:rPr>
      </w:pPr>
    </w:p>
    <w:p w:rsidR="005662EA" w:rsidRPr="00DE10A1" w:rsidRDefault="005662EA" w:rsidP="005662EA">
      <w:pPr>
        <w:pStyle w:val="GvdeMetni2"/>
        <w:spacing w:after="0" w:line="240" w:lineRule="auto"/>
        <w:ind w:left="360" w:hanging="11"/>
        <w:rPr>
          <w:b/>
          <w:i/>
          <w:sz w:val="22"/>
          <w:szCs w:val="22"/>
        </w:rPr>
      </w:pPr>
      <w:r w:rsidRPr="00DE10A1">
        <w:rPr>
          <w:b/>
          <w:i/>
          <w:sz w:val="22"/>
          <w:szCs w:val="22"/>
        </w:rPr>
        <w:t xml:space="preserve">Kur riskine duyarlılık </w:t>
      </w:r>
    </w:p>
    <w:p w:rsidR="005662EA" w:rsidRPr="00DE10A1" w:rsidRDefault="005662EA" w:rsidP="005662EA">
      <w:pPr>
        <w:pStyle w:val="GvdeMetni2"/>
        <w:spacing w:after="0" w:line="240" w:lineRule="auto"/>
        <w:ind w:left="360" w:hanging="11"/>
        <w:rPr>
          <w:b/>
          <w:i/>
          <w:sz w:val="16"/>
          <w:szCs w:val="16"/>
        </w:rPr>
      </w:pPr>
    </w:p>
    <w:p w:rsidR="005662EA" w:rsidRPr="00DE10A1" w:rsidRDefault="005662EA" w:rsidP="005662EA">
      <w:pPr>
        <w:ind w:left="360" w:hanging="11"/>
        <w:jc w:val="both"/>
        <w:rPr>
          <w:sz w:val="22"/>
          <w:szCs w:val="22"/>
        </w:rPr>
      </w:pPr>
      <w:r w:rsidRPr="00DE10A1">
        <w:rPr>
          <w:sz w:val="22"/>
          <w:szCs w:val="22"/>
        </w:rPr>
        <w:t xml:space="preserve">Aşağıdaki tablo </w:t>
      </w:r>
      <w:r w:rsidR="00121BC2" w:rsidRPr="00DE10A1">
        <w:rPr>
          <w:sz w:val="22"/>
          <w:szCs w:val="22"/>
        </w:rPr>
        <w:t>Şirket’in</w:t>
      </w:r>
      <w:r w:rsidRPr="00DE10A1">
        <w:rPr>
          <w:sz w:val="22"/>
          <w:szCs w:val="22"/>
        </w:rPr>
        <w:t xml:space="preserve"> ABD Doları</w:t>
      </w:r>
      <w:r w:rsidR="00D9715A" w:rsidRPr="00DE10A1">
        <w:rPr>
          <w:sz w:val="22"/>
          <w:szCs w:val="22"/>
        </w:rPr>
        <w:t xml:space="preserve"> ve Avro</w:t>
      </w:r>
      <w:r w:rsidR="00F05660" w:rsidRPr="00DE10A1">
        <w:rPr>
          <w:sz w:val="22"/>
          <w:szCs w:val="22"/>
        </w:rPr>
        <w:t xml:space="preserve"> kurlarının TL karşısında</w:t>
      </w:r>
      <w:r w:rsidRPr="00DE10A1">
        <w:rPr>
          <w:sz w:val="22"/>
          <w:szCs w:val="22"/>
        </w:rPr>
        <w:t xml:space="preserve"> %10’luk artışa ve azalışa olan duyarlılığını göstermektedir. Duyarlılık analizi sadece dönem sonundaki açık yabancı para cinsinden parasal kalemleri kapsar  ve söz konusu kalemlerin dönem sonundaki %10’luk kur değişiminin vergi öncesi etkilerini gösterir.</w:t>
      </w:r>
    </w:p>
    <w:p w:rsidR="001956DF" w:rsidRPr="00DE10A1" w:rsidRDefault="001956DF" w:rsidP="005662EA">
      <w:pPr>
        <w:ind w:left="360" w:hanging="11"/>
        <w:jc w:val="both"/>
        <w:rPr>
          <w:sz w:val="22"/>
          <w:szCs w:val="22"/>
        </w:rPr>
      </w:pPr>
    </w:p>
    <w:tbl>
      <w:tblPr>
        <w:tblW w:w="10440" w:type="dxa"/>
        <w:tblInd w:w="-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auto"/>
        </w:tblBorders>
        <w:tblCellMar>
          <w:left w:w="70" w:type="dxa"/>
          <w:right w:w="70" w:type="dxa"/>
        </w:tblCellMar>
        <w:tblLook w:val="0000" w:firstRow="0" w:lastRow="0" w:firstColumn="0" w:lastColumn="0" w:noHBand="0" w:noVBand="0"/>
      </w:tblPr>
      <w:tblGrid>
        <w:gridCol w:w="4698"/>
        <w:gridCol w:w="1422"/>
        <w:gridCol w:w="1440"/>
        <w:gridCol w:w="1440"/>
        <w:gridCol w:w="1440"/>
      </w:tblGrid>
      <w:tr w:rsidR="00DB05C5" w:rsidRPr="00DE10A1">
        <w:trPr>
          <w:trHeight w:val="259"/>
        </w:trPr>
        <w:tc>
          <w:tcPr>
            <w:tcW w:w="10440" w:type="dxa"/>
            <w:gridSpan w:val="5"/>
            <w:shd w:val="clear" w:color="auto" w:fill="auto"/>
            <w:noWrap/>
            <w:vAlign w:val="bottom"/>
          </w:tcPr>
          <w:p w:rsidR="00DB05C5" w:rsidRPr="00DE10A1" w:rsidRDefault="00DB05C5" w:rsidP="009D4651">
            <w:pPr>
              <w:ind w:left="830"/>
              <w:rPr>
                <w:b/>
                <w:bCs/>
                <w:sz w:val="20"/>
                <w:szCs w:val="20"/>
              </w:rPr>
            </w:pPr>
            <w:r w:rsidRPr="00DE10A1">
              <w:rPr>
                <w:b/>
                <w:bCs/>
                <w:sz w:val="20"/>
                <w:szCs w:val="20"/>
              </w:rPr>
              <w:t>Döviz Kuru Duyarlılık Analizi Tablosu</w:t>
            </w:r>
          </w:p>
        </w:tc>
      </w:tr>
      <w:tr w:rsidR="00DB05C5" w:rsidRPr="00DE10A1">
        <w:trPr>
          <w:trHeight w:val="259"/>
        </w:trPr>
        <w:tc>
          <w:tcPr>
            <w:tcW w:w="10440" w:type="dxa"/>
            <w:gridSpan w:val="5"/>
            <w:tcBorders>
              <w:bottom w:val="single" w:sz="4" w:space="0" w:color="C0C0C0"/>
            </w:tcBorders>
            <w:shd w:val="clear" w:color="auto" w:fill="auto"/>
            <w:noWrap/>
            <w:vAlign w:val="bottom"/>
          </w:tcPr>
          <w:p w:rsidR="00DB05C5" w:rsidRPr="00DE10A1" w:rsidRDefault="00B17786" w:rsidP="009D4651">
            <w:pPr>
              <w:ind w:left="830"/>
              <w:rPr>
                <w:b/>
                <w:bCs/>
                <w:sz w:val="20"/>
                <w:szCs w:val="20"/>
              </w:rPr>
            </w:pPr>
            <w:r w:rsidRPr="00DE10A1">
              <w:rPr>
                <w:b/>
                <w:bCs/>
                <w:sz w:val="20"/>
                <w:szCs w:val="20"/>
              </w:rPr>
              <w:t xml:space="preserve">                   </w:t>
            </w:r>
            <w:r w:rsidR="00A7712F" w:rsidRPr="00DE10A1">
              <w:rPr>
                <w:b/>
                <w:bCs/>
                <w:sz w:val="20"/>
                <w:szCs w:val="20"/>
              </w:rPr>
              <w:t>31.12.2011</w:t>
            </w:r>
          </w:p>
        </w:tc>
      </w:tr>
      <w:tr w:rsidR="00DB05C5" w:rsidRPr="00DE10A1">
        <w:trPr>
          <w:trHeight w:val="259"/>
        </w:trPr>
        <w:tc>
          <w:tcPr>
            <w:tcW w:w="4698" w:type="dxa"/>
            <w:tcBorders>
              <w:right w:val="single" w:sz="4" w:space="0" w:color="C0C0C0"/>
            </w:tcBorders>
            <w:shd w:val="clear" w:color="auto" w:fill="auto"/>
            <w:noWrap/>
            <w:vAlign w:val="bottom"/>
          </w:tcPr>
          <w:p w:rsidR="00DB05C5" w:rsidRPr="00DE10A1" w:rsidRDefault="00DB05C5">
            <w:pPr>
              <w:rPr>
                <w:b/>
                <w:bCs/>
                <w:sz w:val="20"/>
                <w:szCs w:val="20"/>
              </w:rPr>
            </w:pPr>
            <w:r w:rsidRPr="00DE10A1">
              <w:rPr>
                <w:b/>
                <w:bCs/>
                <w:sz w:val="20"/>
                <w:szCs w:val="20"/>
              </w:rPr>
              <w:t> </w:t>
            </w:r>
          </w:p>
        </w:tc>
        <w:tc>
          <w:tcPr>
            <w:tcW w:w="2862" w:type="dxa"/>
            <w:gridSpan w:val="2"/>
            <w:tcBorders>
              <w:left w:val="single" w:sz="4" w:space="0" w:color="C0C0C0"/>
              <w:right w:val="single" w:sz="4" w:space="0" w:color="C0C0C0"/>
            </w:tcBorders>
            <w:shd w:val="clear" w:color="auto" w:fill="auto"/>
            <w:noWrap/>
            <w:vAlign w:val="bottom"/>
          </w:tcPr>
          <w:p w:rsidR="00DB05C5" w:rsidRPr="00DE10A1" w:rsidRDefault="00DB05C5">
            <w:pPr>
              <w:jc w:val="center"/>
              <w:rPr>
                <w:b/>
                <w:bCs/>
                <w:sz w:val="20"/>
                <w:szCs w:val="20"/>
                <w:u w:val="single"/>
              </w:rPr>
            </w:pPr>
            <w:r w:rsidRPr="00DE10A1">
              <w:rPr>
                <w:b/>
                <w:bCs/>
                <w:sz w:val="20"/>
                <w:szCs w:val="20"/>
                <w:u w:val="single"/>
              </w:rPr>
              <w:t xml:space="preserve">Kar/Zarar </w:t>
            </w:r>
          </w:p>
        </w:tc>
        <w:tc>
          <w:tcPr>
            <w:tcW w:w="2880" w:type="dxa"/>
            <w:gridSpan w:val="2"/>
            <w:tcBorders>
              <w:left w:val="single" w:sz="4" w:space="0" w:color="C0C0C0"/>
            </w:tcBorders>
            <w:shd w:val="clear" w:color="auto" w:fill="auto"/>
            <w:noWrap/>
            <w:vAlign w:val="bottom"/>
          </w:tcPr>
          <w:p w:rsidR="00DB05C5" w:rsidRPr="00DE10A1" w:rsidRDefault="00DB05C5">
            <w:pPr>
              <w:jc w:val="center"/>
              <w:rPr>
                <w:b/>
                <w:bCs/>
                <w:sz w:val="20"/>
                <w:szCs w:val="20"/>
                <w:u w:val="single"/>
              </w:rPr>
            </w:pPr>
            <w:r w:rsidRPr="00DE10A1">
              <w:rPr>
                <w:b/>
                <w:bCs/>
                <w:sz w:val="20"/>
                <w:szCs w:val="20"/>
                <w:u w:val="single"/>
              </w:rPr>
              <w:t>Özkaynaklar</w:t>
            </w:r>
          </w:p>
        </w:tc>
      </w:tr>
      <w:tr w:rsidR="00DB05C5" w:rsidRPr="00DE10A1">
        <w:trPr>
          <w:trHeight w:val="259"/>
        </w:trPr>
        <w:tc>
          <w:tcPr>
            <w:tcW w:w="4698" w:type="dxa"/>
            <w:tcBorders>
              <w:right w:val="single" w:sz="4" w:space="0" w:color="C0C0C0"/>
            </w:tcBorders>
            <w:shd w:val="clear" w:color="auto" w:fill="auto"/>
            <w:vAlign w:val="bottom"/>
          </w:tcPr>
          <w:p w:rsidR="00DB05C5" w:rsidRPr="00DE10A1" w:rsidRDefault="00DB05C5">
            <w:pPr>
              <w:jc w:val="center"/>
              <w:rPr>
                <w:b/>
                <w:bCs/>
                <w:sz w:val="20"/>
                <w:szCs w:val="20"/>
              </w:rPr>
            </w:pPr>
            <w:r w:rsidRPr="00DE10A1">
              <w:rPr>
                <w:b/>
                <w:bCs/>
                <w:sz w:val="20"/>
                <w:szCs w:val="20"/>
              </w:rPr>
              <w:t> </w:t>
            </w:r>
          </w:p>
        </w:tc>
        <w:tc>
          <w:tcPr>
            <w:tcW w:w="1422" w:type="dxa"/>
            <w:tcBorders>
              <w:left w:val="single" w:sz="4" w:space="0" w:color="C0C0C0"/>
              <w:right w:val="single" w:sz="4" w:space="0" w:color="C0C0C0"/>
            </w:tcBorders>
            <w:shd w:val="clear" w:color="auto" w:fill="auto"/>
            <w:vAlign w:val="bottom"/>
          </w:tcPr>
          <w:p w:rsidR="00DB05C5" w:rsidRPr="00DE10A1" w:rsidRDefault="00DB05C5">
            <w:pPr>
              <w:jc w:val="center"/>
              <w:rPr>
                <w:sz w:val="20"/>
                <w:szCs w:val="20"/>
              </w:rPr>
            </w:pPr>
            <w:r w:rsidRPr="00DE10A1">
              <w:rPr>
                <w:sz w:val="20"/>
                <w:szCs w:val="20"/>
              </w:rPr>
              <w:t xml:space="preserve">Yabancı paranın değer </w:t>
            </w:r>
            <w:r w:rsidRPr="00DE10A1">
              <w:rPr>
                <w:sz w:val="20"/>
                <w:szCs w:val="20"/>
                <w:u w:val="single"/>
              </w:rPr>
              <w:t>kazanması</w:t>
            </w:r>
          </w:p>
        </w:tc>
        <w:tc>
          <w:tcPr>
            <w:tcW w:w="1440" w:type="dxa"/>
            <w:tcBorders>
              <w:left w:val="single" w:sz="4" w:space="0" w:color="C0C0C0"/>
              <w:right w:val="single" w:sz="4" w:space="0" w:color="C0C0C0"/>
            </w:tcBorders>
            <w:shd w:val="clear" w:color="auto" w:fill="auto"/>
            <w:vAlign w:val="bottom"/>
          </w:tcPr>
          <w:p w:rsidR="00DB05C5" w:rsidRPr="00DE10A1" w:rsidRDefault="00DB05C5">
            <w:pPr>
              <w:jc w:val="center"/>
              <w:rPr>
                <w:sz w:val="20"/>
                <w:szCs w:val="20"/>
              </w:rPr>
            </w:pPr>
            <w:r w:rsidRPr="00DE10A1">
              <w:rPr>
                <w:sz w:val="20"/>
                <w:szCs w:val="20"/>
              </w:rPr>
              <w:t xml:space="preserve">Yabancı paranın değer </w:t>
            </w:r>
            <w:r w:rsidRPr="00DE10A1">
              <w:rPr>
                <w:sz w:val="20"/>
                <w:szCs w:val="20"/>
                <w:u w:val="single"/>
              </w:rPr>
              <w:t>kaybetmesi</w:t>
            </w:r>
          </w:p>
        </w:tc>
        <w:tc>
          <w:tcPr>
            <w:tcW w:w="1440" w:type="dxa"/>
            <w:tcBorders>
              <w:left w:val="single" w:sz="4" w:space="0" w:color="C0C0C0"/>
              <w:right w:val="single" w:sz="4" w:space="0" w:color="C0C0C0"/>
            </w:tcBorders>
            <w:shd w:val="clear" w:color="auto" w:fill="auto"/>
            <w:vAlign w:val="bottom"/>
          </w:tcPr>
          <w:p w:rsidR="00DB05C5" w:rsidRPr="00DE10A1" w:rsidRDefault="00DB05C5">
            <w:pPr>
              <w:jc w:val="center"/>
              <w:rPr>
                <w:sz w:val="20"/>
                <w:szCs w:val="20"/>
              </w:rPr>
            </w:pPr>
            <w:r w:rsidRPr="00DE10A1">
              <w:rPr>
                <w:sz w:val="20"/>
                <w:szCs w:val="20"/>
              </w:rPr>
              <w:t xml:space="preserve">Yabancı paranın değer </w:t>
            </w:r>
            <w:r w:rsidRPr="00DE10A1">
              <w:rPr>
                <w:sz w:val="20"/>
                <w:szCs w:val="20"/>
                <w:u w:val="single"/>
              </w:rPr>
              <w:t>kazanması</w:t>
            </w:r>
          </w:p>
        </w:tc>
        <w:tc>
          <w:tcPr>
            <w:tcW w:w="1440" w:type="dxa"/>
            <w:tcBorders>
              <w:left w:val="single" w:sz="4" w:space="0" w:color="C0C0C0"/>
            </w:tcBorders>
            <w:shd w:val="clear" w:color="auto" w:fill="auto"/>
            <w:vAlign w:val="bottom"/>
          </w:tcPr>
          <w:p w:rsidR="00DB05C5" w:rsidRPr="00DE10A1" w:rsidRDefault="00DB05C5">
            <w:pPr>
              <w:jc w:val="center"/>
              <w:rPr>
                <w:sz w:val="20"/>
                <w:szCs w:val="20"/>
              </w:rPr>
            </w:pPr>
            <w:r w:rsidRPr="00DE10A1">
              <w:rPr>
                <w:sz w:val="20"/>
                <w:szCs w:val="20"/>
              </w:rPr>
              <w:t xml:space="preserve">Yabancı paranın değer </w:t>
            </w:r>
            <w:r w:rsidRPr="00DE10A1">
              <w:rPr>
                <w:sz w:val="20"/>
                <w:szCs w:val="20"/>
                <w:u w:val="single"/>
              </w:rPr>
              <w:t>kaybetmesi</w:t>
            </w:r>
          </w:p>
        </w:tc>
      </w:tr>
      <w:tr w:rsidR="00DB05C5" w:rsidRPr="00DE10A1">
        <w:trPr>
          <w:trHeight w:val="259"/>
        </w:trPr>
        <w:tc>
          <w:tcPr>
            <w:tcW w:w="10440" w:type="dxa"/>
            <w:gridSpan w:val="5"/>
            <w:shd w:val="clear" w:color="auto" w:fill="auto"/>
            <w:vAlign w:val="bottom"/>
          </w:tcPr>
          <w:p w:rsidR="00DB05C5" w:rsidRPr="00DE10A1" w:rsidRDefault="00DB05C5" w:rsidP="00DB05C5">
            <w:pPr>
              <w:rPr>
                <w:sz w:val="20"/>
                <w:szCs w:val="20"/>
              </w:rPr>
            </w:pPr>
            <w:r w:rsidRPr="00DE10A1">
              <w:rPr>
                <w:sz w:val="20"/>
                <w:szCs w:val="20"/>
              </w:rPr>
              <w:t>ABD Doları’nın TL karşısında % 10 değişmesi halinde:</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1- ABD Doları net varlık/yükümlülüğü</w:t>
            </w:r>
          </w:p>
        </w:tc>
        <w:tc>
          <w:tcPr>
            <w:tcW w:w="1422"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10.449</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(10.449)</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10.449</w:t>
            </w:r>
          </w:p>
        </w:tc>
        <w:tc>
          <w:tcPr>
            <w:tcW w:w="1440" w:type="dxa"/>
            <w:tcBorders>
              <w:lef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(10.449)</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2- ABD Doları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r>
      <w:tr w:rsidR="00257475" w:rsidRPr="00DE10A1">
        <w:trPr>
          <w:trHeight w:val="259"/>
        </w:trPr>
        <w:tc>
          <w:tcPr>
            <w:tcW w:w="4698" w:type="dxa"/>
            <w:tcBorders>
              <w:right w:val="nil"/>
            </w:tcBorders>
            <w:shd w:val="clear" w:color="auto" w:fill="auto"/>
            <w:vAlign w:val="bottom"/>
          </w:tcPr>
          <w:p w:rsidR="00257475" w:rsidRPr="00DE10A1" w:rsidRDefault="00257475">
            <w:pPr>
              <w:rPr>
                <w:b/>
                <w:bCs/>
                <w:sz w:val="20"/>
                <w:szCs w:val="20"/>
              </w:rPr>
            </w:pPr>
            <w:r w:rsidRPr="00DE10A1">
              <w:rPr>
                <w:b/>
                <w:bCs/>
                <w:sz w:val="20"/>
                <w:szCs w:val="20"/>
              </w:rPr>
              <w:t>3- ABD Doları Net Etki (1+2)</w:t>
            </w:r>
          </w:p>
        </w:tc>
        <w:tc>
          <w:tcPr>
            <w:tcW w:w="1422"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10.449</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(10.449)</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10.449</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(10.449)</w:t>
            </w:r>
          </w:p>
        </w:tc>
      </w:tr>
      <w:tr w:rsidR="00DB05C5" w:rsidRPr="00DE10A1">
        <w:trPr>
          <w:trHeight w:val="259"/>
        </w:trPr>
        <w:tc>
          <w:tcPr>
            <w:tcW w:w="10440" w:type="dxa"/>
            <w:gridSpan w:val="5"/>
            <w:shd w:val="clear" w:color="auto" w:fill="auto"/>
            <w:vAlign w:val="bottom"/>
          </w:tcPr>
          <w:p w:rsidR="00DB05C5" w:rsidRPr="00DE10A1" w:rsidRDefault="00DB05C5" w:rsidP="00DB05C5">
            <w:pPr>
              <w:rPr>
                <w:sz w:val="20"/>
                <w:szCs w:val="20"/>
              </w:rPr>
            </w:pPr>
            <w:r w:rsidRPr="00DE10A1">
              <w:rPr>
                <w:sz w:val="20"/>
                <w:szCs w:val="20"/>
              </w:rPr>
              <w:t>Avro'</w:t>
            </w:r>
            <w:r w:rsidR="00524693" w:rsidRPr="00DE10A1">
              <w:rPr>
                <w:sz w:val="20"/>
                <w:szCs w:val="20"/>
              </w:rPr>
              <w:t xml:space="preserve"> </w:t>
            </w:r>
            <w:r w:rsidRPr="00DE10A1">
              <w:rPr>
                <w:sz w:val="20"/>
                <w:szCs w:val="20"/>
              </w:rPr>
              <w:t>nun TL karşısında % 10 değişmesi halinde:</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4- Avro net varlık/yükümlülüğü</w:t>
            </w:r>
          </w:p>
        </w:tc>
        <w:tc>
          <w:tcPr>
            <w:tcW w:w="1422"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(1.622)</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1.622</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(1.622)</w:t>
            </w:r>
          </w:p>
        </w:tc>
        <w:tc>
          <w:tcPr>
            <w:tcW w:w="1440" w:type="dxa"/>
            <w:tcBorders>
              <w:lef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1.622</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5- Avro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r>
      <w:tr w:rsidR="00257475" w:rsidRPr="00DE10A1">
        <w:trPr>
          <w:trHeight w:val="259"/>
        </w:trPr>
        <w:tc>
          <w:tcPr>
            <w:tcW w:w="4698" w:type="dxa"/>
            <w:tcBorders>
              <w:right w:val="nil"/>
            </w:tcBorders>
            <w:shd w:val="clear" w:color="auto" w:fill="auto"/>
            <w:vAlign w:val="bottom"/>
          </w:tcPr>
          <w:p w:rsidR="00257475" w:rsidRPr="00DE10A1" w:rsidRDefault="00257475">
            <w:pPr>
              <w:rPr>
                <w:b/>
                <w:bCs/>
                <w:sz w:val="20"/>
                <w:szCs w:val="20"/>
              </w:rPr>
            </w:pPr>
            <w:r w:rsidRPr="00DE10A1">
              <w:rPr>
                <w:b/>
                <w:bCs/>
                <w:sz w:val="20"/>
                <w:szCs w:val="20"/>
              </w:rPr>
              <w:t>6- Avro Net Etki (4+5)</w:t>
            </w:r>
          </w:p>
        </w:tc>
        <w:tc>
          <w:tcPr>
            <w:tcW w:w="1422"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(1.622)</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1.622</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(1.622)</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1.622</w:t>
            </w:r>
          </w:p>
        </w:tc>
      </w:tr>
      <w:tr w:rsidR="00DB05C5" w:rsidRPr="00DE10A1">
        <w:trPr>
          <w:trHeight w:val="259"/>
        </w:trPr>
        <w:tc>
          <w:tcPr>
            <w:tcW w:w="10440" w:type="dxa"/>
            <w:gridSpan w:val="5"/>
            <w:shd w:val="clear" w:color="auto" w:fill="auto"/>
            <w:vAlign w:val="bottom"/>
          </w:tcPr>
          <w:p w:rsidR="00DB05C5" w:rsidRPr="00DE10A1" w:rsidRDefault="00DB05C5" w:rsidP="00DB05C5">
            <w:pPr>
              <w:rPr>
                <w:sz w:val="20"/>
                <w:szCs w:val="20"/>
              </w:rPr>
            </w:pPr>
            <w:r w:rsidRPr="00DE10A1">
              <w:rPr>
                <w:sz w:val="20"/>
                <w:szCs w:val="20"/>
              </w:rPr>
              <w:t>Diğer döviz kurla</w:t>
            </w:r>
            <w:r w:rsidR="008C7224" w:rsidRPr="00DE10A1">
              <w:rPr>
                <w:sz w:val="20"/>
                <w:szCs w:val="20"/>
              </w:rPr>
              <w:t>rının TL karşısında ortalama % 10</w:t>
            </w:r>
            <w:r w:rsidRPr="00DE10A1">
              <w:rPr>
                <w:sz w:val="20"/>
                <w:szCs w:val="20"/>
              </w:rPr>
              <w:t xml:space="preserve"> değişmesi halinde:</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7- Diğer döviz net varlık/yükümlülüğü</w:t>
            </w:r>
          </w:p>
        </w:tc>
        <w:tc>
          <w:tcPr>
            <w:tcW w:w="1422"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left w:val="single" w:sz="4" w:space="0" w:color="C0C0C0"/>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lef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sz w:val="20"/>
                <w:szCs w:val="20"/>
              </w:rPr>
            </w:pPr>
            <w:r w:rsidRPr="00DE10A1">
              <w:rPr>
                <w:sz w:val="20"/>
                <w:szCs w:val="20"/>
              </w:rPr>
              <w:t xml:space="preserve">     8- Diğer döviz kuru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w:t>
            </w:r>
          </w:p>
        </w:tc>
      </w:tr>
      <w:tr w:rsidR="00257475" w:rsidRPr="00DE10A1">
        <w:trPr>
          <w:trHeight w:val="259"/>
        </w:trPr>
        <w:tc>
          <w:tcPr>
            <w:tcW w:w="4698" w:type="dxa"/>
            <w:tcBorders>
              <w:right w:val="nil"/>
            </w:tcBorders>
            <w:shd w:val="clear" w:color="auto" w:fill="auto"/>
            <w:vAlign w:val="bottom"/>
          </w:tcPr>
          <w:p w:rsidR="00257475" w:rsidRPr="00DE10A1" w:rsidRDefault="00257475">
            <w:pPr>
              <w:rPr>
                <w:b/>
                <w:bCs/>
                <w:sz w:val="20"/>
                <w:szCs w:val="20"/>
              </w:rPr>
            </w:pPr>
            <w:r w:rsidRPr="00DE10A1">
              <w:rPr>
                <w:b/>
                <w:bCs/>
                <w:sz w:val="20"/>
                <w:szCs w:val="20"/>
              </w:rPr>
              <w:t>9- Diğer Döviz Varlıkları Net Etki (7+8)</w:t>
            </w:r>
          </w:p>
        </w:tc>
        <w:tc>
          <w:tcPr>
            <w:tcW w:w="1422"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c>
          <w:tcPr>
            <w:tcW w:w="1440" w:type="dxa"/>
            <w:tcBorders>
              <w:top w:val="single" w:sz="4" w:space="0" w:color="auto"/>
              <w:left w:val="nil"/>
              <w:bottom w:val="single" w:sz="4" w:space="0" w:color="auto"/>
              <w:right w:val="nil"/>
            </w:tcBorders>
            <w:shd w:val="clear" w:color="auto" w:fill="auto"/>
            <w:noWrap/>
            <w:vAlign w:val="bottom"/>
          </w:tcPr>
          <w:p w:rsidR="00257475" w:rsidRPr="00DE10A1" w:rsidRDefault="00257475">
            <w:pPr>
              <w:jc w:val="right"/>
              <w:rPr>
                <w:color w:val="000000"/>
                <w:sz w:val="22"/>
                <w:szCs w:val="22"/>
              </w:rPr>
            </w:pPr>
            <w:r w:rsidRPr="00DE10A1">
              <w:rPr>
                <w:color w:val="000000"/>
                <w:sz w:val="22"/>
                <w:szCs w:val="22"/>
              </w:rPr>
              <w:t>888</w:t>
            </w:r>
          </w:p>
        </w:tc>
      </w:tr>
      <w:tr w:rsidR="00257475" w:rsidRPr="00DE10A1">
        <w:trPr>
          <w:trHeight w:val="259"/>
        </w:trPr>
        <w:tc>
          <w:tcPr>
            <w:tcW w:w="4698" w:type="dxa"/>
            <w:tcBorders>
              <w:right w:val="single" w:sz="4" w:space="0" w:color="C0C0C0"/>
            </w:tcBorders>
            <w:shd w:val="clear" w:color="auto" w:fill="auto"/>
            <w:vAlign w:val="bottom"/>
          </w:tcPr>
          <w:p w:rsidR="00257475" w:rsidRPr="00DE10A1" w:rsidRDefault="00257475">
            <w:pPr>
              <w:rPr>
                <w:b/>
                <w:bCs/>
                <w:sz w:val="20"/>
                <w:szCs w:val="20"/>
              </w:rPr>
            </w:pPr>
            <w:r w:rsidRPr="00DE10A1">
              <w:rPr>
                <w:b/>
                <w:bCs/>
                <w:sz w:val="20"/>
                <w:szCs w:val="20"/>
              </w:rPr>
              <w:t>TOPLAM (3+6+9)</w:t>
            </w:r>
          </w:p>
        </w:tc>
        <w:tc>
          <w:tcPr>
            <w:tcW w:w="1422"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7.939</w:t>
            </w:r>
          </w:p>
        </w:tc>
        <w:tc>
          <w:tcPr>
            <w:tcW w:w="1440"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(7.939)</w:t>
            </w:r>
          </w:p>
        </w:tc>
        <w:tc>
          <w:tcPr>
            <w:tcW w:w="1440"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7.939</w:t>
            </w:r>
          </w:p>
        </w:tc>
        <w:tc>
          <w:tcPr>
            <w:tcW w:w="1440" w:type="dxa"/>
            <w:tcBorders>
              <w:top w:val="single" w:sz="4" w:space="0" w:color="auto"/>
              <w:left w:val="single" w:sz="4" w:space="0" w:color="C0C0C0"/>
              <w:bottom w:val="double" w:sz="4" w:space="0" w:color="auto"/>
            </w:tcBorders>
            <w:shd w:val="clear" w:color="auto" w:fill="auto"/>
            <w:noWrap/>
            <w:vAlign w:val="bottom"/>
          </w:tcPr>
          <w:p w:rsidR="00257475" w:rsidRPr="00DE10A1" w:rsidRDefault="00257475">
            <w:pPr>
              <w:jc w:val="right"/>
              <w:rPr>
                <w:b/>
                <w:bCs/>
                <w:color w:val="000000"/>
                <w:sz w:val="22"/>
                <w:szCs w:val="22"/>
              </w:rPr>
            </w:pPr>
            <w:r w:rsidRPr="00DE10A1">
              <w:rPr>
                <w:b/>
                <w:bCs/>
                <w:color w:val="000000"/>
                <w:sz w:val="22"/>
                <w:szCs w:val="22"/>
              </w:rPr>
              <w:t>(7.939)</w:t>
            </w:r>
          </w:p>
        </w:tc>
      </w:tr>
    </w:tbl>
    <w:p w:rsidR="005B42BB" w:rsidRPr="00DE10A1" w:rsidRDefault="005B42BB" w:rsidP="000A70CB">
      <w:pPr>
        <w:tabs>
          <w:tab w:val="right" w:pos="7200"/>
        </w:tabs>
        <w:spacing w:before="120"/>
        <w:ind w:left="360" w:hanging="360"/>
        <w:jc w:val="both"/>
        <w:rPr>
          <w:b/>
          <w:bCs/>
          <w:sz w:val="18"/>
          <w:szCs w:val="18"/>
        </w:rPr>
      </w:pPr>
    </w:p>
    <w:tbl>
      <w:tblPr>
        <w:tblW w:w="10440" w:type="dxa"/>
        <w:tblInd w:w="-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auto"/>
        </w:tblBorders>
        <w:tblCellMar>
          <w:left w:w="70" w:type="dxa"/>
          <w:right w:w="70" w:type="dxa"/>
        </w:tblCellMar>
        <w:tblLook w:val="0000" w:firstRow="0" w:lastRow="0" w:firstColumn="0" w:lastColumn="0" w:noHBand="0" w:noVBand="0"/>
      </w:tblPr>
      <w:tblGrid>
        <w:gridCol w:w="4698"/>
        <w:gridCol w:w="1422"/>
        <w:gridCol w:w="1440"/>
        <w:gridCol w:w="1440"/>
        <w:gridCol w:w="1440"/>
      </w:tblGrid>
      <w:tr w:rsidR="009D4651" w:rsidRPr="00DE10A1">
        <w:trPr>
          <w:trHeight w:val="259"/>
        </w:trPr>
        <w:tc>
          <w:tcPr>
            <w:tcW w:w="10440" w:type="dxa"/>
            <w:gridSpan w:val="5"/>
            <w:tcBorders>
              <w:bottom w:val="single" w:sz="4" w:space="0" w:color="C0C0C0"/>
            </w:tcBorders>
            <w:shd w:val="clear" w:color="auto" w:fill="auto"/>
            <w:noWrap/>
            <w:vAlign w:val="bottom"/>
          </w:tcPr>
          <w:p w:rsidR="009D4651" w:rsidRPr="00DE10A1" w:rsidRDefault="00B17786" w:rsidP="007D126E">
            <w:pPr>
              <w:ind w:left="830"/>
              <w:rPr>
                <w:b/>
                <w:bCs/>
                <w:sz w:val="20"/>
                <w:szCs w:val="20"/>
              </w:rPr>
            </w:pPr>
            <w:r w:rsidRPr="00DE10A1">
              <w:rPr>
                <w:b/>
                <w:bCs/>
                <w:sz w:val="20"/>
                <w:szCs w:val="20"/>
              </w:rPr>
              <w:t xml:space="preserve">                   </w:t>
            </w:r>
            <w:r w:rsidR="00EE3BB4" w:rsidRPr="00DE10A1">
              <w:rPr>
                <w:b/>
                <w:bCs/>
                <w:sz w:val="20"/>
                <w:szCs w:val="20"/>
              </w:rPr>
              <w:t>31.12.2010</w:t>
            </w:r>
          </w:p>
        </w:tc>
      </w:tr>
      <w:tr w:rsidR="009D4651" w:rsidRPr="00DE10A1">
        <w:trPr>
          <w:trHeight w:val="259"/>
        </w:trPr>
        <w:tc>
          <w:tcPr>
            <w:tcW w:w="4698" w:type="dxa"/>
            <w:tcBorders>
              <w:right w:val="single" w:sz="4" w:space="0" w:color="C0C0C0"/>
            </w:tcBorders>
            <w:shd w:val="clear" w:color="auto" w:fill="auto"/>
            <w:noWrap/>
            <w:vAlign w:val="bottom"/>
          </w:tcPr>
          <w:p w:rsidR="009D4651" w:rsidRPr="00DE10A1" w:rsidRDefault="009D4651" w:rsidP="007D126E">
            <w:pPr>
              <w:rPr>
                <w:b/>
                <w:bCs/>
                <w:sz w:val="20"/>
                <w:szCs w:val="20"/>
              </w:rPr>
            </w:pPr>
            <w:r w:rsidRPr="00DE10A1">
              <w:rPr>
                <w:b/>
                <w:bCs/>
                <w:sz w:val="20"/>
                <w:szCs w:val="20"/>
              </w:rPr>
              <w:t> </w:t>
            </w:r>
          </w:p>
        </w:tc>
        <w:tc>
          <w:tcPr>
            <w:tcW w:w="2862" w:type="dxa"/>
            <w:gridSpan w:val="2"/>
            <w:tcBorders>
              <w:left w:val="single" w:sz="4" w:space="0" w:color="C0C0C0"/>
              <w:right w:val="single" w:sz="4" w:space="0" w:color="C0C0C0"/>
            </w:tcBorders>
            <w:shd w:val="clear" w:color="auto" w:fill="auto"/>
            <w:noWrap/>
            <w:vAlign w:val="bottom"/>
          </w:tcPr>
          <w:p w:rsidR="009D4651" w:rsidRPr="00DE10A1" w:rsidRDefault="009D4651" w:rsidP="007D126E">
            <w:pPr>
              <w:jc w:val="center"/>
              <w:rPr>
                <w:b/>
                <w:bCs/>
                <w:sz w:val="20"/>
                <w:szCs w:val="20"/>
                <w:u w:val="single"/>
              </w:rPr>
            </w:pPr>
            <w:r w:rsidRPr="00DE10A1">
              <w:rPr>
                <w:b/>
                <w:bCs/>
                <w:sz w:val="20"/>
                <w:szCs w:val="20"/>
                <w:u w:val="single"/>
              </w:rPr>
              <w:t xml:space="preserve">Kar/Zarar </w:t>
            </w:r>
          </w:p>
        </w:tc>
        <w:tc>
          <w:tcPr>
            <w:tcW w:w="2880" w:type="dxa"/>
            <w:gridSpan w:val="2"/>
            <w:tcBorders>
              <w:left w:val="single" w:sz="4" w:space="0" w:color="C0C0C0"/>
            </w:tcBorders>
            <w:shd w:val="clear" w:color="auto" w:fill="auto"/>
            <w:noWrap/>
            <w:vAlign w:val="bottom"/>
          </w:tcPr>
          <w:p w:rsidR="009D4651" w:rsidRPr="00DE10A1" w:rsidRDefault="009D4651" w:rsidP="007D126E">
            <w:pPr>
              <w:jc w:val="center"/>
              <w:rPr>
                <w:b/>
                <w:bCs/>
                <w:sz w:val="20"/>
                <w:szCs w:val="20"/>
                <w:u w:val="single"/>
              </w:rPr>
            </w:pPr>
            <w:r w:rsidRPr="00DE10A1">
              <w:rPr>
                <w:b/>
                <w:bCs/>
                <w:sz w:val="20"/>
                <w:szCs w:val="20"/>
                <w:u w:val="single"/>
              </w:rPr>
              <w:t>Özkaynaklar</w:t>
            </w:r>
          </w:p>
        </w:tc>
      </w:tr>
      <w:tr w:rsidR="00A93D2C" w:rsidRPr="00DE10A1">
        <w:trPr>
          <w:trHeight w:val="259"/>
        </w:trPr>
        <w:tc>
          <w:tcPr>
            <w:tcW w:w="4698" w:type="dxa"/>
            <w:tcBorders>
              <w:right w:val="single" w:sz="4" w:space="0" w:color="C0C0C0"/>
            </w:tcBorders>
            <w:shd w:val="clear" w:color="auto" w:fill="auto"/>
            <w:vAlign w:val="bottom"/>
          </w:tcPr>
          <w:p w:rsidR="00A93D2C" w:rsidRPr="00DE10A1" w:rsidRDefault="00A93D2C" w:rsidP="007D126E">
            <w:pPr>
              <w:jc w:val="center"/>
              <w:rPr>
                <w:b/>
                <w:bCs/>
                <w:sz w:val="20"/>
                <w:szCs w:val="20"/>
              </w:rPr>
            </w:pPr>
            <w:r w:rsidRPr="00DE10A1">
              <w:rPr>
                <w:b/>
                <w:bCs/>
                <w:sz w:val="20"/>
                <w:szCs w:val="20"/>
              </w:rPr>
              <w:t> </w:t>
            </w:r>
          </w:p>
        </w:tc>
        <w:tc>
          <w:tcPr>
            <w:tcW w:w="1422" w:type="dxa"/>
            <w:tcBorders>
              <w:left w:val="single" w:sz="4" w:space="0" w:color="C0C0C0"/>
              <w:right w:val="single" w:sz="4" w:space="0" w:color="C0C0C0"/>
            </w:tcBorders>
            <w:shd w:val="clear" w:color="auto" w:fill="auto"/>
            <w:vAlign w:val="bottom"/>
          </w:tcPr>
          <w:p w:rsidR="00A93D2C" w:rsidRPr="00DE10A1" w:rsidRDefault="00A93D2C" w:rsidP="007D126E">
            <w:pPr>
              <w:jc w:val="center"/>
              <w:rPr>
                <w:sz w:val="20"/>
                <w:szCs w:val="20"/>
              </w:rPr>
            </w:pPr>
            <w:r w:rsidRPr="00DE10A1">
              <w:rPr>
                <w:sz w:val="20"/>
                <w:szCs w:val="20"/>
              </w:rPr>
              <w:t xml:space="preserve">Yabancı paranın değer </w:t>
            </w:r>
            <w:r w:rsidRPr="00DE10A1">
              <w:rPr>
                <w:sz w:val="20"/>
                <w:szCs w:val="20"/>
                <w:u w:val="single"/>
              </w:rPr>
              <w:t>kazanması</w:t>
            </w:r>
          </w:p>
        </w:tc>
        <w:tc>
          <w:tcPr>
            <w:tcW w:w="1440" w:type="dxa"/>
            <w:tcBorders>
              <w:left w:val="single" w:sz="4" w:space="0" w:color="C0C0C0"/>
              <w:right w:val="single" w:sz="4" w:space="0" w:color="C0C0C0"/>
            </w:tcBorders>
            <w:shd w:val="clear" w:color="auto" w:fill="auto"/>
            <w:vAlign w:val="bottom"/>
          </w:tcPr>
          <w:p w:rsidR="00A93D2C" w:rsidRPr="00DE10A1" w:rsidRDefault="00A93D2C" w:rsidP="007D126E">
            <w:pPr>
              <w:jc w:val="center"/>
              <w:rPr>
                <w:sz w:val="20"/>
                <w:szCs w:val="20"/>
              </w:rPr>
            </w:pPr>
            <w:r w:rsidRPr="00DE10A1">
              <w:rPr>
                <w:sz w:val="20"/>
                <w:szCs w:val="20"/>
              </w:rPr>
              <w:t xml:space="preserve">Yabancı paranın değer </w:t>
            </w:r>
            <w:r w:rsidRPr="00DE10A1">
              <w:rPr>
                <w:sz w:val="20"/>
                <w:szCs w:val="20"/>
                <w:u w:val="single"/>
              </w:rPr>
              <w:t>kaybetmesi</w:t>
            </w:r>
          </w:p>
        </w:tc>
        <w:tc>
          <w:tcPr>
            <w:tcW w:w="1440" w:type="dxa"/>
            <w:tcBorders>
              <w:left w:val="single" w:sz="4" w:space="0" w:color="C0C0C0"/>
              <w:right w:val="single" w:sz="4" w:space="0" w:color="C0C0C0"/>
            </w:tcBorders>
            <w:shd w:val="clear" w:color="auto" w:fill="auto"/>
            <w:vAlign w:val="bottom"/>
          </w:tcPr>
          <w:p w:rsidR="00A93D2C" w:rsidRPr="00DE10A1" w:rsidRDefault="00A93D2C" w:rsidP="007D126E">
            <w:pPr>
              <w:jc w:val="center"/>
              <w:rPr>
                <w:sz w:val="20"/>
                <w:szCs w:val="20"/>
              </w:rPr>
            </w:pPr>
            <w:r w:rsidRPr="00DE10A1">
              <w:rPr>
                <w:sz w:val="20"/>
                <w:szCs w:val="20"/>
              </w:rPr>
              <w:t xml:space="preserve">Yabancı paranın değer </w:t>
            </w:r>
            <w:r w:rsidRPr="00DE10A1">
              <w:rPr>
                <w:sz w:val="20"/>
                <w:szCs w:val="20"/>
                <w:u w:val="single"/>
              </w:rPr>
              <w:t>kazanması</w:t>
            </w:r>
          </w:p>
        </w:tc>
        <w:tc>
          <w:tcPr>
            <w:tcW w:w="1440" w:type="dxa"/>
            <w:tcBorders>
              <w:left w:val="single" w:sz="4" w:space="0" w:color="C0C0C0"/>
            </w:tcBorders>
            <w:shd w:val="clear" w:color="auto" w:fill="auto"/>
            <w:vAlign w:val="bottom"/>
          </w:tcPr>
          <w:p w:rsidR="00A93D2C" w:rsidRPr="00DE10A1" w:rsidRDefault="00A93D2C" w:rsidP="007D126E">
            <w:pPr>
              <w:jc w:val="center"/>
              <w:rPr>
                <w:sz w:val="20"/>
                <w:szCs w:val="20"/>
              </w:rPr>
            </w:pPr>
            <w:r w:rsidRPr="00DE10A1">
              <w:rPr>
                <w:sz w:val="20"/>
                <w:szCs w:val="20"/>
              </w:rPr>
              <w:t xml:space="preserve">Yabancı paranın değer </w:t>
            </w:r>
            <w:r w:rsidRPr="00DE10A1">
              <w:rPr>
                <w:sz w:val="20"/>
                <w:szCs w:val="20"/>
                <w:u w:val="single"/>
              </w:rPr>
              <w:t>kaybetmesi</w:t>
            </w:r>
          </w:p>
        </w:tc>
      </w:tr>
      <w:tr w:rsidR="009D4651" w:rsidRPr="00DE10A1">
        <w:trPr>
          <w:trHeight w:val="259"/>
        </w:trPr>
        <w:tc>
          <w:tcPr>
            <w:tcW w:w="10440" w:type="dxa"/>
            <w:gridSpan w:val="5"/>
            <w:shd w:val="clear" w:color="auto" w:fill="auto"/>
            <w:vAlign w:val="bottom"/>
          </w:tcPr>
          <w:p w:rsidR="009D4651" w:rsidRPr="00DE10A1" w:rsidRDefault="009D4651" w:rsidP="007D126E">
            <w:pPr>
              <w:rPr>
                <w:sz w:val="20"/>
                <w:szCs w:val="20"/>
              </w:rPr>
            </w:pPr>
            <w:r w:rsidRPr="00DE10A1">
              <w:rPr>
                <w:sz w:val="20"/>
                <w:szCs w:val="20"/>
              </w:rPr>
              <w:t>ABD Doları’nın TL karşısında % 10 değişmesi halinde:</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1- ABD Doları net varlık/yükümlülüğü</w:t>
            </w:r>
          </w:p>
        </w:tc>
        <w:tc>
          <w:tcPr>
            <w:tcW w:w="1422"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(715)</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715</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(715)</w:t>
            </w:r>
          </w:p>
        </w:tc>
        <w:tc>
          <w:tcPr>
            <w:tcW w:w="1440" w:type="dxa"/>
            <w:tcBorders>
              <w:lef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715</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2- ABD Doları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r>
      <w:tr w:rsidR="004A218B" w:rsidRPr="00DE10A1">
        <w:trPr>
          <w:trHeight w:val="259"/>
        </w:trPr>
        <w:tc>
          <w:tcPr>
            <w:tcW w:w="4698" w:type="dxa"/>
            <w:tcBorders>
              <w:right w:val="nil"/>
            </w:tcBorders>
            <w:shd w:val="clear" w:color="auto" w:fill="auto"/>
            <w:vAlign w:val="bottom"/>
          </w:tcPr>
          <w:p w:rsidR="004A218B" w:rsidRPr="00DE10A1" w:rsidRDefault="004A218B" w:rsidP="007D126E">
            <w:pPr>
              <w:rPr>
                <w:b/>
                <w:bCs/>
                <w:sz w:val="20"/>
                <w:szCs w:val="20"/>
              </w:rPr>
            </w:pPr>
            <w:r w:rsidRPr="00DE10A1">
              <w:rPr>
                <w:b/>
                <w:bCs/>
                <w:sz w:val="20"/>
                <w:szCs w:val="20"/>
              </w:rPr>
              <w:t>3- ABD Doları Net Etki (1+2)</w:t>
            </w:r>
          </w:p>
        </w:tc>
        <w:tc>
          <w:tcPr>
            <w:tcW w:w="1422"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(715)</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715</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(715)</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715</w:t>
            </w:r>
          </w:p>
        </w:tc>
      </w:tr>
      <w:tr w:rsidR="009D4651" w:rsidRPr="00DE10A1">
        <w:trPr>
          <w:trHeight w:val="259"/>
        </w:trPr>
        <w:tc>
          <w:tcPr>
            <w:tcW w:w="10440" w:type="dxa"/>
            <w:gridSpan w:val="5"/>
            <w:shd w:val="clear" w:color="auto" w:fill="auto"/>
            <w:vAlign w:val="bottom"/>
          </w:tcPr>
          <w:p w:rsidR="009D4651" w:rsidRPr="00DE10A1" w:rsidRDefault="009D4651" w:rsidP="007D126E">
            <w:pPr>
              <w:rPr>
                <w:sz w:val="20"/>
                <w:szCs w:val="20"/>
              </w:rPr>
            </w:pPr>
            <w:r w:rsidRPr="00DE10A1">
              <w:rPr>
                <w:sz w:val="20"/>
                <w:szCs w:val="20"/>
              </w:rPr>
              <w:t>Avro'</w:t>
            </w:r>
            <w:r w:rsidR="00524693" w:rsidRPr="00DE10A1">
              <w:rPr>
                <w:sz w:val="20"/>
                <w:szCs w:val="20"/>
              </w:rPr>
              <w:t xml:space="preserve"> </w:t>
            </w:r>
            <w:r w:rsidRPr="00DE10A1">
              <w:rPr>
                <w:sz w:val="20"/>
                <w:szCs w:val="20"/>
              </w:rPr>
              <w:t>nun TL karşısında % 10 değişmesi halinde:</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4- Avro net varlık/yükümlülüğü</w:t>
            </w:r>
          </w:p>
        </w:tc>
        <w:tc>
          <w:tcPr>
            <w:tcW w:w="1422"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(1.440)</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1.440</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(1.440)</w:t>
            </w:r>
          </w:p>
        </w:tc>
        <w:tc>
          <w:tcPr>
            <w:tcW w:w="1440" w:type="dxa"/>
            <w:tcBorders>
              <w:lef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1.440</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5- Avro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r>
      <w:tr w:rsidR="004A218B" w:rsidRPr="00DE10A1">
        <w:trPr>
          <w:trHeight w:val="259"/>
        </w:trPr>
        <w:tc>
          <w:tcPr>
            <w:tcW w:w="4698" w:type="dxa"/>
            <w:tcBorders>
              <w:right w:val="nil"/>
            </w:tcBorders>
            <w:shd w:val="clear" w:color="auto" w:fill="auto"/>
            <w:vAlign w:val="bottom"/>
          </w:tcPr>
          <w:p w:rsidR="004A218B" w:rsidRPr="00DE10A1" w:rsidRDefault="004A218B" w:rsidP="007D126E">
            <w:pPr>
              <w:rPr>
                <w:b/>
                <w:bCs/>
                <w:sz w:val="20"/>
                <w:szCs w:val="20"/>
              </w:rPr>
            </w:pPr>
            <w:r w:rsidRPr="00DE10A1">
              <w:rPr>
                <w:b/>
                <w:bCs/>
                <w:sz w:val="20"/>
                <w:szCs w:val="20"/>
              </w:rPr>
              <w:t>6- Avro Net Etki (4+5)</w:t>
            </w:r>
          </w:p>
        </w:tc>
        <w:tc>
          <w:tcPr>
            <w:tcW w:w="1422"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(1.440)</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1.440</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(1.440)</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b/>
                <w:bCs/>
                <w:color w:val="000000"/>
                <w:sz w:val="22"/>
                <w:szCs w:val="22"/>
              </w:rPr>
            </w:pPr>
            <w:r w:rsidRPr="00DE10A1">
              <w:rPr>
                <w:b/>
                <w:bCs/>
                <w:color w:val="000000"/>
                <w:sz w:val="22"/>
                <w:szCs w:val="22"/>
              </w:rPr>
              <w:t>1.440</w:t>
            </w:r>
          </w:p>
        </w:tc>
      </w:tr>
      <w:tr w:rsidR="009D4651" w:rsidRPr="00DE10A1">
        <w:trPr>
          <w:trHeight w:val="259"/>
        </w:trPr>
        <w:tc>
          <w:tcPr>
            <w:tcW w:w="10440" w:type="dxa"/>
            <w:gridSpan w:val="5"/>
            <w:shd w:val="clear" w:color="auto" w:fill="auto"/>
            <w:vAlign w:val="bottom"/>
          </w:tcPr>
          <w:p w:rsidR="009D4651" w:rsidRPr="00DE10A1" w:rsidRDefault="009D4651" w:rsidP="007D126E">
            <w:pPr>
              <w:rPr>
                <w:sz w:val="20"/>
                <w:szCs w:val="20"/>
              </w:rPr>
            </w:pPr>
            <w:r w:rsidRPr="00DE10A1">
              <w:rPr>
                <w:sz w:val="20"/>
                <w:szCs w:val="20"/>
              </w:rPr>
              <w:t>Diğer döviz kurlarının TL</w:t>
            </w:r>
            <w:r w:rsidR="008C7224" w:rsidRPr="00DE10A1">
              <w:rPr>
                <w:sz w:val="20"/>
                <w:szCs w:val="20"/>
              </w:rPr>
              <w:t xml:space="preserve"> karşısında ortalama %  10 </w:t>
            </w:r>
            <w:r w:rsidRPr="00DE10A1">
              <w:rPr>
                <w:sz w:val="20"/>
                <w:szCs w:val="20"/>
              </w:rPr>
              <w:t>değişmesi halinde:</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7- Diğer döviz net varlık/yükümlülüğü</w:t>
            </w:r>
          </w:p>
        </w:tc>
        <w:tc>
          <w:tcPr>
            <w:tcW w:w="1422"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left w:val="single" w:sz="4" w:space="0" w:color="C0C0C0"/>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lef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r>
      <w:tr w:rsidR="004A218B" w:rsidRPr="00DE10A1">
        <w:trPr>
          <w:trHeight w:val="259"/>
        </w:trPr>
        <w:tc>
          <w:tcPr>
            <w:tcW w:w="4698" w:type="dxa"/>
            <w:tcBorders>
              <w:right w:val="single" w:sz="4" w:space="0" w:color="C0C0C0"/>
            </w:tcBorders>
            <w:shd w:val="clear" w:color="auto" w:fill="auto"/>
            <w:vAlign w:val="bottom"/>
          </w:tcPr>
          <w:p w:rsidR="004A218B" w:rsidRPr="00DE10A1" w:rsidRDefault="004A218B" w:rsidP="007D126E">
            <w:pPr>
              <w:rPr>
                <w:sz w:val="20"/>
                <w:szCs w:val="20"/>
              </w:rPr>
            </w:pPr>
            <w:r w:rsidRPr="00DE10A1">
              <w:rPr>
                <w:sz w:val="20"/>
                <w:szCs w:val="20"/>
              </w:rPr>
              <w:t xml:space="preserve">     8- Diğer döviz kuru riskinden korunan kısım (-)</w:t>
            </w:r>
          </w:p>
        </w:tc>
        <w:tc>
          <w:tcPr>
            <w:tcW w:w="1422"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right w:val="single" w:sz="4" w:space="0" w:color="C0C0C0"/>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c>
          <w:tcPr>
            <w:tcW w:w="1440" w:type="dxa"/>
            <w:tcBorders>
              <w:left w:val="single" w:sz="4" w:space="0" w:color="C0C0C0"/>
              <w:bottom w:val="single" w:sz="4" w:space="0" w:color="auto"/>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w:t>
            </w:r>
          </w:p>
        </w:tc>
      </w:tr>
      <w:tr w:rsidR="004A218B" w:rsidRPr="00DE10A1">
        <w:trPr>
          <w:trHeight w:val="259"/>
        </w:trPr>
        <w:tc>
          <w:tcPr>
            <w:tcW w:w="4698" w:type="dxa"/>
            <w:tcBorders>
              <w:right w:val="nil"/>
            </w:tcBorders>
            <w:shd w:val="clear" w:color="auto" w:fill="auto"/>
            <w:vAlign w:val="bottom"/>
          </w:tcPr>
          <w:p w:rsidR="004A218B" w:rsidRPr="00DE10A1" w:rsidRDefault="004A218B" w:rsidP="007D126E">
            <w:pPr>
              <w:rPr>
                <w:b/>
                <w:bCs/>
                <w:sz w:val="20"/>
                <w:szCs w:val="20"/>
              </w:rPr>
            </w:pPr>
            <w:r w:rsidRPr="00DE10A1">
              <w:rPr>
                <w:b/>
                <w:bCs/>
                <w:sz w:val="20"/>
                <w:szCs w:val="20"/>
              </w:rPr>
              <w:t>9- Diğer Döviz Varlıkları Net Etki (7+8)</w:t>
            </w:r>
          </w:p>
        </w:tc>
        <w:tc>
          <w:tcPr>
            <w:tcW w:w="1422"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c>
          <w:tcPr>
            <w:tcW w:w="1440" w:type="dxa"/>
            <w:tcBorders>
              <w:top w:val="single" w:sz="4" w:space="0" w:color="auto"/>
              <w:left w:val="nil"/>
              <w:bottom w:val="single" w:sz="4" w:space="0" w:color="auto"/>
              <w:right w:val="nil"/>
            </w:tcBorders>
            <w:shd w:val="clear" w:color="auto" w:fill="auto"/>
            <w:noWrap/>
            <w:vAlign w:val="bottom"/>
          </w:tcPr>
          <w:p w:rsidR="004A218B" w:rsidRPr="00DE10A1" w:rsidRDefault="004A218B" w:rsidP="004A218B">
            <w:pPr>
              <w:jc w:val="right"/>
              <w:rPr>
                <w:color w:val="000000"/>
                <w:sz w:val="22"/>
                <w:szCs w:val="22"/>
              </w:rPr>
            </w:pPr>
            <w:r w:rsidRPr="00DE10A1">
              <w:rPr>
                <w:color w:val="000000"/>
                <w:sz w:val="22"/>
                <w:szCs w:val="22"/>
              </w:rPr>
              <w:t>728</w:t>
            </w:r>
          </w:p>
        </w:tc>
      </w:tr>
      <w:tr w:rsidR="00BC615E" w:rsidRPr="00DE10A1">
        <w:trPr>
          <w:trHeight w:val="259"/>
        </w:trPr>
        <w:tc>
          <w:tcPr>
            <w:tcW w:w="4698" w:type="dxa"/>
            <w:tcBorders>
              <w:right w:val="single" w:sz="4" w:space="0" w:color="C0C0C0"/>
            </w:tcBorders>
            <w:shd w:val="clear" w:color="auto" w:fill="auto"/>
            <w:vAlign w:val="bottom"/>
          </w:tcPr>
          <w:p w:rsidR="00BC615E" w:rsidRPr="00DE10A1" w:rsidRDefault="00BC615E" w:rsidP="007D126E">
            <w:pPr>
              <w:rPr>
                <w:b/>
                <w:bCs/>
                <w:sz w:val="20"/>
                <w:szCs w:val="20"/>
              </w:rPr>
            </w:pPr>
            <w:r w:rsidRPr="00DE10A1">
              <w:rPr>
                <w:b/>
                <w:bCs/>
                <w:sz w:val="20"/>
                <w:szCs w:val="20"/>
              </w:rPr>
              <w:t>TOPLAM (3+6+9)</w:t>
            </w:r>
          </w:p>
        </w:tc>
        <w:tc>
          <w:tcPr>
            <w:tcW w:w="1422"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BC615E" w:rsidRPr="00DE10A1" w:rsidRDefault="00BC615E" w:rsidP="004A218B">
            <w:pPr>
              <w:jc w:val="right"/>
              <w:rPr>
                <w:b/>
                <w:bCs/>
                <w:color w:val="000000"/>
                <w:sz w:val="22"/>
                <w:szCs w:val="22"/>
              </w:rPr>
            </w:pPr>
            <w:r w:rsidRPr="00DE10A1">
              <w:rPr>
                <w:b/>
                <w:bCs/>
                <w:color w:val="000000"/>
                <w:sz w:val="22"/>
                <w:szCs w:val="22"/>
              </w:rPr>
              <w:t>(2.883)</w:t>
            </w:r>
          </w:p>
        </w:tc>
        <w:tc>
          <w:tcPr>
            <w:tcW w:w="1440"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BC615E" w:rsidRPr="00DE10A1" w:rsidRDefault="00BC615E" w:rsidP="004A218B">
            <w:pPr>
              <w:jc w:val="right"/>
              <w:rPr>
                <w:b/>
                <w:bCs/>
                <w:color w:val="000000"/>
                <w:sz w:val="22"/>
                <w:szCs w:val="22"/>
              </w:rPr>
            </w:pPr>
            <w:r w:rsidRPr="00DE10A1">
              <w:rPr>
                <w:b/>
                <w:bCs/>
                <w:color w:val="000000"/>
                <w:sz w:val="22"/>
                <w:szCs w:val="22"/>
              </w:rPr>
              <w:t>2.883</w:t>
            </w:r>
          </w:p>
        </w:tc>
        <w:tc>
          <w:tcPr>
            <w:tcW w:w="1440" w:type="dxa"/>
            <w:tcBorders>
              <w:top w:val="single" w:sz="4" w:space="0" w:color="auto"/>
              <w:left w:val="single" w:sz="4" w:space="0" w:color="C0C0C0"/>
              <w:bottom w:val="double" w:sz="4" w:space="0" w:color="auto"/>
              <w:right w:val="single" w:sz="4" w:space="0" w:color="C0C0C0"/>
            </w:tcBorders>
            <w:shd w:val="clear" w:color="auto" w:fill="auto"/>
            <w:noWrap/>
            <w:vAlign w:val="bottom"/>
          </w:tcPr>
          <w:p w:rsidR="00BC615E" w:rsidRPr="00DE10A1" w:rsidRDefault="00BC615E" w:rsidP="00C66614">
            <w:pPr>
              <w:jc w:val="right"/>
              <w:rPr>
                <w:b/>
                <w:bCs/>
                <w:color w:val="000000"/>
                <w:sz w:val="22"/>
                <w:szCs w:val="22"/>
              </w:rPr>
            </w:pPr>
            <w:r w:rsidRPr="00DE10A1">
              <w:rPr>
                <w:b/>
                <w:bCs/>
                <w:color w:val="000000"/>
                <w:sz w:val="22"/>
                <w:szCs w:val="22"/>
              </w:rPr>
              <w:t>(2.883)</w:t>
            </w:r>
          </w:p>
        </w:tc>
        <w:tc>
          <w:tcPr>
            <w:tcW w:w="1440" w:type="dxa"/>
            <w:tcBorders>
              <w:top w:val="single" w:sz="4" w:space="0" w:color="auto"/>
              <w:left w:val="single" w:sz="4" w:space="0" w:color="C0C0C0"/>
              <w:bottom w:val="double" w:sz="4" w:space="0" w:color="auto"/>
            </w:tcBorders>
            <w:shd w:val="clear" w:color="auto" w:fill="auto"/>
            <w:noWrap/>
            <w:vAlign w:val="bottom"/>
          </w:tcPr>
          <w:p w:rsidR="00BC615E" w:rsidRPr="00DE10A1" w:rsidRDefault="00BC615E" w:rsidP="00C66614">
            <w:pPr>
              <w:jc w:val="right"/>
              <w:rPr>
                <w:b/>
                <w:bCs/>
                <w:color w:val="000000"/>
                <w:sz w:val="22"/>
                <w:szCs w:val="22"/>
              </w:rPr>
            </w:pPr>
            <w:r w:rsidRPr="00DE10A1">
              <w:rPr>
                <w:b/>
                <w:bCs/>
                <w:color w:val="000000"/>
                <w:sz w:val="22"/>
                <w:szCs w:val="22"/>
              </w:rPr>
              <w:t>2.883</w:t>
            </w:r>
          </w:p>
        </w:tc>
      </w:tr>
    </w:tbl>
    <w:p w:rsidR="006E7DDF" w:rsidRPr="00DE10A1" w:rsidRDefault="006E7DDF" w:rsidP="006E7DDF">
      <w:pPr>
        <w:tabs>
          <w:tab w:val="right" w:pos="7200"/>
        </w:tabs>
        <w:spacing w:before="120"/>
        <w:ind w:left="360" w:hanging="360"/>
        <w:jc w:val="both"/>
        <w:rPr>
          <w:b/>
          <w:bCs/>
          <w:sz w:val="22"/>
          <w:szCs w:val="22"/>
        </w:rPr>
      </w:pPr>
      <w:r w:rsidRPr="00DE10A1">
        <w:rPr>
          <w:b/>
          <w:bCs/>
          <w:sz w:val="22"/>
          <w:szCs w:val="22"/>
        </w:rPr>
        <w:lastRenderedPageBreak/>
        <w:t>3</w:t>
      </w:r>
      <w:r w:rsidR="00834766" w:rsidRPr="00DE10A1">
        <w:rPr>
          <w:b/>
          <w:bCs/>
          <w:sz w:val="22"/>
          <w:szCs w:val="22"/>
        </w:rPr>
        <w:t>5</w:t>
      </w:r>
      <w:r w:rsidRPr="00DE10A1">
        <w:rPr>
          <w:b/>
          <w:bCs/>
          <w:sz w:val="22"/>
          <w:szCs w:val="22"/>
        </w:rPr>
        <w:t>.</w:t>
      </w:r>
      <w:r w:rsidRPr="00DE10A1">
        <w:rPr>
          <w:b/>
          <w:bCs/>
          <w:sz w:val="22"/>
          <w:szCs w:val="22"/>
        </w:rPr>
        <w:tab/>
        <w:t>FİNANSAL ARAÇLARDAN KAYNAKLANAN RİSKLERİN NİTELİĞİ VE DÜZEYİ (devamı)</w:t>
      </w:r>
    </w:p>
    <w:p w:rsidR="004A0F02" w:rsidRPr="00DE10A1" w:rsidRDefault="006E7DDF" w:rsidP="000A70CB">
      <w:pPr>
        <w:tabs>
          <w:tab w:val="right" w:pos="7200"/>
        </w:tabs>
        <w:spacing w:before="120"/>
        <w:ind w:left="360" w:hanging="360"/>
        <w:jc w:val="both"/>
        <w:rPr>
          <w:b/>
          <w:bCs/>
          <w:sz w:val="22"/>
          <w:szCs w:val="22"/>
        </w:rPr>
      </w:pPr>
      <w:r w:rsidRPr="00DE10A1">
        <w:rPr>
          <w:b/>
          <w:bCs/>
          <w:sz w:val="22"/>
          <w:szCs w:val="22"/>
        </w:rPr>
        <w:tab/>
        <w:t>Faiz riski</w:t>
      </w:r>
    </w:p>
    <w:p w:rsidR="00856D1D" w:rsidRPr="00DE10A1" w:rsidRDefault="00856D1D" w:rsidP="000A70CB">
      <w:pPr>
        <w:tabs>
          <w:tab w:val="right" w:pos="7200"/>
        </w:tabs>
        <w:spacing w:before="120"/>
        <w:ind w:left="360" w:hanging="360"/>
        <w:jc w:val="both"/>
        <w:rPr>
          <w:b/>
          <w:bCs/>
          <w:sz w:val="16"/>
          <w:szCs w:val="16"/>
        </w:rPr>
      </w:pPr>
      <w:r w:rsidRPr="00DE10A1">
        <w:rPr>
          <w:b/>
          <w:bCs/>
          <w:sz w:val="22"/>
          <w:szCs w:val="22"/>
        </w:rPr>
        <w:tab/>
        <w:t>Faiz Pozisyonu Tablosu</w:t>
      </w:r>
    </w:p>
    <w:tbl>
      <w:tblPr>
        <w:tblW w:w="9086" w:type="dxa"/>
        <w:tblInd w:w="4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786"/>
        <w:gridCol w:w="4334"/>
        <w:gridCol w:w="1345"/>
        <w:gridCol w:w="1621"/>
      </w:tblGrid>
      <w:tr w:rsidR="00D12149" w:rsidRPr="00DE10A1">
        <w:trPr>
          <w:trHeight w:val="288"/>
        </w:trPr>
        <w:tc>
          <w:tcPr>
            <w:tcW w:w="6120" w:type="dxa"/>
            <w:gridSpan w:val="2"/>
            <w:shd w:val="clear" w:color="auto" w:fill="auto"/>
            <w:noWrap/>
            <w:vAlign w:val="bottom"/>
          </w:tcPr>
          <w:p w:rsidR="00D12149" w:rsidRPr="00DE10A1" w:rsidRDefault="00D12149">
            <w:pPr>
              <w:jc w:val="center"/>
              <w:rPr>
                <w:b/>
                <w:bCs/>
                <w:sz w:val="22"/>
                <w:szCs w:val="22"/>
              </w:rPr>
            </w:pPr>
            <w:r w:rsidRPr="00DE10A1">
              <w:rPr>
                <w:b/>
                <w:bCs/>
                <w:sz w:val="22"/>
                <w:szCs w:val="22"/>
              </w:rPr>
              <w:t> </w:t>
            </w:r>
          </w:p>
        </w:tc>
        <w:tc>
          <w:tcPr>
            <w:tcW w:w="1345" w:type="dxa"/>
            <w:shd w:val="clear" w:color="auto" w:fill="auto"/>
            <w:noWrap/>
            <w:vAlign w:val="bottom"/>
          </w:tcPr>
          <w:p w:rsidR="00D12149" w:rsidRPr="00DE10A1" w:rsidRDefault="00A7712F" w:rsidP="00DE6903">
            <w:pPr>
              <w:jc w:val="right"/>
              <w:rPr>
                <w:b/>
                <w:bCs/>
                <w:sz w:val="22"/>
                <w:szCs w:val="22"/>
                <w:u w:val="single"/>
              </w:rPr>
            </w:pPr>
            <w:r w:rsidRPr="00DE10A1">
              <w:rPr>
                <w:b/>
                <w:bCs/>
                <w:sz w:val="22"/>
                <w:szCs w:val="22"/>
                <w:u w:val="single"/>
              </w:rPr>
              <w:t>31.12.2011</w:t>
            </w:r>
          </w:p>
        </w:tc>
        <w:tc>
          <w:tcPr>
            <w:tcW w:w="1621" w:type="dxa"/>
            <w:shd w:val="clear" w:color="auto" w:fill="auto"/>
            <w:noWrap/>
            <w:vAlign w:val="bottom"/>
          </w:tcPr>
          <w:p w:rsidR="00D12149" w:rsidRPr="00DE10A1" w:rsidRDefault="00A7712F" w:rsidP="00DE6903">
            <w:pPr>
              <w:jc w:val="right"/>
              <w:rPr>
                <w:b/>
                <w:bCs/>
                <w:sz w:val="22"/>
                <w:szCs w:val="22"/>
                <w:u w:val="single"/>
              </w:rPr>
            </w:pPr>
            <w:r w:rsidRPr="00DE10A1">
              <w:rPr>
                <w:b/>
                <w:bCs/>
                <w:sz w:val="22"/>
                <w:szCs w:val="22"/>
                <w:u w:val="single"/>
              </w:rPr>
              <w:t>31.12.2010</w:t>
            </w:r>
          </w:p>
        </w:tc>
      </w:tr>
      <w:tr w:rsidR="00D12149" w:rsidRPr="00DE10A1">
        <w:trPr>
          <w:trHeight w:val="288"/>
        </w:trPr>
        <w:tc>
          <w:tcPr>
            <w:tcW w:w="9086" w:type="dxa"/>
            <w:gridSpan w:val="4"/>
            <w:tcBorders>
              <w:bottom w:val="single" w:sz="4" w:space="0" w:color="C0C0C0"/>
            </w:tcBorders>
            <w:shd w:val="clear" w:color="auto" w:fill="auto"/>
            <w:noWrap/>
            <w:vAlign w:val="bottom"/>
          </w:tcPr>
          <w:p w:rsidR="00D12149" w:rsidRPr="00DE10A1" w:rsidRDefault="00D12149" w:rsidP="00D12149">
            <w:pPr>
              <w:rPr>
                <w:b/>
                <w:bCs/>
                <w:sz w:val="22"/>
                <w:szCs w:val="22"/>
              </w:rPr>
            </w:pPr>
            <w:r w:rsidRPr="00DE10A1">
              <w:rPr>
                <w:b/>
                <w:bCs/>
                <w:sz w:val="22"/>
                <w:szCs w:val="22"/>
              </w:rPr>
              <w:t>Sabit faizli finansal araçlar</w:t>
            </w:r>
          </w:p>
        </w:tc>
      </w:tr>
      <w:tr w:rsidR="00C56FD1" w:rsidRPr="00DE10A1">
        <w:trPr>
          <w:trHeight w:val="288"/>
        </w:trPr>
        <w:tc>
          <w:tcPr>
            <w:tcW w:w="1786" w:type="dxa"/>
            <w:vMerge w:val="restart"/>
            <w:shd w:val="clear" w:color="auto" w:fill="auto"/>
            <w:noWrap/>
            <w:vAlign w:val="center"/>
          </w:tcPr>
          <w:p w:rsidR="00C56FD1" w:rsidRPr="00DE10A1" w:rsidRDefault="00C56FD1">
            <w:pPr>
              <w:rPr>
                <w:sz w:val="22"/>
                <w:szCs w:val="22"/>
              </w:rPr>
            </w:pPr>
            <w:r w:rsidRPr="00DE10A1">
              <w:rPr>
                <w:sz w:val="22"/>
                <w:szCs w:val="22"/>
              </w:rPr>
              <w:t>Finansal varlıklar</w:t>
            </w:r>
          </w:p>
        </w:tc>
        <w:tc>
          <w:tcPr>
            <w:tcW w:w="4334" w:type="dxa"/>
            <w:shd w:val="clear" w:color="auto" w:fill="auto"/>
            <w:noWrap/>
            <w:vAlign w:val="bottom"/>
          </w:tcPr>
          <w:p w:rsidR="00C56FD1" w:rsidRPr="00DE10A1" w:rsidRDefault="00C56FD1">
            <w:pPr>
              <w:rPr>
                <w:sz w:val="22"/>
                <w:szCs w:val="22"/>
              </w:rPr>
            </w:pPr>
            <w:r w:rsidRPr="00DE10A1">
              <w:rPr>
                <w:sz w:val="22"/>
                <w:szCs w:val="22"/>
              </w:rPr>
              <w:t>Gerçeğe uygun değer finansal varlıklar farkı kar/zarara yansıtılan varlıklar</w:t>
            </w:r>
          </w:p>
        </w:tc>
        <w:tc>
          <w:tcPr>
            <w:tcW w:w="1345" w:type="dxa"/>
            <w:shd w:val="clear" w:color="auto" w:fill="auto"/>
            <w:noWrap/>
            <w:vAlign w:val="bottom"/>
          </w:tcPr>
          <w:p w:rsidR="00C56FD1" w:rsidRPr="00DE10A1" w:rsidRDefault="00257475">
            <w:pPr>
              <w:jc w:val="right"/>
              <w:rPr>
                <w:color w:val="000000"/>
                <w:sz w:val="22"/>
                <w:szCs w:val="22"/>
              </w:rPr>
            </w:pPr>
            <w:r w:rsidRPr="00DE10A1">
              <w:rPr>
                <w:color w:val="000000"/>
                <w:sz w:val="22"/>
                <w:szCs w:val="22"/>
              </w:rPr>
              <w:t>14</w:t>
            </w:r>
          </w:p>
        </w:tc>
        <w:tc>
          <w:tcPr>
            <w:tcW w:w="1621" w:type="dxa"/>
            <w:shd w:val="clear" w:color="auto" w:fill="auto"/>
            <w:noWrap/>
            <w:vAlign w:val="bottom"/>
          </w:tcPr>
          <w:p w:rsidR="00C56FD1" w:rsidRPr="00DE10A1" w:rsidRDefault="00C56FD1">
            <w:pPr>
              <w:jc w:val="right"/>
              <w:rPr>
                <w:color w:val="000000"/>
                <w:sz w:val="22"/>
                <w:szCs w:val="22"/>
              </w:rPr>
            </w:pPr>
            <w:r w:rsidRPr="00DE10A1">
              <w:rPr>
                <w:color w:val="000000"/>
                <w:sz w:val="22"/>
                <w:szCs w:val="22"/>
              </w:rPr>
              <w:t>61</w:t>
            </w:r>
          </w:p>
        </w:tc>
      </w:tr>
      <w:tr w:rsidR="00567D53" w:rsidRPr="00DE10A1">
        <w:trPr>
          <w:trHeight w:val="288"/>
        </w:trPr>
        <w:tc>
          <w:tcPr>
            <w:tcW w:w="1786" w:type="dxa"/>
            <w:vMerge/>
            <w:vAlign w:val="center"/>
          </w:tcPr>
          <w:p w:rsidR="00567D53" w:rsidRPr="00DE10A1" w:rsidRDefault="00567D53">
            <w:pPr>
              <w:rPr>
                <w:sz w:val="22"/>
                <w:szCs w:val="22"/>
              </w:rPr>
            </w:pPr>
          </w:p>
        </w:tc>
        <w:tc>
          <w:tcPr>
            <w:tcW w:w="4334" w:type="dxa"/>
            <w:shd w:val="clear" w:color="auto" w:fill="auto"/>
            <w:noWrap/>
            <w:vAlign w:val="bottom"/>
          </w:tcPr>
          <w:p w:rsidR="00567D53" w:rsidRPr="00DE10A1" w:rsidRDefault="00567D53">
            <w:pPr>
              <w:rPr>
                <w:sz w:val="22"/>
                <w:szCs w:val="22"/>
              </w:rPr>
            </w:pPr>
            <w:r w:rsidRPr="00DE10A1">
              <w:rPr>
                <w:sz w:val="22"/>
                <w:szCs w:val="22"/>
              </w:rPr>
              <w:t>Satılmaya hazır finansal varlıklar</w:t>
            </w:r>
          </w:p>
        </w:tc>
        <w:tc>
          <w:tcPr>
            <w:tcW w:w="1345" w:type="dxa"/>
            <w:shd w:val="clear" w:color="auto" w:fill="auto"/>
            <w:noWrap/>
            <w:vAlign w:val="bottom"/>
          </w:tcPr>
          <w:p w:rsidR="00567D53" w:rsidRPr="00DE10A1" w:rsidRDefault="00257475">
            <w:pPr>
              <w:jc w:val="right"/>
              <w:rPr>
                <w:color w:val="000000"/>
                <w:sz w:val="22"/>
                <w:szCs w:val="22"/>
              </w:rPr>
            </w:pPr>
            <w:r w:rsidRPr="00DE10A1">
              <w:rPr>
                <w:color w:val="000000"/>
                <w:sz w:val="22"/>
                <w:szCs w:val="22"/>
              </w:rPr>
              <w:t>-</w:t>
            </w:r>
          </w:p>
        </w:tc>
        <w:tc>
          <w:tcPr>
            <w:tcW w:w="1621" w:type="dxa"/>
            <w:shd w:val="clear" w:color="auto" w:fill="auto"/>
            <w:noWrap/>
            <w:vAlign w:val="bottom"/>
          </w:tcPr>
          <w:p w:rsidR="00567D53" w:rsidRPr="00DE10A1" w:rsidRDefault="00567D53" w:rsidP="004A218B">
            <w:pPr>
              <w:jc w:val="right"/>
              <w:rPr>
                <w:color w:val="000000"/>
                <w:sz w:val="22"/>
                <w:szCs w:val="22"/>
              </w:rPr>
            </w:pPr>
            <w:bookmarkStart w:id="6" w:name="OLE_LINK4"/>
            <w:bookmarkStart w:id="7" w:name="OLE_LINK5"/>
            <w:r w:rsidRPr="00DE10A1">
              <w:rPr>
                <w:color w:val="000000"/>
                <w:sz w:val="22"/>
                <w:szCs w:val="22"/>
              </w:rPr>
              <w:t>-</w:t>
            </w:r>
            <w:bookmarkEnd w:id="6"/>
            <w:bookmarkEnd w:id="7"/>
          </w:p>
        </w:tc>
      </w:tr>
      <w:tr w:rsidR="00567D53" w:rsidRPr="00DE10A1">
        <w:trPr>
          <w:trHeight w:val="288"/>
        </w:trPr>
        <w:tc>
          <w:tcPr>
            <w:tcW w:w="6120" w:type="dxa"/>
            <w:gridSpan w:val="2"/>
            <w:shd w:val="clear" w:color="auto" w:fill="auto"/>
            <w:noWrap/>
            <w:vAlign w:val="bottom"/>
          </w:tcPr>
          <w:p w:rsidR="00567D53" w:rsidRPr="00DE10A1" w:rsidRDefault="00567D53">
            <w:pPr>
              <w:rPr>
                <w:sz w:val="22"/>
                <w:szCs w:val="22"/>
              </w:rPr>
            </w:pPr>
            <w:r w:rsidRPr="00DE10A1">
              <w:rPr>
                <w:sz w:val="22"/>
                <w:szCs w:val="22"/>
              </w:rPr>
              <w:t>Finansal yükümlülükler</w:t>
            </w:r>
          </w:p>
        </w:tc>
        <w:tc>
          <w:tcPr>
            <w:tcW w:w="1345" w:type="dxa"/>
            <w:shd w:val="clear" w:color="auto" w:fill="auto"/>
            <w:noWrap/>
            <w:vAlign w:val="bottom"/>
          </w:tcPr>
          <w:p w:rsidR="00567D53" w:rsidRPr="00DE10A1" w:rsidRDefault="00257475" w:rsidP="00753515">
            <w:pPr>
              <w:jc w:val="right"/>
              <w:rPr>
                <w:color w:val="000000"/>
                <w:sz w:val="22"/>
                <w:szCs w:val="22"/>
              </w:rPr>
            </w:pPr>
            <w:r w:rsidRPr="00DE10A1">
              <w:rPr>
                <w:color w:val="000000"/>
                <w:sz w:val="22"/>
                <w:szCs w:val="22"/>
              </w:rPr>
              <w:t>-</w:t>
            </w:r>
          </w:p>
        </w:tc>
        <w:tc>
          <w:tcPr>
            <w:tcW w:w="1621" w:type="dxa"/>
            <w:shd w:val="clear" w:color="auto" w:fill="auto"/>
            <w:noWrap/>
            <w:vAlign w:val="bottom"/>
          </w:tcPr>
          <w:p w:rsidR="00567D53" w:rsidRPr="00DE10A1" w:rsidRDefault="00567D53">
            <w:pPr>
              <w:jc w:val="right"/>
              <w:rPr>
                <w:color w:val="000000"/>
                <w:sz w:val="22"/>
                <w:szCs w:val="22"/>
              </w:rPr>
            </w:pPr>
            <w:r w:rsidRPr="00DE10A1">
              <w:rPr>
                <w:color w:val="000000"/>
                <w:sz w:val="22"/>
                <w:szCs w:val="22"/>
              </w:rPr>
              <w:t>-</w:t>
            </w:r>
          </w:p>
        </w:tc>
      </w:tr>
      <w:tr w:rsidR="00D12149" w:rsidRPr="00DE10A1">
        <w:trPr>
          <w:trHeight w:val="288"/>
        </w:trPr>
        <w:tc>
          <w:tcPr>
            <w:tcW w:w="9086" w:type="dxa"/>
            <w:gridSpan w:val="4"/>
            <w:shd w:val="clear" w:color="auto" w:fill="auto"/>
            <w:noWrap/>
            <w:vAlign w:val="bottom"/>
          </w:tcPr>
          <w:p w:rsidR="00D12149" w:rsidRPr="00DE10A1" w:rsidRDefault="00D12149" w:rsidP="00D12149">
            <w:pPr>
              <w:rPr>
                <w:b/>
                <w:bCs/>
                <w:sz w:val="22"/>
                <w:szCs w:val="22"/>
              </w:rPr>
            </w:pPr>
            <w:r w:rsidRPr="00DE10A1">
              <w:rPr>
                <w:b/>
                <w:bCs/>
                <w:sz w:val="22"/>
                <w:szCs w:val="22"/>
              </w:rPr>
              <w:t>Değişken faizli finansal araçlar</w:t>
            </w:r>
          </w:p>
        </w:tc>
      </w:tr>
      <w:tr w:rsidR="00567D53" w:rsidRPr="00DE10A1">
        <w:trPr>
          <w:trHeight w:val="288"/>
        </w:trPr>
        <w:tc>
          <w:tcPr>
            <w:tcW w:w="6120" w:type="dxa"/>
            <w:gridSpan w:val="2"/>
            <w:shd w:val="clear" w:color="auto" w:fill="auto"/>
            <w:noWrap/>
            <w:vAlign w:val="bottom"/>
          </w:tcPr>
          <w:p w:rsidR="00567D53" w:rsidRPr="00DE10A1" w:rsidRDefault="00567D53">
            <w:pPr>
              <w:rPr>
                <w:sz w:val="22"/>
                <w:szCs w:val="22"/>
              </w:rPr>
            </w:pPr>
            <w:r w:rsidRPr="00DE10A1">
              <w:rPr>
                <w:sz w:val="22"/>
                <w:szCs w:val="22"/>
              </w:rPr>
              <w:t>Finansal varlıklar</w:t>
            </w:r>
          </w:p>
        </w:tc>
        <w:tc>
          <w:tcPr>
            <w:tcW w:w="1345" w:type="dxa"/>
            <w:shd w:val="clear" w:color="auto" w:fill="auto"/>
            <w:noWrap/>
            <w:vAlign w:val="bottom"/>
          </w:tcPr>
          <w:p w:rsidR="00567D53" w:rsidRPr="00DE10A1" w:rsidRDefault="00567D53">
            <w:pPr>
              <w:jc w:val="right"/>
              <w:rPr>
                <w:color w:val="000000"/>
                <w:sz w:val="22"/>
                <w:szCs w:val="22"/>
              </w:rPr>
            </w:pPr>
            <w:r w:rsidRPr="00DE10A1">
              <w:rPr>
                <w:color w:val="000000"/>
                <w:sz w:val="22"/>
                <w:szCs w:val="22"/>
              </w:rPr>
              <w:t>-</w:t>
            </w:r>
          </w:p>
        </w:tc>
        <w:tc>
          <w:tcPr>
            <w:tcW w:w="1621" w:type="dxa"/>
            <w:shd w:val="clear" w:color="auto" w:fill="auto"/>
            <w:noWrap/>
            <w:vAlign w:val="bottom"/>
          </w:tcPr>
          <w:p w:rsidR="00567D53" w:rsidRPr="00DE10A1" w:rsidRDefault="00567D53">
            <w:pPr>
              <w:jc w:val="right"/>
              <w:rPr>
                <w:color w:val="000000"/>
                <w:sz w:val="22"/>
                <w:szCs w:val="22"/>
              </w:rPr>
            </w:pPr>
            <w:r w:rsidRPr="00DE10A1">
              <w:rPr>
                <w:color w:val="000000"/>
                <w:sz w:val="22"/>
                <w:szCs w:val="22"/>
              </w:rPr>
              <w:t>-</w:t>
            </w:r>
          </w:p>
        </w:tc>
      </w:tr>
      <w:tr w:rsidR="00567D53" w:rsidRPr="00DE10A1">
        <w:trPr>
          <w:trHeight w:val="288"/>
        </w:trPr>
        <w:tc>
          <w:tcPr>
            <w:tcW w:w="6120" w:type="dxa"/>
            <w:gridSpan w:val="2"/>
            <w:shd w:val="clear" w:color="auto" w:fill="auto"/>
            <w:noWrap/>
            <w:vAlign w:val="bottom"/>
          </w:tcPr>
          <w:p w:rsidR="00567D53" w:rsidRPr="00DE10A1" w:rsidRDefault="00567D53">
            <w:pPr>
              <w:rPr>
                <w:sz w:val="22"/>
                <w:szCs w:val="22"/>
              </w:rPr>
            </w:pPr>
            <w:r w:rsidRPr="00DE10A1">
              <w:rPr>
                <w:sz w:val="22"/>
                <w:szCs w:val="22"/>
              </w:rPr>
              <w:t>Finansal yükümlülükler</w:t>
            </w:r>
          </w:p>
        </w:tc>
        <w:tc>
          <w:tcPr>
            <w:tcW w:w="1345" w:type="dxa"/>
            <w:shd w:val="clear" w:color="auto" w:fill="auto"/>
            <w:noWrap/>
            <w:vAlign w:val="bottom"/>
          </w:tcPr>
          <w:p w:rsidR="00567D53" w:rsidRPr="00DE10A1" w:rsidRDefault="00567D53">
            <w:pPr>
              <w:jc w:val="right"/>
              <w:rPr>
                <w:color w:val="000000"/>
                <w:sz w:val="22"/>
                <w:szCs w:val="22"/>
              </w:rPr>
            </w:pPr>
            <w:r w:rsidRPr="00DE10A1">
              <w:rPr>
                <w:color w:val="000000"/>
                <w:sz w:val="22"/>
                <w:szCs w:val="22"/>
              </w:rPr>
              <w:t>-</w:t>
            </w:r>
          </w:p>
        </w:tc>
        <w:tc>
          <w:tcPr>
            <w:tcW w:w="1621" w:type="dxa"/>
            <w:shd w:val="clear" w:color="auto" w:fill="auto"/>
            <w:noWrap/>
            <w:vAlign w:val="bottom"/>
          </w:tcPr>
          <w:p w:rsidR="00567D53" w:rsidRPr="00DE10A1" w:rsidRDefault="00567D53">
            <w:pPr>
              <w:jc w:val="right"/>
              <w:rPr>
                <w:color w:val="000000"/>
                <w:sz w:val="22"/>
                <w:szCs w:val="22"/>
              </w:rPr>
            </w:pPr>
            <w:r w:rsidRPr="00DE10A1">
              <w:rPr>
                <w:color w:val="000000"/>
                <w:sz w:val="22"/>
                <w:szCs w:val="22"/>
              </w:rPr>
              <w:t>-</w:t>
            </w:r>
          </w:p>
        </w:tc>
      </w:tr>
    </w:tbl>
    <w:p w:rsidR="00A04930" w:rsidRPr="00DE10A1" w:rsidRDefault="00A04930" w:rsidP="00A04930">
      <w:pPr>
        <w:ind w:left="360" w:hanging="360"/>
        <w:jc w:val="both"/>
        <w:rPr>
          <w:b/>
          <w:sz w:val="22"/>
          <w:szCs w:val="22"/>
        </w:rPr>
      </w:pPr>
    </w:p>
    <w:bookmarkEnd w:id="3"/>
    <w:p w:rsidR="00E87984" w:rsidRPr="00DE10A1" w:rsidRDefault="00E42E4C" w:rsidP="008C04E4">
      <w:pPr>
        <w:ind w:left="360" w:right="-80" w:hanging="360"/>
        <w:jc w:val="both"/>
        <w:rPr>
          <w:bCs/>
          <w:sz w:val="22"/>
          <w:szCs w:val="22"/>
        </w:rPr>
      </w:pPr>
      <w:r w:rsidRPr="00DE10A1">
        <w:rPr>
          <w:b/>
          <w:bCs/>
          <w:sz w:val="22"/>
          <w:szCs w:val="22"/>
        </w:rPr>
        <w:t>3</w:t>
      </w:r>
      <w:r w:rsidR="00834766" w:rsidRPr="00DE10A1">
        <w:rPr>
          <w:b/>
          <w:bCs/>
          <w:sz w:val="22"/>
          <w:szCs w:val="22"/>
        </w:rPr>
        <w:t>6</w:t>
      </w:r>
      <w:r w:rsidRPr="00DE10A1">
        <w:rPr>
          <w:b/>
          <w:bCs/>
          <w:sz w:val="22"/>
          <w:szCs w:val="22"/>
        </w:rPr>
        <w:t>.</w:t>
      </w:r>
      <w:r w:rsidRPr="00DE10A1">
        <w:rPr>
          <w:b/>
          <w:bCs/>
          <w:sz w:val="22"/>
          <w:szCs w:val="22"/>
        </w:rPr>
        <w:tab/>
        <w:t xml:space="preserve">FİNANSAL ARAÇLAR </w:t>
      </w:r>
      <w:r w:rsidR="002A19CE" w:rsidRPr="00DE10A1">
        <w:rPr>
          <w:b/>
          <w:sz w:val="22"/>
          <w:szCs w:val="22"/>
        </w:rPr>
        <w:t>(GERÇEĞE UYGUN DEĞER AÇIKLAMALARI VE FİNANSAL RİSKTEN KORUNMA MUHASEBESİ ÇERÇEVESİNDEKİ AÇIKLAMALAR)</w:t>
      </w:r>
    </w:p>
    <w:p w:rsidR="00E42E4C" w:rsidRPr="00DE10A1" w:rsidRDefault="00E42E4C" w:rsidP="008C04E4">
      <w:pPr>
        <w:ind w:left="360" w:right="-80" w:hanging="360"/>
        <w:jc w:val="both"/>
        <w:rPr>
          <w:bCs/>
          <w:sz w:val="22"/>
          <w:szCs w:val="22"/>
        </w:rPr>
      </w:pPr>
    </w:p>
    <w:p w:rsidR="00E87984" w:rsidRPr="00DE10A1" w:rsidRDefault="00E42E4C" w:rsidP="008C04E4">
      <w:pPr>
        <w:ind w:left="360" w:right="-80" w:hanging="360"/>
        <w:jc w:val="both"/>
        <w:rPr>
          <w:sz w:val="22"/>
          <w:szCs w:val="22"/>
        </w:rPr>
      </w:pPr>
      <w:r w:rsidRPr="00DE10A1">
        <w:rPr>
          <w:bCs/>
          <w:sz w:val="22"/>
          <w:szCs w:val="22"/>
        </w:rPr>
        <w:tab/>
      </w:r>
      <w:r w:rsidR="006902FC" w:rsidRPr="00DE10A1">
        <w:rPr>
          <w:sz w:val="22"/>
          <w:szCs w:val="22"/>
        </w:rPr>
        <w:t>Şirket</w:t>
      </w:r>
      <w:r w:rsidR="00184BB8" w:rsidRPr="00DE10A1">
        <w:rPr>
          <w:sz w:val="22"/>
          <w:szCs w:val="22"/>
        </w:rPr>
        <w:t>, finansal araçların tahmini rayiç değerlerini hali hazırda mevcut piyasa bilgileri ve uygun değerleme yöntemlerini kullanarak belirlemiştir.</w:t>
      </w:r>
      <w:r w:rsidR="00276115" w:rsidRPr="00DE10A1">
        <w:rPr>
          <w:sz w:val="22"/>
          <w:szCs w:val="22"/>
        </w:rPr>
        <w:t xml:space="preserve"> </w:t>
      </w:r>
    </w:p>
    <w:p w:rsidR="00C169FC" w:rsidRPr="00DE10A1" w:rsidRDefault="00C169FC" w:rsidP="000C4BC7">
      <w:pPr>
        <w:ind w:left="360" w:hanging="360"/>
        <w:rPr>
          <w:sz w:val="22"/>
          <w:szCs w:val="22"/>
        </w:rPr>
      </w:pPr>
    </w:p>
    <w:p w:rsidR="00E42E4C" w:rsidRPr="00DE10A1" w:rsidRDefault="008C0A4A" w:rsidP="00E42E4C">
      <w:pPr>
        <w:ind w:left="360" w:right="-81" w:hanging="360"/>
        <w:rPr>
          <w:b/>
          <w:bCs/>
          <w:sz w:val="22"/>
          <w:szCs w:val="22"/>
        </w:rPr>
      </w:pPr>
      <w:r w:rsidRPr="00DE10A1">
        <w:rPr>
          <w:b/>
          <w:bCs/>
          <w:sz w:val="22"/>
          <w:szCs w:val="22"/>
        </w:rPr>
        <w:t>3</w:t>
      </w:r>
      <w:r w:rsidR="00834766" w:rsidRPr="00DE10A1">
        <w:rPr>
          <w:b/>
          <w:bCs/>
          <w:sz w:val="22"/>
          <w:szCs w:val="22"/>
        </w:rPr>
        <w:t>7</w:t>
      </w:r>
      <w:r w:rsidR="00E42E4C" w:rsidRPr="00DE10A1">
        <w:rPr>
          <w:b/>
          <w:bCs/>
          <w:sz w:val="22"/>
          <w:szCs w:val="22"/>
        </w:rPr>
        <w:t xml:space="preserve">. </w:t>
      </w:r>
      <w:r w:rsidR="00E42E4C" w:rsidRPr="00DE10A1">
        <w:rPr>
          <w:b/>
          <w:bCs/>
          <w:sz w:val="22"/>
          <w:szCs w:val="22"/>
        </w:rPr>
        <w:tab/>
        <w:t xml:space="preserve">BİLANÇO </w:t>
      </w:r>
      <w:r w:rsidR="008D02CE" w:rsidRPr="00DE10A1">
        <w:rPr>
          <w:b/>
          <w:bCs/>
          <w:sz w:val="22"/>
          <w:szCs w:val="22"/>
        </w:rPr>
        <w:t xml:space="preserve">TARİHİNDEN </w:t>
      </w:r>
      <w:r w:rsidR="00E42E4C" w:rsidRPr="00DE10A1">
        <w:rPr>
          <w:b/>
          <w:bCs/>
          <w:sz w:val="22"/>
          <w:szCs w:val="22"/>
        </w:rPr>
        <w:t>SONRA</w:t>
      </w:r>
      <w:r w:rsidR="008D02CE" w:rsidRPr="00DE10A1">
        <w:rPr>
          <w:b/>
          <w:bCs/>
          <w:sz w:val="22"/>
          <w:szCs w:val="22"/>
        </w:rPr>
        <w:t>Kİ</w:t>
      </w:r>
      <w:r w:rsidR="00E42E4C" w:rsidRPr="00DE10A1">
        <w:rPr>
          <w:b/>
          <w:bCs/>
          <w:sz w:val="22"/>
          <w:szCs w:val="22"/>
        </w:rPr>
        <w:t xml:space="preserve"> OLAYLAR</w:t>
      </w:r>
    </w:p>
    <w:p w:rsidR="00E42E4C" w:rsidRPr="00DE10A1" w:rsidRDefault="00E42E4C" w:rsidP="00BC4821">
      <w:pPr>
        <w:ind w:right="-81"/>
        <w:rPr>
          <w:b/>
          <w:bCs/>
          <w:sz w:val="22"/>
          <w:szCs w:val="22"/>
        </w:rPr>
      </w:pPr>
    </w:p>
    <w:p w:rsidR="00844A40" w:rsidRPr="00DE10A1" w:rsidRDefault="00A7712F" w:rsidP="00844A40">
      <w:pPr>
        <w:ind w:left="360" w:right="-80"/>
        <w:jc w:val="both"/>
        <w:rPr>
          <w:sz w:val="22"/>
          <w:szCs w:val="22"/>
        </w:rPr>
      </w:pPr>
      <w:r w:rsidRPr="00DE10A1">
        <w:rPr>
          <w:sz w:val="22"/>
          <w:szCs w:val="22"/>
        </w:rPr>
        <w:t>01.01.2012 tarihinden itibaren kıdem tazminatı tavanı 2.805,04 TL’dir.</w:t>
      </w:r>
    </w:p>
    <w:p w:rsidR="002E3056" w:rsidRPr="00DE10A1" w:rsidRDefault="002E3056" w:rsidP="00BC4821">
      <w:pPr>
        <w:ind w:left="360" w:hanging="360"/>
        <w:rPr>
          <w:sz w:val="22"/>
          <w:szCs w:val="22"/>
        </w:rPr>
      </w:pPr>
    </w:p>
    <w:p w:rsidR="00CA009C" w:rsidRPr="00DE10A1" w:rsidRDefault="002E5A40" w:rsidP="00BC4821">
      <w:pPr>
        <w:ind w:left="360" w:right="-81" w:hanging="360"/>
        <w:rPr>
          <w:b/>
          <w:bCs/>
          <w:sz w:val="22"/>
          <w:szCs w:val="22"/>
        </w:rPr>
      </w:pPr>
      <w:r w:rsidRPr="00DE10A1">
        <w:rPr>
          <w:b/>
          <w:bCs/>
          <w:sz w:val="22"/>
          <w:szCs w:val="22"/>
        </w:rPr>
        <w:t>3</w:t>
      </w:r>
      <w:r w:rsidR="00834766" w:rsidRPr="00DE10A1">
        <w:rPr>
          <w:b/>
          <w:bCs/>
          <w:sz w:val="22"/>
          <w:szCs w:val="22"/>
        </w:rPr>
        <w:t>8</w:t>
      </w:r>
      <w:r w:rsidR="003C0CD0" w:rsidRPr="00DE10A1">
        <w:rPr>
          <w:b/>
          <w:bCs/>
          <w:sz w:val="22"/>
          <w:szCs w:val="22"/>
        </w:rPr>
        <w:t>.</w:t>
      </w:r>
      <w:r w:rsidR="003C0CD0" w:rsidRPr="00DE10A1">
        <w:rPr>
          <w:b/>
          <w:bCs/>
          <w:sz w:val="22"/>
          <w:szCs w:val="22"/>
        </w:rPr>
        <w:tab/>
        <w:t xml:space="preserve">FİNANSAL TABLOLARI ÖNEMLİ ÖLÇÜDE ETKİLEYEN YA DA FİNANSAL TABLOLARIN AÇIK, YORUMLANABİLİR VE ANLAŞILABİLİR OLMASI AÇISINDAN GEREKLİ OLAN DİĞER HUSUSLAR </w:t>
      </w:r>
      <w:bookmarkEnd w:id="0"/>
      <w:bookmarkEnd w:id="1"/>
    </w:p>
    <w:p w:rsidR="00BC4821" w:rsidRPr="00DE10A1" w:rsidRDefault="00BC4821" w:rsidP="00BC4821">
      <w:pPr>
        <w:ind w:left="360" w:right="-81" w:hanging="360"/>
        <w:rPr>
          <w:b/>
          <w:bCs/>
          <w:sz w:val="22"/>
          <w:szCs w:val="22"/>
        </w:rPr>
      </w:pPr>
    </w:p>
    <w:p w:rsidR="00C34094" w:rsidRPr="00DE10A1" w:rsidRDefault="00C34094" w:rsidP="00C34094">
      <w:pPr>
        <w:pStyle w:val="DzMetin"/>
        <w:ind w:left="360"/>
        <w:jc w:val="both"/>
        <w:rPr>
          <w:rFonts w:ascii="Times New Roman" w:hAnsi="Times New Roman"/>
          <w:sz w:val="22"/>
          <w:szCs w:val="22"/>
        </w:rPr>
      </w:pPr>
      <w:r w:rsidRPr="00DE10A1">
        <w:rPr>
          <w:rFonts w:ascii="Times New Roman" w:hAnsi="Times New Roman"/>
          <w:sz w:val="22"/>
          <w:szCs w:val="22"/>
        </w:rPr>
        <w:t xml:space="preserve">Finansal tablolar yayınlanmak üzere </w:t>
      </w:r>
      <w:r w:rsidR="00010153">
        <w:rPr>
          <w:rFonts w:ascii="Times New Roman" w:hAnsi="Times New Roman"/>
          <w:sz w:val="22"/>
          <w:szCs w:val="22"/>
        </w:rPr>
        <w:t>1</w:t>
      </w:r>
      <w:r w:rsidR="001E0AB1">
        <w:rPr>
          <w:rFonts w:ascii="Times New Roman" w:hAnsi="Times New Roman"/>
          <w:sz w:val="22"/>
          <w:szCs w:val="22"/>
        </w:rPr>
        <w:t>6</w:t>
      </w:r>
      <w:r w:rsidR="00C1499B" w:rsidRPr="00DE10A1">
        <w:rPr>
          <w:rFonts w:ascii="Times New Roman" w:hAnsi="Times New Roman"/>
          <w:sz w:val="22"/>
          <w:szCs w:val="22"/>
        </w:rPr>
        <w:t xml:space="preserve"> Mart </w:t>
      </w:r>
      <w:r w:rsidR="00C6198F" w:rsidRPr="00DE10A1">
        <w:rPr>
          <w:rFonts w:ascii="Times New Roman" w:hAnsi="Times New Roman"/>
          <w:sz w:val="22"/>
          <w:szCs w:val="22"/>
        </w:rPr>
        <w:t>2011</w:t>
      </w:r>
      <w:r w:rsidRPr="00DE10A1">
        <w:rPr>
          <w:rFonts w:ascii="Times New Roman" w:hAnsi="Times New Roman"/>
          <w:sz w:val="22"/>
          <w:szCs w:val="22"/>
        </w:rPr>
        <w:t xml:space="preserve"> tarihinde Şirket Yönetim Kurulu tarafından onaylanmıştır. Böyle bir niyet olmamakla berab</w:t>
      </w:r>
      <w:r w:rsidR="00A44DDF" w:rsidRPr="00DE10A1">
        <w:rPr>
          <w:rFonts w:ascii="Times New Roman" w:hAnsi="Times New Roman"/>
          <w:sz w:val="22"/>
          <w:szCs w:val="22"/>
        </w:rPr>
        <w:t xml:space="preserve">er, Şirket Yönetimi’nin ve </w:t>
      </w:r>
      <w:r w:rsidRPr="00DE10A1">
        <w:rPr>
          <w:rFonts w:ascii="Times New Roman" w:hAnsi="Times New Roman"/>
          <w:sz w:val="22"/>
          <w:szCs w:val="22"/>
        </w:rPr>
        <w:t>düzenleyici organların yasal mevzuata göre düzenlenmiş finansal tabloları yayımlandıktan sonra değiştirmeye yetkileri vardır.</w:t>
      </w:r>
    </w:p>
    <w:p w:rsidR="002146EC" w:rsidRPr="00DE10A1" w:rsidRDefault="002146EC" w:rsidP="00C34094">
      <w:pPr>
        <w:ind w:left="360" w:right="-81" w:hanging="360"/>
      </w:pPr>
    </w:p>
    <w:p w:rsidR="00753515" w:rsidRPr="00DE10A1" w:rsidRDefault="00A44DDF" w:rsidP="00A44DDF">
      <w:pPr>
        <w:ind w:left="360" w:right="-81"/>
        <w:jc w:val="both"/>
        <w:rPr>
          <w:sz w:val="22"/>
          <w:szCs w:val="22"/>
        </w:rPr>
      </w:pPr>
      <w:r w:rsidRPr="00DE10A1">
        <w:rPr>
          <w:b/>
          <w:sz w:val="22"/>
          <w:szCs w:val="22"/>
        </w:rPr>
        <w:t>a</w:t>
      </w:r>
      <w:r w:rsidR="00753515" w:rsidRPr="00DE10A1">
        <w:rPr>
          <w:b/>
          <w:sz w:val="22"/>
          <w:szCs w:val="22"/>
        </w:rPr>
        <w:t>)</w:t>
      </w:r>
      <w:r w:rsidR="00753515" w:rsidRPr="00DE10A1">
        <w:rPr>
          <w:sz w:val="22"/>
          <w:szCs w:val="22"/>
        </w:rPr>
        <w:t xml:space="preserve"> GEM Global Yield Fund Limited ve GEM Investment Advisers, Inc. ile 13.07.2010 tarihinde imzalanan sermaye katılım ve hisse ödüncü sözleşmesi (subscription and share lending agreement) gereği, </w:t>
      </w:r>
      <w:smartTag w:uri="urn:schemas-microsoft-com:office:smarttags" w:element="PersonName">
        <w:smartTagPr>
          <w:attr w:name="ProductID" w:val="Akman Holding"/>
        </w:smartTagPr>
        <w:r w:rsidR="00753515" w:rsidRPr="00DE10A1">
          <w:rPr>
            <w:sz w:val="22"/>
            <w:szCs w:val="22"/>
          </w:rPr>
          <w:t>Akman Holding</w:t>
        </w:r>
      </w:smartTag>
      <w:r w:rsidR="00753515" w:rsidRPr="00DE10A1">
        <w:rPr>
          <w:sz w:val="22"/>
          <w:szCs w:val="22"/>
        </w:rPr>
        <w:t xml:space="preserve"> A.Ş. ye ait olan 5.000.000 adet ERSU Meyve ve Gıda Sanayi A.Ş hisse senedi 06.08.2010 tarihi itibarıyla GEM Global Yield Fund Limited ve GEM Investment Advisers, Inc. hesaplarına yatırılmıştır.</w:t>
      </w:r>
    </w:p>
    <w:p w:rsidR="003776D0" w:rsidRPr="00DE10A1" w:rsidRDefault="003776D0" w:rsidP="00A44DDF">
      <w:pPr>
        <w:ind w:left="360" w:right="-81"/>
        <w:jc w:val="both"/>
        <w:rPr>
          <w:sz w:val="22"/>
          <w:szCs w:val="22"/>
        </w:rPr>
      </w:pPr>
    </w:p>
    <w:p w:rsidR="002F6C23" w:rsidRPr="00DE10A1" w:rsidRDefault="003776D0" w:rsidP="00A44DDF">
      <w:pPr>
        <w:ind w:left="360" w:right="-81"/>
        <w:jc w:val="both"/>
      </w:pPr>
      <w:r w:rsidRPr="00DE10A1">
        <w:rPr>
          <w:sz w:val="22"/>
          <w:szCs w:val="22"/>
        </w:rPr>
        <w:t>17.09.2010 tarihi itibarıyle GEM Global Yield Fund ve GEM Investment, Inc tarafından ERSU Meyve ve Gıda Sanayi A.Ş. hesaplarına yatırılan 506.230 TL ile birlikte Akman Holding A.Ş. nin ödünç verdiği 5.000.000 lot ERSU Meyve ve Gıda Sanayi A.Ş. hisse senedinin; 800.000 lotluk kısmı yatırılan paraya karşılık olarak GEM Global Yield Fund ve GEM Investment, Inc tarafından kendi hesaplarında tutulmuş, 4.200.000 lotluk kısmı ise Akman Holding A.Ş. hesaplarına yatırılmıştır.</w:t>
      </w:r>
    </w:p>
    <w:p w:rsidR="002F6C23" w:rsidRPr="00DE10A1" w:rsidRDefault="002F6C23" w:rsidP="00A44DDF">
      <w:pPr>
        <w:ind w:left="360" w:right="-81"/>
        <w:jc w:val="both"/>
        <w:rPr>
          <w:b/>
          <w:sz w:val="22"/>
          <w:szCs w:val="22"/>
        </w:rPr>
      </w:pPr>
    </w:p>
    <w:sectPr w:rsidR="002F6C23" w:rsidRPr="00DE10A1" w:rsidSect="00F2341B">
      <w:pgSz w:w="11907" w:h="16840" w:code="9"/>
      <w:pgMar w:top="1077" w:right="1106" w:bottom="1418" w:left="1701" w:header="720"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CD" w:rsidRDefault="00C970CD">
      <w:r>
        <w:separator/>
      </w:r>
    </w:p>
  </w:endnote>
  <w:endnote w:type="continuationSeparator" w:id="0">
    <w:p w:rsidR="00C970CD" w:rsidRDefault="00C9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ial">
    <w:altName w:val="Arial"/>
    <w:panose1 w:val="00000000000000000000"/>
    <w:charset w:val="A2"/>
    <w:family w:val="swiss"/>
    <w:notTrueType/>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28719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1E0AB1" w:rsidRDefault="001E0AB1" w:rsidP="00FA04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2851F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AB1" w:rsidRDefault="001E0AB1" w:rsidP="00FA04DD">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7056C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26DC8">
      <w:rPr>
        <w:rStyle w:val="SayfaNumaras"/>
        <w:noProof/>
      </w:rPr>
      <w:t>5</w:t>
    </w:r>
    <w:r>
      <w:rPr>
        <w:rStyle w:val="SayfaNumaras"/>
      </w:rPr>
      <w:fldChar w:fldCharType="end"/>
    </w:r>
  </w:p>
  <w:p w:rsidR="001E0AB1" w:rsidRDefault="001E0AB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BF7FC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AB1" w:rsidRDefault="001E0AB1" w:rsidP="00FA04DD">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BF7FC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AB1" w:rsidRDefault="001E0AB1" w:rsidP="00FA04DD">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191112">
    <w:pPr>
      <w:pStyle w:val="Altbilgi"/>
      <w:framePr w:w="329" w:wrap="around" w:vAnchor="text" w:hAnchor="margin" w:xAlign="center" w:y="1"/>
      <w:rPr>
        <w:rStyle w:val="SayfaNumaras"/>
      </w:rPr>
    </w:pPr>
    <w:r w:rsidRPr="003F2A8B">
      <w:rPr>
        <w:rStyle w:val="SayfaNumaras"/>
        <w:sz w:val="22"/>
        <w:szCs w:val="22"/>
      </w:rPr>
      <w:fldChar w:fldCharType="begin"/>
    </w:r>
    <w:r w:rsidRPr="003F2A8B">
      <w:rPr>
        <w:rStyle w:val="SayfaNumaras"/>
        <w:sz w:val="22"/>
        <w:szCs w:val="22"/>
      </w:rPr>
      <w:instrText xml:space="preserve">PAGE  </w:instrText>
    </w:r>
    <w:r w:rsidRPr="003F2A8B">
      <w:rPr>
        <w:rStyle w:val="SayfaNumaras"/>
        <w:sz w:val="22"/>
        <w:szCs w:val="22"/>
      </w:rPr>
      <w:fldChar w:fldCharType="separate"/>
    </w:r>
    <w:r w:rsidR="00026DC8">
      <w:rPr>
        <w:rStyle w:val="SayfaNumaras"/>
        <w:noProof/>
        <w:sz w:val="22"/>
        <w:szCs w:val="22"/>
      </w:rPr>
      <w:t>43</w:t>
    </w:r>
    <w:r w:rsidRPr="003F2A8B">
      <w:rPr>
        <w:rStyle w:val="SayfaNumaras"/>
        <w:sz w:val="22"/>
        <w:szCs w:val="22"/>
      </w:rPr>
      <w:fldChar w:fldCharType="end"/>
    </w:r>
  </w:p>
  <w:p w:rsidR="001E0AB1" w:rsidRDefault="001E0AB1" w:rsidP="00D23D16">
    <w:pPr>
      <w:pStyle w:val="Altbilgi"/>
      <w:tabs>
        <w:tab w:val="clear" w:pos="4536"/>
        <w:tab w:val="clear" w:pos="9072"/>
      </w:tabs>
      <w:ind w:right="-81" w:firstLine="708"/>
      <w:rPr>
        <w:sz w:val="22"/>
        <w:szCs w:val="22"/>
      </w:rPr>
    </w:pPr>
  </w:p>
  <w:p w:rsidR="001E0AB1" w:rsidRPr="006D446C" w:rsidRDefault="001E0AB1" w:rsidP="00D23D16">
    <w:pPr>
      <w:pStyle w:val="Altbilgi"/>
    </w:pPr>
    <w:r w:rsidRPr="006D446C">
      <w:rPr>
        <w:rStyle w:val="SayfaNumaras"/>
      </w:rPr>
      <w:t xml:space="preserve">                                                                              </w:t>
    </w:r>
  </w:p>
  <w:p w:rsidR="001E0AB1" w:rsidRDefault="001E0AB1" w:rsidP="00FA04DD">
    <w:pPr>
      <w:pStyle w:val="Altbilgi"/>
      <w:ind w:right="360"/>
      <w:jc w:val="center"/>
    </w:pPr>
  </w:p>
  <w:p w:rsidR="001E0AB1" w:rsidRDefault="001E0A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CD" w:rsidRDefault="00C970CD">
      <w:r>
        <w:separator/>
      </w:r>
    </w:p>
  </w:footnote>
  <w:footnote w:type="continuationSeparator" w:id="0">
    <w:p w:rsidR="00C970CD" w:rsidRDefault="00C97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rsidP="00FB0A4B">
    <w:pPr>
      <w:pStyle w:val="stbilgi"/>
      <w:rPr>
        <w:b/>
        <w:sz w:val="22"/>
        <w:szCs w:val="22"/>
      </w:rPr>
    </w:pPr>
    <w:r>
      <w:rPr>
        <w:b/>
        <w:sz w:val="22"/>
        <w:szCs w:val="22"/>
      </w:rPr>
      <w:t>ERSU MEYVE VE GIDA SANAYİ ANONİM ŞİRKETİ</w:t>
    </w:r>
  </w:p>
  <w:p w:rsidR="001E0AB1" w:rsidRPr="00EA5030" w:rsidRDefault="001E0AB1" w:rsidP="008729C1">
    <w:pPr>
      <w:pStyle w:val="stbilgi"/>
      <w:ind w:left="-180"/>
      <w:rPr>
        <w:b/>
        <w:sz w:val="22"/>
        <w:szCs w:val="22"/>
      </w:rPr>
    </w:pPr>
  </w:p>
  <w:p w:rsidR="001E0AB1" w:rsidRPr="00EA4FD7" w:rsidRDefault="001E0AB1" w:rsidP="00766B42">
    <w:pPr>
      <w:pStyle w:val="stbilgi"/>
      <w:rPr>
        <w:sz w:val="22"/>
        <w:szCs w:val="22"/>
      </w:rPr>
    </w:pPr>
    <w:r>
      <w:rPr>
        <w:sz w:val="22"/>
        <w:szCs w:val="22"/>
      </w:rPr>
      <w:t xml:space="preserve">31 ARALIK 2011 TARİHİNDE SONA EREN HESAP DÖNEMİNE AİT </w:t>
    </w:r>
    <w:r w:rsidRPr="00EA4FD7">
      <w:rPr>
        <w:sz w:val="22"/>
        <w:szCs w:val="22"/>
      </w:rPr>
      <w:t>MALİ TABLOLARA İLİŞKİN DİPNOTLAR</w:t>
    </w:r>
  </w:p>
  <w:p w:rsidR="001E0AB1" w:rsidRPr="00EA4FD7" w:rsidRDefault="001E0AB1" w:rsidP="00984A57">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80"/>
      <w:rPr>
        <w:i/>
        <w:spacing w:val="-2"/>
        <w:sz w:val="22"/>
        <w:szCs w:val="22"/>
      </w:rPr>
    </w:pPr>
    <w:r>
      <w:rPr>
        <w:i/>
        <w:spacing w:val="-2"/>
        <w:sz w:val="22"/>
        <w:szCs w:val="22"/>
      </w:rPr>
      <w:t>(Aksi belirtilmedikçe tutarlar</w:t>
    </w:r>
    <w:r w:rsidRPr="00EA4FD7">
      <w:rPr>
        <w:i/>
        <w:spacing w:val="-2"/>
        <w:sz w:val="22"/>
        <w:szCs w:val="22"/>
      </w:rPr>
      <w:t xml:space="preserve"> Türk Lirası (“TL”) olarak ifade edilmiştir.)</w:t>
    </w:r>
  </w:p>
  <w:p w:rsidR="001E0AB1" w:rsidRDefault="001E0AB1" w:rsidP="00E25E02">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B1" w:rsidRDefault="001E0A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034"/>
    <w:multiLevelType w:val="hybridMultilevel"/>
    <w:tmpl w:val="4C1052C4"/>
    <w:lvl w:ilvl="0" w:tplc="5178EF46">
      <w:start w:val="35"/>
      <w:numFmt w:val="none"/>
      <w:lvlText w:val="32."/>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4A36CA"/>
    <w:multiLevelType w:val="multilevel"/>
    <w:tmpl w:val="DE8A0960"/>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8A52505"/>
    <w:multiLevelType w:val="multilevel"/>
    <w:tmpl w:val="72629AE6"/>
    <w:lvl w:ilvl="0">
      <w:start w:val="27"/>
      <w:numFmt w:val="none"/>
      <w:lvlText w:val="29."/>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A14E9D"/>
    <w:multiLevelType w:val="hybridMultilevel"/>
    <w:tmpl w:val="54CEB2F2"/>
    <w:lvl w:ilvl="0" w:tplc="8AE875C4">
      <w:start w:val="35"/>
      <w:numFmt w:val="none"/>
      <w:lvlText w:val="32."/>
      <w:lvlJc w:val="left"/>
      <w:pPr>
        <w:tabs>
          <w:tab w:val="num" w:pos="720"/>
        </w:tabs>
        <w:ind w:left="720" w:hanging="360"/>
      </w:pPr>
      <w:rPr>
        <w:rFonts w:hint="default"/>
        <w:b/>
        <w:sz w:val="22"/>
        <w:szCs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072649C"/>
    <w:multiLevelType w:val="multilevel"/>
    <w:tmpl w:val="1A605E42"/>
    <w:lvl w:ilvl="0">
      <w:start w:val="27"/>
      <w:numFmt w:val="none"/>
      <w:lvlText w:val="27."/>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854CC6"/>
    <w:multiLevelType w:val="hybridMultilevel"/>
    <w:tmpl w:val="F4E49720"/>
    <w:lvl w:ilvl="0" w:tplc="2F02B7D4">
      <w:start w:val="27"/>
      <w:numFmt w:val="none"/>
      <w:lvlText w:val="27."/>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EC90933"/>
    <w:multiLevelType w:val="hybridMultilevel"/>
    <w:tmpl w:val="E870D39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25C57F9"/>
    <w:multiLevelType w:val="hybridMultilevel"/>
    <w:tmpl w:val="DE8A0960"/>
    <w:lvl w:ilvl="0" w:tplc="914227B6">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DB77F0B"/>
    <w:multiLevelType w:val="hybridMultilevel"/>
    <w:tmpl w:val="DD7A280C"/>
    <w:lvl w:ilvl="0" w:tplc="881C265E">
      <w:start w:val="27"/>
      <w:numFmt w:val="none"/>
      <w:lvlText w:val="29."/>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7BE07B0"/>
    <w:multiLevelType w:val="multilevel"/>
    <w:tmpl w:val="DD7A280C"/>
    <w:lvl w:ilvl="0">
      <w:start w:val="27"/>
      <w:numFmt w:val="none"/>
      <w:lvlText w:val="29."/>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7CE6494"/>
    <w:multiLevelType w:val="hybridMultilevel"/>
    <w:tmpl w:val="72629AE6"/>
    <w:lvl w:ilvl="0" w:tplc="7D245494">
      <w:start w:val="27"/>
      <w:numFmt w:val="none"/>
      <w:lvlText w:val="29."/>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7"/>
  </w:num>
  <w:num w:numId="4">
    <w:abstractNumId w:val="11"/>
  </w:num>
  <w:num w:numId="5">
    <w:abstractNumId w:val="0"/>
  </w:num>
  <w:num w:numId="6">
    <w:abstractNumId w:val="3"/>
  </w:num>
  <w:num w:numId="7">
    <w:abstractNumId w:val="2"/>
  </w:num>
  <w:num w:numId="8">
    <w:abstractNumId w:val="8"/>
  </w:num>
  <w:num w:numId="9">
    <w:abstractNumId w:val="4"/>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tr-TR"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3D"/>
    <w:rsid w:val="000003E5"/>
    <w:rsid w:val="0000090A"/>
    <w:rsid w:val="00000ABA"/>
    <w:rsid w:val="00000B0A"/>
    <w:rsid w:val="000011A8"/>
    <w:rsid w:val="00001FEF"/>
    <w:rsid w:val="000023AF"/>
    <w:rsid w:val="000027D3"/>
    <w:rsid w:val="000030A3"/>
    <w:rsid w:val="00003AC8"/>
    <w:rsid w:val="00004007"/>
    <w:rsid w:val="0000405F"/>
    <w:rsid w:val="00004543"/>
    <w:rsid w:val="000045E9"/>
    <w:rsid w:val="000046C9"/>
    <w:rsid w:val="00004EC0"/>
    <w:rsid w:val="00005108"/>
    <w:rsid w:val="00005B96"/>
    <w:rsid w:val="000066B9"/>
    <w:rsid w:val="00006E88"/>
    <w:rsid w:val="000073F1"/>
    <w:rsid w:val="00007C46"/>
    <w:rsid w:val="00010153"/>
    <w:rsid w:val="00010272"/>
    <w:rsid w:val="00010368"/>
    <w:rsid w:val="00010EEC"/>
    <w:rsid w:val="00011904"/>
    <w:rsid w:val="00011C22"/>
    <w:rsid w:val="00012239"/>
    <w:rsid w:val="00012431"/>
    <w:rsid w:val="000128C0"/>
    <w:rsid w:val="00012927"/>
    <w:rsid w:val="00012E23"/>
    <w:rsid w:val="00013275"/>
    <w:rsid w:val="00013F6A"/>
    <w:rsid w:val="000141E6"/>
    <w:rsid w:val="0001461F"/>
    <w:rsid w:val="00014939"/>
    <w:rsid w:val="00014BB3"/>
    <w:rsid w:val="00015709"/>
    <w:rsid w:val="0001598D"/>
    <w:rsid w:val="0001728C"/>
    <w:rsid w:val="0001771C"/>
    <w:rsid w:val="00017C46"/>
    <w:rsid w:val="0002091B"/>
    <w:rsid w:val="000209CD"/>
    <w:rsid w:val="00020ED6"/>
    <w:rsid w:val="0002141F"/>
    <w:rsid w:val="00021F70"/>
    <w:rsid w:val="0002283C"/>
    <w:rsid w:val="00022917"/>
    <w:rsid w:val="000239C8"/>
    <w:rsid w:val="000249A4"/>
    <w:rsid w:val="00024A0E"/>
    <w:rsid w:val="00024EA5"/>
    <w:rsid w:val="00025A97"/>
    <w:rsid w:val="00025DA7"/>
    <w:rsid w:val="00026BBD"/>
    <w:rsid w:val="00026DC8"/>
    <w:rsid w:val="000276A8"/>
    <w:rsid w:val="00027D11"/>
    <w:rsid w:val="0003052F"/>
    <w:rsid w:val="00030555"/>
    <w:rsid w:val="00030839"/>
    <w:rsid w:val="00031FDF"/>
    <w:rsid w:val="000323E0"/>
    <w:rsid w:val="00033BA4"/>
    <w:rsid w:val="00033C63"/>
    <w:rsid w:val="00033E90"/>
    <w:rsid w:val="000344A3"/>
    <w:rsid w:val="00034692"/>
    <w:rsid w:val="00034A2D"/>
    <w:rsid w:val="00034F3A"/>
    <w:rsid w:val="0003539F"/>
    <w:rsid w:val="000354CA"/>
    <w:rsid w:val="000358A8"/>
    <w:rsid w:val="00035A3A"/>
    <w:rsid w:val="00035E4A"/>
    <w:rsid w:val="000360DD"/>
    <w:rsid w:val="000365B2"/>
    <w:rsid w:val="000366E5"/>
    <w:rsid w:val="00036F89"/>
    <w:rsid w:val="00036FA7"/>
    <w:rsid w:val="000374EA"/>
    <w:rsid w:val="00037C12"/>
    <w:rsid w:val="0004067D"/>
    <w:rsid w:val="00040808"/>
    <w:rsid w:val="000414BB"/>
    <w:rsid w:val="0004158A"/>
    <w:rsid w:val="00041B16"/>
    <w:rsid w:val="00041F13"/>
    <w:rsid w:val="00041FFC"/>
    <w:rsid w:val="000420FD"/>
    <w:rsid w:val="00042636"/>
    <w:rsid w:val="0004281F"/>
    <w:rsid w:val="00042D1D"/>
    <w:rsid w:val="00043D37"/>
    <w:rsid w:val="00043DEA"/>
    <w:rsid w:val="00043E6B"/>
    <w:rsid w:val="00043FBE"/>
    <w:rsid w:val="000440E4"/>
    <w:rsid w:val="0004416F"/>
    <w:rsid w:val="0004435C"/>
    <w:rsid w:val="0004486D"/>
    <w:rsid w:val="00044FFD"/>
    <w:rsid w:val="000457A2"/>
    <w:rsid w:val="00045E21"/>
    <w:rsid w:val="000466D5"/>
    <w:rsid w:val="00046A3F"/>
    <w:rsid w:val="000475DF"/>
    <w:rsid w:val="00047666"/>
    <w:rsid w:val="0005012F"/>
    <w:rsid w:val="00050C2B"/>
    <w:rsid w:val="000511B6"/>
    <w:rsid w:val="0005218E"/>
    <w:rsid w:val="000527AA"/>
    <w:rsid w:val="00052912"/>
    <w:rsid w:val="00052A49"/>
    <w:rsid w:val="00052FD0"/>
    <w:rsid w:val="0005316D"/>
    <w:rsid w:val="00054011"/>
    <w:rsid w:val="00054475"/>
    <w:rsid w:val="00054ABD"/>
    <w:rsid w:val="00054BDA"/>
    <w:rsid w:val="000551CA"/>
    <w:rsid w:val="00055323"/>
    <w:rsid w:val="00055DF9"/>
    <w:rsid w:val="000565D6"/>
    <w:rsid w:val="000569D3"/>
    <w:rsid w:val="00056CF4"/>
    <w:rsid w:val="000573C0"/>
    <w:rsid w:val="00057499"/>
    <w:rsid w:val="00057911"/>
    <w:rsid w:val="00057C1F"/>
    <w:rsid w:val="00057FE7"/>
    <w:rsid w:val="00061546"/>
    <w:rsid w:val="00061ADA"/>
    <w:rsid w:val="00061CB0"/>
    <w:rsid w:val="000621B8"/>
    <w:rsid w:val="000627FD"/>
    <w:rsid w:val="00063D04"/>
    <w:rsid w:val="000642DC"/>
    <w:rsid w:val="00064E88"/>
    <w:rsid w:val="00065865"/>
    <w:rsid w:val="00065CFE"/>
    <w:rsid w:val="000664E8"/>
    <w:rsid w:val="00066CF8"/>
    <w:rsid w:val="000671CD"/>
    <w:rsid w:val="000673D0"/>
    <w:rsid w:val="00067474"/>
    <w:rsid w:val="00067701"/>
    <w:rsid w:val="0006780C"/>
    <w:rsid w:val="000705D6"/>
    <w:rsid w:val="0007099A"/>
    <w:rsid w:val="00070A53"/>
    <w:rsid w:val="00071688"/>
    <w:rsid w:val="00071691"/>
    <w:rsid w:val="000718C3"/>
    <w:rsid w:val="000718F1"/>
    <w:rsid w:val="00071F5C"/>
    <w:rsid w:val="00072668"/>
    <w:rsid w:val="00072B68"/>
    <w:rsid w:val="000730B7"/>
    <w:rsid w:val="00073304"/>
    <w:rsid w:val="00073D8F"/>
    <w:rsid w:val="0007406B"/>
    <w:rsid w:val="00074649"/>
    <w:rsid w:val="00074699"/>
    <w:rsid w:val="000748AC"/>
    <w:rsid w:val="0007546B"/>
    <w:rsid w:val="00075A67"/>
    <w:rsid w:val="00075E57"/>
    <w:rsid w:val="00075E79"/>
    <w:rsid w:val="00076383"/>
    <w:rsid w:val="000763EE"/>
    <w:rsid w:val="00076BEE"/>
    <w:rsid w:val="00076E86"/>
    <w:rsid w:val="00077799"/>
    <w:rsid w:val="00077AD2"/>
    <w:rsid w:val="000804C9"/>
    <w:rsid w:val="00080ED8"/>
    <w:rsid w:val="000812CD"/>
    <w:rsid w:val="00081B47"/>
    <w:rsid w:val="00081C75"/>
    <w:rsid w:val="000820E1"/>
    <w:rsid w:val="000828C8"/>
    <w:rsid w:val="00082907"/>
    <w:rsid w:val="00082CAE"/>
    <w:rsid w:val="00083202"/>
    <w:rsid w:val="000833A8"/>
    <w:rsid w:val="0008353E"/>
    <w:rsid w:val="00083870"/>
    <w:rsid w:val="00083BA1"/>
    <w:rsid w:val="00083F86"/>
    <w:rsid w:val="00084547"/>
    <w:rsid w:val="00084790"/>
    <w:rsid w:val="000855EE"/>
    <w:rsid w:val="00085728"/>
    <w:rsid w:val="00085EC1"/>
    <w:rsid w:val="00085FDE"/>
    <w:rsid w:val="00086083"/>
    <w:rsid w:val="000862C1"/>
    <w:rsid w:val="00086882"/>
    <w:rsid w:val="0008740C"/>
    <w:rsid w:val="0008757A"/>
    <w:rsid w:val="00087AB9"/>
    <w:rsid w:val="00090539"/>
    <w:rsid w:val="00091D98"/>
    <w:rsid w:val="00092D2C"/>
    <w:rsid w:val="000930FC"/>
    <w:rsid w:val="0009318C"/>
    <w:rsid w:val="00093433"/>
    <w:rsid w:val="0009385E"/>
    <w:rsid w:val="00093C9F"/>
    <w:rsid w:val="00094849"/>
    <w:rsid w:val="00095417"/>
    <w:rsid w:val="000954F7"/>
    <w:rsid w:val="000957BD"/>
    <w:rsid w:val="00096EBE"/>
    <w:rsid w:val="000971C8"/>
    <w:rsid w:val="000975B6"/>
    <w:rsid w:val="00097C25"/>
    <w:rsid w:val="000A0402"/>
    <w:rsid w:val="000A15F8"/>
    <w:rsid w:val="000A179E"/>
    <w:rsid w:val="000A20FE"/>
    <w:rsid w:val="000A24CF"/>
    <w:rsid w:val="000A281D"/>
    <w:rsid w:val="000A28A9"/>
    <w:rsid w:val="000A2DDF"/>
    <w:rsid w:val="000A3D47"/>
    <w:rsid w:val="000A3E45"/>
    <w:rsid w:val="000A41E5"/>
    <w:rsid w:val="000A448D"/>
    <w:rsid w:val="000A451B"/>
    <w:rsid w:val="000A55B7"/>
    <w:rsid w:val="000A576C"/>
    <w:rsid w:val="000A5FE9"/>
    <w:rsid w:val="000A6C48"/>
    <w:rsid w:val="000A6EFF"/>
    <w:rsid w:val="000A70CB"/>
    <w:rsid w:val="000A71A4"/>
    <w:rsid w:val="000A736B"/>
    <w:rsid w:val="000A7568"/>
    <w:rsid w:val="000A77FC"/>
    <w:rsid w:val="000B0756"/>
    <w:rsid w:val="000B076F"/>
    <w:rsid w:val="000B1E45"/>
    <w:rsid w:val="000B22EA"/>
    <w:rsid w:val="000B27C1"/>
    <w:rsid w:val="000B2C7F"/>
    <w:rsid w:val="000B35EC"/>
    <w:rsid w:val="000B3A66"/>
    <w:rsid w:val="000B3EA7"/>
    <w:rsid w:val="000B3F87"/>
    <w:rsid w:val="000B4095"/>
    <w:rsid w:val="000B41A2"/>
    <w:rsid w:val="000B4929"/>
    <w:rsid w:val="000B51C0"/>
    <w:rsid w:val="000B5A05"/>
    <w:rsid w:val="000B6113"/>
    <w:rsid w:val="000B630E"/>
    <w:rsid w:val="000B6432"/>
    <w:rsid w:val="000B6679"/>
    <w:rsid w:val="000B6A52"/>
    <w:rsid w:val="000B6B7B"/>
    <w:rsid w:val="000B7928"/>
    <w:rsid w:val="000B7981"/>
    <w:rsid w:val="000C110E"/>
    <w:rsid w:val="000C264A"/>
    <w:rsid w:val="000C30E1"/>
    <w:rsid w:val="000C3736"/>
    <w:rsid w:val="000C38C9"/>
    <w:rsid w:val="000C3AAF"/>
    <w:rsid w:val="000C4497"/>
    <w:rsid w:val="000C4BC7"/>
    <w:rsid w:val="000C57E9"/>
    <w:rsid w:val="000C5A90"/>
    <w:rsid w:val="000C5C21"/>
    <w:rsid w:val="000C5FBB"/>
    <w:rsid w:val="000C6980"/>
    <w:rsid w:val="000C6BE0"/>
    <w:rsid w:val="000C723F"/>
    <w:rsid w:val="000C73B2"/>
    <w:rsid w:val="000D0050"/>
    <w:rsid w:val="000D10A4"/>
    <w:rsid w:val="000D1142"/>
    <w:rsid w:val="000D12A3"/>
    <w:rsid w:val="000D1BF5"/>
    <w:rsid w:val="000D217D"/>
    <w:rsid w:val="000D23C2"/>
    <w:rsid w:val="000D2D12"/>
    <w:rsid w:val="000D3484"/>
    <w:rsid w:val="000D46EC"/>
    <w:rsid w:val="000D4AF0"/>
    <w:rsid w:val="000D6312"/>
    <w:rsid w:val="000D65E8"/>
    <w:rsid w:val="000D6C0E"/>
    <w:rsid w:val="000D6FCA"/>
    <w:rsid w:val="000D776E"/>
    <w:rsid w:val="000E09B4"/>
    <w:rsid w:val="000E0E76"/>
    <w:rsid w:val="000E0ED9"/>
    <w:rsid w:val="000E1440"/>
    <w:rsid w:val="000E1FE8"/>
    <w:rsid w:val="000E2303"/>
    <w:rsid w:val="000E241A"/>
    <w:rsid w:val="000E2744"/>
    <w:rsid w:val="000E395E"/>
    <w:rsid w:val="000E4BEC"/>
    <w:rsid w:val="000E4CB6"/>
    <w:rsid w:val="000E5683"/>
    <w:rsid w:val="000E5AB7"/>
    <w:rsid w:val="000E5CE6"/>
    <w:rsid w:val="000E632C"/>
    <w:rsid w:val="000E67CB"/>
    <w:rsid w:val="000E6F73"/>
    <w:rsid w:val="000F030B"/>
    <w:rsid w:val="000F0433"/>
    <w:rsid w:val="000F090E"/>
    <w:rsid w:val="000F0F9E"/>
    <w:rsid w:val="000F1263"/>
    <w:rsid w:val="000F12D9"/>
    <w:rsid w:val="000F1609"/>
    <w:rsid w:val="000F19CE"/>
    <w:rsid w:val="000F2009"/>
    <w:rsid w:val="000F24A2"/>
    <w:rsid w:val="000F26E4"/>
    <w:rsid w:val="000F2DF4"/>
    <w:rsid w:val="000F30C5"/>
    <w:rsid w:val="000F3301"/>
    <w:rsid w:val="000F3EE1"/>
    <w:rsid w:val="000F4753"/>
    <w:rsid w:val="000F52A0"/>
    <w:rsid w:val="000F5D09"/>
    <w:rsid w:val="000F6400"/>
    <w:rsid w:val="000F6C80"/>
    <w:rsid w:val="000F6DAF"/>
    <w:rsid w:val="000F7173"/>
    <w:rsid w:val="000F72A3"/>
    <w:rsid w:val="000F7528"/>
    <w:rsid w:val="000F7FC3"/>
    <w:rsid w:val="0010077E"/>
    <w:rsid w:val="00100CF6"/>
    <w:rsid w:val="00102042"/>
    <w:rsid w:val="0010216B"/>
    <w:rsid w:val="00102992"/>
    <w:rsid w:val="00102AA6"/>
    <w:rsid w:val="001031A2"/>
    <w:rsid w:val="001034F3"/>
    <w:rsid w:val="00103894"/>
    <w:rsid w:val="00104AAE"/>
    <w:rsid w:val="00104D6C"/>
    <w:rsid w:val="00104EBF"/>
    <w:rsid w:val="0010520D"/>
    <w:rsid w:val="00105365"/>
    <w:rsid w:val="00105493"/>
    <w:rsid w:val="00105AC8"/>
    <w:rsid w:val="0010632D"/>
    <w:rsid w:val="00106460"/>
    <w:rsid w:val="001067C1"/>
    <w:rsid w:val="00106964"/>
    <w:rsid w:val="001069A8"/>
    <w:rsid w:val="00106CAC"/>
    <w:rsid w:val="00106E4B"/>
    <w:rsid w:val="0010792F"/>
    <w:rsid w:val="00107DD5"/>
    <w:rsid w:val="00110E9D"/>
    <w:rsid w:val="001117FC"/>
    <w:rsid w:val="00111B0F"/>
    <w:rsid w:val="00112510"/>
    <w:rsid w:val="0011254E"/>
    <w:rsid w:val="00113434"/>
    <w:rsid w:val="00113631"/>
    <w:rsid w:val="0011388C"/>
    <w:rsid w:val="0011392C"/>
    <w:rsid w:val="00113B63"/>
    <w:rsid w:val="00113B7C"/>
    <w:rsid w:val="0011468B"/>
    <w:rsid w:val="001153A3"/>
    <w:rsid w:val="00115E1F"/>
    <w:rsid w:val="001162E6"/>
    <w:rsid w:val="001165DF"/>
    <w:rsid w:val="00116B84"/>
    <w:rsid w:val="00116FEC"/>
    <w:rsid w:val="00117BEF"/>
    <w:rsid w:val="00117D88"/>
    <w:rsid w:val="0012179C"/>
    <w:rsid w:val="00121BC2"/>
    <w:rsid w:val="00121F73"/>
    <w:rsid w:val="0012271D"/>
    <w:rsid w:val="00122D81"/>
    <w:rsid w:val="00122F9A"/>
    <w:rsid w:val="00123AFB"/>
    <w:rsid w:val="001241E9"/>
    <w:rsid w:val="0012490F"/>
    <w:rsid w:val="00124A51"/>
    <w:rsid w:val="00124AC1"/>
    <w:rsid w:val="00125EE7"/>
    <w:rsid w:val="0012620D"/>
    <w:rsid w:val="00126236"/>
    <w:rsid w:val="00126D14"/>
    <w:rsid w:val="00126DFA"/>
    <w:rsid w:val="00127133"/>
    <w:rsid w:val="001273B1"/>
    <w:rsid w:val="00130738"/>
    <w:rsid w:val="001308D0"/>
    <w:rsid w:val="00130AE8"/>
    <w:rsid w:val="00131823"/>
    <w:rsid w:val="00131E2A"/>
    <w:rsid w:val="00134BD9"/>
    <w:rsid w:val="0013594B"/>
    <w:rsid w:val="00136145"/>
    <w:rsid w:val="001368CC"/>
    <w:rsid w:val="00136C29"/>
    <w:rsid w:val="00137281"/>
    <w:rsid w:val="001372CC"/>
    <w:rsid w:val="0013785F"/>
    <w:rsid w:val="00137D64"/>
    <w:rsid w:val="00140623"/>
    <w:rsid w:val="001407BD"/>
    <w:rsid w:val="00140D0C"/>
    <w:rsid w:val="0014111F"/>
    <w:rsid w:val="0014134C"/>
    <w:rsid w:val="00141A77"/>
    <w:rsid w:val="00141E25"/>
    <w:rsid w:val="00142430"/>
    <w:rsid w:val="00142443"/>
    <w:rsid w:val="001425C4"/>
    <w:rsid w:val="0014261B"/>
    <w:rsid w:val="00142B4D"/>
    <w:rsid w:val="00142D1B"/>
    <w:rsid w:val="0014340D"/>
    <w:rsid w:val="0014368C"/>
    <w:rsid w:val="00144031"/>
    <w:rsid w:val="001443F6"/>
    <w:rsid w:val="00144726"/>
    <w:rsid w:val="00144E11"/>
    <w:rsid w:val="00145FE4"/>
    <w:rsid w:val="00146C92"/>
    <w:rsid w:val="00147273"/>
    <w:rsid w:val="001474E6"/>
    <w:rsid w:val="0014793A"/>
    <w:rsid w:val="00150F36"/>
    <w:rsid w:val="00150FE3"/>
    <w:rsid w:val="001514DB"/>
    <w:rsid w:val="00151E48"/>
    <w:rsid w:val="00151FDA"/>
    <w:rsid w:val="001524A8"/>
    <w:rsid w:val="001535CB"/>
    <w:rsid w:val="00153AEF"/>
    <w:rsid w:val="00155000"/>
    <w:rsid w:val="0015535D"/>
    <w:rsid w:val="00156052"/>
    <w:rsid w:val="00156204"/>
    <w:rsid w:val="00156BDD"/>
    <w:rsid w:val="00156F50"/>
    <w:rsid w:val="00157451"/>
    <w:rsid w:val="001600A0"/>
    <w:rsid w:val="00160269"/>
    <w:rsid w:val="00160457"/>
    <w:rsid w:val="00160779"/>
    <w:rsid w:val="00160D4C"/>
    <w:rsid w:val="001613FC"/>
    <w:rsid w:val="0016218A"/>
    <w:rsid w:val="00162690"/>
    <w:rsid w:val="00163054"/>
    <w:rsid w:val="0016355C"/>
    <w:rsid w:val="001642A0"/>
    <w:rsid w:val="00164DE4"/>
    <w:rsid w:val="0016552E"/>
    <w:rsid w:val="00167558"/>
    <w:rsid w:val="001679E5"/>
    <w:rsid w:val="00167B0D"/>
    <w:rsid w:val="0017028D"/>
    <w:rsid w:val="00170E05"/>
    <w:rsid w:val="00171029"/>
    <w:rsid w:val="001717E1"/>
    <w:rsid w:val="00171A6F"/>
    <w:rsid w:val="00171C38"/>
    <w:rsid w:val="00172038"/>
    <w:rsid w:val="00172469"/>
    <w:rsid w:val="00172D56"/>
    <w:rsid w:val="00173949"/>
    <w:rsid w:val="00173EF4"/>
    <w:rsid w:val="00173FA9"/>
    <w:rsid w:val="00174498"/>
    <w:rsid w:val="00175B1F"/>
    <w:rsid w:val="00175B32"/>
    <w:rsid w:val="001762D2"/>
    <w:rsid w:val="0018026C"/>
    <w:rsid w:val="0018066B"/>
    <w:rsid w:val="00180746"/>
    <w:rsid w:val="00180EE3"/>
    <w:rsid w:val="00181B4F"/>
    <w:rsid w:val="00181D8E"/>
    <w:rsid w:val="001831ED"/>
    <w:rsid w:val="001832A2"/>
    <w:rsid w:val="00183994"/>
    <w:rsid w:val="00184BB8"/>
    <w:rsid w:val="00184CEA"/>
    <w:rsid w:val="00184F11"/>
    <w:rsid w:val="0018546C"/>
    <w:rsid w:val="001854C3"/>
    <w:rsid w:val="001858FC"/>
    <w:rsid w:val="00185DC0"/>
    <w:rsid w:val="001864A0"/>
    <w:rsid w:val="00186A65"/>
    <w:rsid w:val="00186C18"/>
    <w:rsid w:val="00186E3C"/>
    <w:rsid w:val="00187576"/>
    <w:rsid w:val="00187902"/>
    <w:rsid w:val="00190441"/>
    <w:rsid w:val="00190B52"/>
    <w:rsid w:val="00191112"/>
    <w:rsid w:val="00193790"/>
    <w:rsid w:val="0019382C"/>
    <w:rsid w:val="00193845"/>
    <w:rsid w:val="00193A62"/>
    <w:rsid w:val="001941A5"/>
    <w:rsid w:val="00194343"/>
    <w:rsid w:val="00194550"/>
    <w:rsid w:val="001949CE"/>
    <w:rsid w:val="00194FA0"/>
    <w:rsid w:val="001956DF"/>
    <w:rsid w:val="0019571A"/>
    <w:rsid w:val="00196182"/>
    <w:rsid w:val="001965D9"/>
    <w:rsid w:val="00196644"/>
    <w:rsid w:val="00196E99"/>
    <w:rsid w:val="00197170"/>
    <w:rsid w:val="0019762E"/>
    <w:rsid w:val="001A03D8"/>
    <w:rsid w:val="001A048B"/>
    <w:rsid w:val="001A05FA"/>
    <w:rsid w:val="001A06A5"/>
    <w:rsid w:val="001A0DBD"/>
    <w:rsid w:val="001A0E55"/>
    <w:rsid w:val="001A17D3"/>
    <w:rsid w:val="001A1949"/>
    <w:rsid w:val="001A2499"/>
    <w:rsid w:val="001A2569"/>
    <w:rsid w:val="001A26AD"/>
    <w:rsid w:val="001A2E20"/>
    <w:rsid w:val="001A3264"/>
    <w:rsid w:val="001A32C7"/>
    <w:rsid w:val="001A3545"/>
    <w:rsid w:val="001A3CBC"/>
    <w:rsid w:val="001A46FF"/>
    <w:rsid w:val="001A474B"/>
    <w:rsid w:val="001A4AAE"/>
    <w:rsid w:val="001A4C0A"/>
    <w:rsid w:val="001A5CD0"/>
    <w:rsid w:val="001A67A0"/>
    <w:rsid w:val="001A6AD2"/>
    <w:rsid w:val="001A6F78"/>
    <w:rsid w:val="001A7530"/>
    <w:rsid w:val="001A75AA"/>
    <w:rsid w:val="001A7AD3"/>
    <w:rsid w:val="001A7B3D"/>
    <w:rsid w:val="001B02C0"/>
    <w:rsid w:val="001B1750"/>
    <w:rsid w:val="001B17AD"/>
    <w:rsid w:val="001B18DB"/>
    <w:rsid w:val="001B1ABC"/>
    <w:rsid w:val="001B1EAA"/>
    <w:rsid w:val="001B1EAB"/>
    <w:rsid w:val="001B2100"/>
    <w:rsid w:val="001B2349"/>
    <w:rsid w:val="001B2D2C"/>
    <w:rsid w:val="001B40FC"/>
    <w:rsid w:val="001B54E5"/>
    <w:rsid w:val="001B5549"/>
    <w:rsid w:val="001B5F2A"/>
    <w:rsid w:val="001B6B9E"/>
    <w:rsid w:val="001B720D"/>
    <w:rsid w:val="001B7CE2"/>
    <w:rsid w:val="001C1068"/>
    <w:rsid w:val="001C18F3"/>
    <w:rsid w:val="001C1EBC"/>
    <w:rsid w:val="001C2363"/>
    <w:rsid w:val="001C2B37"/>
    <w:rsid w:val="001C397A"/>
    <w:rsid w:val="001C3DA6"/>
    <w:rsid w:val="001C3E9F"/>
    <w:rsid w:val="001C4284"/>
    <w:rsid w:val="001C4E75"/>
    <w:rsid w:val="001C56D5"/>
    <w:rsid w:val="001C5F3A"/>
    <w:rsid w:val="001C681A"/>
    <w:rsid w:val="001C6B5F"/>
    <w:rsid w:val="001C6B96"/>
    <w:rsid w:val="001C7147"/>
    <w:rsid w:val="001C7ABD"/>
    <w:rsid w:val="001C7B08"/>
    <w:rsid w:val="001C7C7F"/>
    <w:rsid w:val="001D0059"/>
    <w:rsid w:val="001D01C0"/>
    <w:rsid w:val="001D0218"/>
    <w:rsid w:val="001D0396"/>
    <w:rsid w:val="001D15F8"/>
    <w:rsid w:val="001D2851"/>
    <w:rsid w:val="001D29A1"/>
    <w:rsid w:val="001D2C2C"/>
    <w:rsid w:val="001D3CDF"/>
    <w:rsid w:val="001D3CE5"/>
    <w:rsid w:val="001D408B"/>
    <w:rsid w:val="001D4159"/>
    <w:rsid w:val="001D4A33"/>
    <w:rsid w:val="001D5D68"/>
    <w:rsid w:val="001D6158"/>
    <w:rsid w:val="001D712A"/>
    <w:rsid w:val="001D7405"/>
    <w:rsid w:val="001D7B00"/>
    <w:rsid w:val="001D7CD7"/>
    <w:rsid w:val="001E0533"/>
    <w:rsid w:val="001E0A2A"/>
    <w:rsid w:val="001E0A2E"/>
    <w:rsid w:val="001E0AB1"/>
    <w:rsid w:val="001E17C8"/>
    <w:rsid w:val="001E2737"/>
    <w:rsid w:val="001E2EB7"/>
    <w:rsid w:val="001E32E4"/>
    <w:rsid w:val="001E3F9C"/>
    <w:rsid w:val="001E49B0"/>
    <w:rsid w:val="001E4BBF"/>
    <w:rsid w:val="001E4DA5"/>
    <w:rsid w:val="001E67AF"/>
    <w:rsid w:val="001E78F1"/>
    <w:rsid w:val="001F1AB0"/>
    <w:rsid w:val="001F1BE3"/>
    <w:rsid w:val="001F2895"/>
    <w:rsid w:val="001F2A53"/>
    <w:rsid w:val="001F3809"/>
    <w:rsid w:val="001F3898"/>
    <w:rsid w:val="001F4421"/>
    <w:rsid w:val="001F663C"/>
    <w:rsid w:val="001F7115"/>
    <w:rsid w:val="001F73C4"/>
    <w:rsid w:val="001F7C12"/>
    <w:rsid w:val="002001DD"/>
    <w:rsid w:val="002004CA"/>
    <w:rsid w:val="0020056F"/>
    <w:rsid w:val="00200D63"/>
    <w:rsid w:val="00201627"/>
    <w:rsid w:val="00201B88"/>
    <w:rsid w:val="00201D1D"/>
    <w:rsid w:val="00201E79"/>
    <w:rsid w:val="00201F08"/>
    <w:rsid w:val="0020200A"/>
    <w:rsid w:val="0020244F"/>
    <w:rsid w:val="002039C7"/>
    <w:rsid w:val="00203E23"/>
    <w:rsid w:val="00203EB0"/>
    <w:rsid w:val="002043DA"/>
    <w:rsid w:val="00204513"/>
    <w:rsid w:val="002045DB"/>
    <w:rsid w:val="00204DAC"/>
    <w:rsid w:val="0020608E"/>
    <w:rsid w:val="00206723"/>
    <w:rsid w:val="00207864"/>
    <w:rsid w:val="00210130"/>
    <w:rsid w:val="002109BD"/>
    <w:rsid w:val="002109FC"/>
    <w:rsid w:val="00210AA4"/>
    <w:rsid w:val="00210E8A"/>
    <w:rsid w:val="00210F7A"/>
    <w:rsid w:val="0021121C"/>
    <w:rsid w:val="002112C4"/>
    <w:rsid w:val="00211307"/>
    <w:rsid w:val="00211A75"/>
    <w:rsid w:val="002121EC"/>
    <w:rsid w:val="00212886"/>
    <w:rsid w:val="0021331F"/>
    <w:rsid w:val="00213494"/>
    <w:rsid w:val="002137CA"/>
    <w:rsid w:val="00214543"/>
    <w:rsid w:val="002146EC"/>
    <w:rsid w:val="0021471A"/>
    <w:rsid w:val="002147FE"/>
    <w:rsid w:val="00215129"/>
    <w:rsid w:val="0021530B"/>
    <w:rsid w:val="002154AE"/>
    <w:rsid w:val="00215F80"/>
    <w:rsid w:val="00216235"/>
    <w:rsid w:val="002164C5"/>
    <w:rsid w:val="00216BB0"/>
    <w:rsid w:val="00216E26"/>
    <w:rsid w:val="00216EEA"/>
    <w:rsid w:val="00217427"/>
    <w:rsid w:val="0021798F"/>
    <w:rsid w:val="00217FDE"/>
    <w:rsid w:val="0022117C"/>
    <w:rsid w:val="0022127A"/>
    <w:rsid w:val="002213E0"/>
    <w:rsid w:val="0022152C"/>
    <w:rsid w:val="002215D7"/>
    <w:rsid w:val="002218E1"/>
    <w:rsid w:val="00221E28"/>
    <w:rsid w:val="00222179"/>
    <w:rsid w:val="0022267D"/>
    <w:rsid w:val="00222955"/>
    <w:rsid w:val="00222A00"/>
    <w:rsid w:val="00222B28"/>
    <w:rsid w:val="00222C29"/>
    <w:rsid w:val="002236D8"/>
    <w:rsid w:val="00225118"/>
    <w:rsid w:val="002256F1"/>
    <w:rsid w:val="0022610F"/>
    <w:rsid w:val="0022647F"/>
    <w:rsid w:val="002273FC"/>
    <w:rsid w:val="002304B6"/>
    <w:rsid w:val="00230F0C"/>
    <w:rsid w:val="00231EF6"/>
    <w:rsid w:val="00232484"/>
    <w:rsid w:val="00232641"/>
    <w:rsid w:val="00232935"/>
    <w:rsid w:val="00233524"/>
    <w:rsid w:val="002336D8"/>
    <w:rsid w:val="0023391F"/>
    <w:rsid w:val="0023396C"/>
    <w:rsid w:val="00234191"/>
    <w:rsid w:val="00235612"/>
    <w:rsid w:val="00235AB5"/>
    <w:rsid w:val="00235D44"/>
    <w:rsid w:val="002369DC"/>
    <w:rsid w:val="00236ADC"/>
    <w:rsid w:val="00236E89"/>
    <w:rsid w:val="00241545"/>
    <w:rsid w:val="00241634"/>
    <w:rsid w:val="00241914"/>
    <w:rsid w:val="00241CCB"/>
    <w:rsid w:val="00241FC2"/>
    <w:rsid w:val="002422CF"/>
    <w:rsid w:val="00242E2F"/>
    <w:rsid w:val="00243209"/>
    <w:rsid w:val="00243359"/>
    <w:rsid w:val="002433D6"/>
    <w:rsid w:val="0024351F"/>
    <w:rsid w:val="002435F0"/>
    <w:rsid w:val="00243C30"/>
    <w:rsid w:val="00244055"/>
    <w:rsid w:val="00244794"/>
    <w:rsid w:val="002447C3"/>
    <w:rsid w:val="00244D84"/>
    <w:rsid w:val="00244F71"/>
    <w:rsid w:val="00245786"/>
    <w:rsid w:val="0024579B"/>
    <w:rsid w:val="00245AA2"/>
    <w:rsid w:val="00245EBD"/>
    <w:rsid w:val="002468B0"/>
    <w:rsid w:val="00246F15"/>
    <w:rsid w:val="00247968"/>
    <w:rsid w:val="00247C84"/>
    <w:rsid w:val="0025068F"/>
    <w:rsid w:val="00250727"/>
    <w:rsid w:val="00250A00"/>
    <w:rsid w:val="00250C9B"/>
    <w:rsid w:val="00251992"/>
    <w:rsid w:val="00251E5B"/>
    <w:rsid w:val="0025216A"/>
    <w:rsid w:val="00252178"/>
    <w:rsid w:val="002522FD"/>
    <w:rsid w:val="00252603"/>
    <w:rsid w:val="00252699"/>
    <w:rsid w:val="002526CF"/>
    <w:rsid w:val="00252F13"/>
    <w:rsid w:val="002530EF"/>
    <w:rsid w:val="00253512"/>
    <w:rsid w:val="00253E5A"/>
    <w:rsid w:val="0025405C"/>
    <w:rsid w:val="0025414F"/>
    <w:rsid w:val="00254432"/>
    <w:rsid w:val="0025456A"/>
    <w:rsid w:val="00254818"/>
    <w:rsid w:val="00254B5C"/>
    <w:rsid w:val="002554E4"/>
    <w:rsid w:val="002555D7"/>
    <w:rsid w:val="00255AE7"/>
    <w:rsid w:val="00255D45"/>
    <w:rsid w:val="00256209"/>
    <w:rsid w:val="002566E1"/>
    <w:rsid w:val="002570F2"/>
    <w:rsid w:val="00257475"/>
    <w:rsid w:val="00257BF4"/>
    <w:rsid w:val="00257CE5"/>
    <w:rsid w:val="00257DBF"/>
    <w:rsid w:val="00260681"/>
    <w:rsid w:val="002606A5"/>
    <w:rsid w:val="0026084E"/>
    <w:rsid w:val="00261D87"/>
    <w:rsid w:val="00261DCD"/>
    <w:rsid w:val="00262538"/>
    <w:rsid w:val="00262954"/>
    <w:rsid w:val="00262982"/>
    <w:rsid w:val="0026345D"/>
    <w:rsid w:val="00263B8E"/>
    <w:rsid w:val="002649F3"/>
    <w:rsid w:val="00265350"/>
    <w:rsid w:val="00265478"/>
    <w:rsid w:val="00265B56"/>
    <w:rsid w:val="00266671"/>
    <w:rsid w:val="002666B1"/>
    <w:rsid w:val="00266747"/>
    <w:rsid w:val="002668EB"/>
    <w:rsid w:val="002670B2"/>
    <w:rsid w:val="002673C0"/>
    <w:rsid w:val="0026777A"/>
    <w:rsid w:val="00267C53"/>
    <w:rsid w:val="00267C8C"/>
    <w:rsid w:val="00267CE4"/>
    <w:rsid w:val="00267D96"/>
    <w:rsid w:val="00267F2F"/>
    <w:rsid w:val="00267FB2"/>
    <w:rsid w:val="0027025A"/>
    <w:rsid w:val="002713C7"/>
    <w:rsid w:val="002714BA"/>
    <w:rsid w:val="00271A64"/>
    <w:rsid w:val="00271F87"/>
    <w:rsid w:val="00272276"/>
    <w:rsid w:val="00272455"/>
    <w:rsid w:val="0027298B"/>
    <w:rsid w:val="002730B7"/>
    <w:rsid w:val="002733FE"/>
    <w:rsid w:val="002734A0"/>
    <w:rsid w:val="00274087"/>
    <w:rsid w:val="002740E1"/>
    <w:rsid w:val="00274905"/>
    <w:rsid w:val="00274ADD"/>
    <w:rsid w:val="002757A9"/>
    <w:rsid w:val="00276115"/>
    <w:rsid w:val="00276962"/>
    <w:rsid w:val="002775BD"/>
    <w:rsid w:val="002778D4"/>
    <w:rsid w:val="00277EFF"/>
    <w:rsid w:val="002811A3"/>
    <w:rsid w:val="002825DA"/>
    <w:rsid w:val="00282C31"/>
    <w:rsid w:val="00282EF1"/>
    <w:rsid w:val="0028378F"/>
    <w:rsid w:val="0028482D"/>
    <w:rsid w:val="002851F0"/>
    <w:rsid w:val="00285D4B"/>
    <w:rsid w:val="00286FB4"/>
    <w:rsid w:val="002870FC"/>
    <w:rsid w:val="00287190"/>
    <w:rsid w:val="0028720C"/>
    <w:rsid w:val="00290910"/>
    <w:rsid w:val="00290956"/>
    <w:rsid w:val="00290F57"/>
    <w:rsid w:val="00291230"/>
    <w:rsid w:val="0029178A"/>
    <w:rsid w:val="00291D79"/>
    <w:rsid w:val="0029393F"/>
    <w:rsid w:val="002959CC"/>
    <w:rsid w:val="00295F58"/>
    <w:rsid w:val="00296629"/>
    <w:rsid w:val="00296F1A"/>
    <w:rsid w:val="00297062"/>
    <w:rsid w:val="0029707E"/>
    <w:rsid w:val="00297B82"/>
    <w:rsid w:val="00297D9E"/>
    <w:rsid w:val="00297F1B"/>
    <w:rsid w:val="002A0480"/>
    <w:rsid w:val="002A06DE"/>
    <w:rsid w:val="002A0928"/>
    <w:rsid w:val="002A0AAF"/>
    <w:rsid w:val="002A0BE3"/>
    <w:rsid w:val="002A0C33"/>
    <w:rsid w:val="002A0EDA"/>
    <w:rsid w:val="002A1404"/>
    <w:rsid w:val="002A1838"/>
    <w:rsid w:val="002A19CE"/>
    <w:rsid w:val="002A2167"/>
    <w:rsid w:val="002A2D41"/>
    <w:rsid w:val="002A2D89"/>
    <w:rsid w:val="002A3BE8"/>
    <w:rsid w:val="002A4238"/>
    <w:rsid w:val="002A42E5"/>
    <w:rsid w:val="002A456E"/>
    <w:rsid w:val="002A480D"/>
    <w:rsid w:val="002A4960"/>
    <w:rsid w:val="002A4FF8"/>
    <w:rsid w:val="002A51C9"/>
    <w:rsid w:val="002A5BBD"/>
    <w:rsid w:val="002A6337"/>
    <w:rsid w:val="002A68BE"/>
    <w:rsid w:val="002A69BE"/>
    <w:rsid w:val="002A77D5"/>
    <w:rsid w:val="002A7DEA"/>
    <w:rsid w:val="002B0430"/>
    <w:rsid w:val="002B16CD"/>
    <w:rsid w:val="002B1DA7"/>
    <w:rsid w:val="002B1DDE"/>
    <w:rsid w:val="002B1F40"/>
    <w:rsid w:val="002B22C9"/>
    <w:rsid w:val="002B2879"/>
    <w:rsid w:val="002B3002"/>
    <w:rsid w:val="002B3C15"/>
    <w:rsid w:val="002B3FD3"/>
    <w:rsid w:val="002B49EB"/>
    <w:rsid w:val="002B4D51"/>
    <w:rsid w:val="002B6300"/>
    <w:rsid w:val="002B6306"/>
    <w:rsid w:val="002B6C60"/>
    <w:rsid w:val="002B6ED9"/>
    <w:rsid w:val="002B784F"/>
    <w:rsid w:val="002B7A3D"/>
    <w:rsid w:val="002C117D"/>
    <w:rsid w:val="002C2DE2"/>
    <w:rsid w:val="002C35F5"/>
    <w:rsid w:val="002C397E"/>
    <w:rsid w:val="002C52F5"/>
    <w:rsid w:val="002C5BE0"/>
    <w:rsid w:val="002C5F32"/>
    <w:rsid w:val="002C5F54"/>
    <w:rsid w:val="002C6552"/>
    <w:rsid w:val="002C6D1D"/>
    <w:rsid w:val="002C7447"/>
    <w:rsid w:val="002C7829"/>
    <w:rsid w:val="002C7FB7"/>
    <w:rsid w:val="002D2009"/>
    <w:rsid w:val="002D2242"/>
    <w:rsid w:val="002D23BF"/>
    <w:rsid w:val="002D2964"/>
    <w:rsid w:val="002D3036"/>
    <w:rsid w:val="002D319D"/>
    <w:rsid w:val="002D383D"/>
    <w:rsid w:val="002D395D"/>
    <w:rsid w:val="002D3F72"/>
    <w:rsid w:val="002D49C4"/>
    <w:rsid w:val="002D50C4"/>
    <w:rsid w:val="002D538E"/>
    <w:rsid w:val="002D5560"/>
    <w:rsid w:val="002D6960"/>
    <w:rsid w:val="002D6F20"/>
    <w:rsid w:val="002D7A0E"/>
    <w:rsid w:val="002E03C8"/>
    <w:rsid w:val="002E0508"/>
    <w:rsid w:val="002E0B7B"/>
    <w:rsid w:val="002E0F9E"/>
    <w:rsid w:val="002E186F"/>
    <w:rsid w:val="002E18FA"/>
    <w:rsid w:val="002E1E50"/>
    <w:rsid w:val="002E2121"/>
    <w:rsid w:val="002E2384"/>
    <w:rsid w:val="002E2620"/>
    <w:rsid w:val="002E2EB1"/>
    <w:rsid w:val="002E3056"/>
    <w:rsid w:val="002E3067"/>
    <w:rsid w:val="002E31C7"/>
    <w:rsid w:val="002E36C5"/>
    <w:rsid w:val="002E3B14"/>
    <w:rsid w:val="002E3B34"/>
    <w:rsid w:val="002E3CA9"/>
    <w:rsid w:val="002E3E91"/>
    <w:rsid w:val="002E3FE4"/>
    <w:rsid w:val="002E4005"/>
    <w:rsid w:val="002E448E"/>
    <w:rsid w:val="002E48AF"/>
    <w:rsid w:val="002E4BFF"/>
    <w:rsid w:val="002E4D44"/>
    <w:rsid w:val="002E57D4"/>
    <w:rsid w:val="002E5A40"/>
    <w:rsid w:val="002E5EA7"/>
    <w:rsid w:val="002E643A"/>
    <w:rsid w:val="002E66C1"/>
    <w:rsid w:val="002E6734"/>
    <w:rsid w:val="002E6F5C"/>
    <w:rsid w:val="002E74BF"/>
    <w:rsid w:val="002E775A"/>
    <w:rsid w:val="002E7D51"/>
    <w:rsid w:val="002F001B"/>
    <w:rsid w:val="002F08F7"/>
    <w:rsid w:val="002F0F4D"/>
    <w:rsid w:val="002F15C8"/>
    <w:rsid w:val="002F2584"/>
    <w:rsid w:val="002F2E42"/>
    <w:rsid w:val="002F3255"/>
    <w:rsid w:val="002F4A9E"/>
    <w:rsid w:val="002F538E"/>
    <w:rsid w:val="002F5486"/>
    <w:rsid w:val="002F6818"/>
    <w:rsid w:val="002F6C23"/>
    <w:rsid w:val="002F78EC"/>
    <w:rsid w:val="002F79DF"/>
    <w:rsid w:val="002F7A6B"/>
    <w:rsid w:val="002F7BB1"/>
    <w:rsid w:val="002F7BC0"/>
    <w:rsid w:val="00300B72"/>
    <w:rsid w:val="00300E03"/>
    <w:rsid w:val="003014C3"/>
    <w:rsid w:val="00302489"/>
    <w:rsid w:val="00302C14"/>
    <w:rsid w:val="00302F18"/>
    <w:rsid w:val="003030E1"/>
    <w:rsid w:val="0030338E"/>
    <w:rsid w:val="00304E23"/>
    <w:rsid w:val="00304ECD"/>
    <w:rsid w:val="00304F4D"/>
    <w:rsid w:val="00306176"/>
    <w:rsid w:val="00306662"/>
    <w:rsid w:val="00307313"/>
    <w:rsid w:val="003075F7"/>
    <w:rsid w:val="00307CE7"/>
    <w:rsid w:val="00310254"/>
    <w:rsid w:val="00310306"/>
    <w:rsid w:val="00310327"/>
    <w:rsid w:val="00310432"/>
    <w:rsid w:val="00310FD8"/>
    <w:rsid w:val="00311086"/>
    <w:rsid w:val="00311A0F"/>
    <w:rsid w:val="00311BC8"/>
    <w:rsid w:val="003125AE"/>
    <w:rsid w:val="003125BA"/>
    <w:rsid w:val="00312C77"/>
    <w:rsid w:val="00313903"/>
    <w:rsid w:val="00313EA9"/>
    <w:rsid w:val="00314EB5"/>
    <w:rsid w:val="00315B5B"/>
    <w:rsid w:val="00315B8A"/>
    <w:rsid w:val="00316085"/>
    <w:rsid w:val="003162FD"/>
    <w:rsid w:val="00316388"/>
    <w:rsid w:val="003165E9"/>
    <w:rsid w:val="003169FF"/>
    <w:rsid w:val="00317091"/>
    <w:rsid w:val="003174CB"/>
    <w:rsid w:val="003176EB"/>
    <w:rsid w:val="00317AB3"/>
    <w:rsid w:val="00317D08"/>
    <w:rsid w:val="00320589"/>
    <w:rsid w:val="003207E1"/>
    <w:rsid w:val="0032139D"/>
    <w:rsid w:val="0032175B"/>
    <w:rsid w:val="00321849"/>
    <w:rsid w:val="00321E66"/>
    <w:rsid w:val="00322A2E"/>
    <w:rsid w:val="00322A4B"/>
    <w:rsid w:val="00322CA3"/>
    <w:rsid w:val="00322FF4"/>
    <w:rsid w:val="00323979"/>
    <w:rsid w:val="00324940"/>
    <w:rsid w:val="00327236"/>
    <w:rsid w:val="003274EA"/>
    <w:rsid w:val="00327578"/>
    <w:rsid w:val="003278CB"/>
    <w:rsid w:val="00327F2C"/>
    <w:rsid w:val="0033064A"/>
    <w:rsid w:val="00330BF2"/>
    <w:rsid w:val="0033140B"/>
    <w:rsid w:val="00331D01"/>
    <w:rsid w:val="00332ADC"/>
    <w:rsid w:val="00333167"/>
    <w:rsid w:val="00333AA4"/>
    <w:rsid w:val="00334DD1"/>
    <w:rsid w:val="0033509C"/>
    <w:rsid w:val="0033553A"/>
    <w:rsid w:val="0033584B"/>
    <w:rsid w:val="00335924"/>
    <w:rsid w:val="00335EB8"/>
    <w:rsid w:val="003366E8"/>
    <w:rsid w:val="0033720C"/>
    <w:rsid w:val="00340289"/>
    <w:rsid w:val="00340E97"/>
    <w:rsid w:val="00341136"/>
    <w:rsid w:val="003411F7"/>
    <w:rsid w:val="00341785"/>
    <w:rsid w:val="00341B0D"/>
    <w:rsid w:val="00341B12"/>
    <w:rsid w:val="00341EC1"/>
    <w:rsid w:val="00342586"/>
    <w:rsid w:val="003434B8"/>
    <w:rsid w:val="003439E2"/>
    <w:rsid w:val="003448FA"/>
    <w:rsid w:val="00344F3C"/>
    <w:rsid w:val="003452EC"/>
    <w:rsid w:val="003452F4"/>
    <w:rsid w:val="0034558F"/>
    <w:rsid w:val="00345865"/>
    <w:rsid w:val="00345CBC"/>
    <w:rsid w:val="003464F5"/>
    <w:rsid w:val="003466F3"/>
    <w:rsid w:val="00346937"/>
    <w:rsid w:val="00346F41"/>
    <w:rsid w:val="00347146"/>
    <w:rsid w:val="00347212"/>
    <w:rsid w:val="003476A6"/>
    <w:rsid w:val="00347BE4"/>
    <w:rsid w:val="00350295"/>
    <w:rsid w:val="00350445"/>
    <w:rsid w:val="003513D1"/>
    <w:rsid w:val="00351854"/>
    <w:rsid w:val="0035309D"/>
    <w:rsid w:val="003531C4"/>
    <w:rsid w:val="00353312"/>
    <w:rsid w:val="00353637"/>
    <w:rsid w:val="00353F97"/>
    <w:rsid w:val="0035402E"/>
    <w:rsid w:val="003541B8"/>
    <w:rsid w:val="00354DD7"/>
    <w:rsid w:val="003552CD"/>
    <w:rsid w:val="00355F1B"/>
    <w:rsid w:val="00356B2B"/>
    <w:rsid w:val="00357701"/>
    <w:rsid w:val="00357B66"/>
    <w:rsid w:val="00360BD0"/>
    <w:rsid w:val="003619A2"/>
    <w:rsid w:val="00361A0A"/>
    <w:rsid w:val="0036246D"/>
    <w:rsid w:val="003626FD"/>
    <w:rsid w:val="0036346B"/>
    <w:rsid w:val="00363A62"/>
    <w:rsid w:val="003647E2"/>
    <w:rsid w:val="003649EE"/>
    <w:rsid w:val="003652D3"/>
    <w:rsid w:val="003653AB"/>
    <w:rsid w:val="0036551D"/>
    <w:rsid w:val="00365CBE"/>
    <w:rsid w:val="00366FFB"/>
    <w:rsid w:val="0036792C"/>
    <w:rsid w:val="0037118F"/>
    <w:rsid w:val="003724F3"/>
    <w:rsid w:val="003725F2"/>
    <w:rsid w:val="003740FC"/>
    <w:rsid w:val="00374789"/>
    <w:rsid w:val="00374F64"/>
    <w:rsid w:val="00375A61"/>
    <w:rsid w:val="00375D11"/>
    <w:rsid w:val="00375EE2"/>
    <w:rsid w:val="003764AA"/>
    <w:rsid w:val="003766AD"/>
    <w:rsid w:val="00376B44"/>
    <w:rsid w:val="00376B61"/>
    <w:rsid w:val="00376E83"/>
    <w:rsid w:val="00376F8A"/>
    <w:rsid w:val="003774A6"/>
    <w:rsid w:val="00377653"/>
    <w:rsid w:val="003776AB"/>
    <w:rsid w:val="003776D0"/>
    <w:rsid w:val="0037796E"/>
    <w:rsid w:val="00381001"/>
    <w:rsid w:val="00382CC6"/>
    <w:rsid w:val="00382ED4"/>
    <w:rsid w:val="00382EF4"/>
    <w:rsid w:val="0038308A"/>
    <w:rsid w:val="00383C93"/>
    <w:rsid w:val="0038419B"/>
    <w:rsid w:val="00385C23"/>
    <w:rsid w:val="00385CE8"/>
    <w:rsid w:val="0038608A"/>
    <w:rsid w:val="003860BF"/>
    <w:rsid w:val="003866ED"/>
    <w:rsid w:val="003873BC"/>
    <w:rsid w:val="00390017"/>
    <w:rsid w:val="003906BA"/>
    <w:rsid w:val="003913A3"/>
    <w:rsid w:val="00391DC2"/>
    <w:rsid w:val="00391DE4"/>
    <w:rsid w:val="0039253B"/>
    <w:rsid w:val="003925B7"/>
    <w:rsid w:val="00392CEA"/>
    <w:rsid w:val="00393E18"/>
    <w:rsid w:val="00394098"/>
    <w:rsid w:val="00394266"/>
    <w:rsid w:val="003950C4"/>
    <w:rsid w:val="0039563B"/>
    <w:rsid w:val="00395AD4"/>
    <w:rsid w:val="003962D8"/>
    <w:rsid w:val="00396564"/>
    <w:rsid w:val="003969FA"/>
    <w:rsid w:val="00396CEF"/>
    <w:rsid w:val="00396F93"/>
    <w:rsid w:val="003971C5"/>
    <w:rsid w:val="003A00E9"/>
    <w:rsid w:val="003A18BE"/>
    <w:rsid w:val="003A1CCD"/>
    <w:rsid w:val="003A2308"/>
    <w:rsid w:val="003A2949"/>
    <w:rsid w:val="003A2C7E"/>
    <w:rsid w:val="003A31DF"/>
    <w:rsid w:val="003A3363"/>
    <w:rsid w:val="003A3790"/>
    <w:rsid w:val="003A3907"/>
    <w:rsid w:val="003A3F32"/>
    <w:rsid w:val="003A3F33"/>
    <w:rsid w:val="003A459D"/>
    <w:rsid w:val="003A50CC"/>
    <w:rsid w:val="003A5231"/>
    <w:rsid w:val="003A5448"/>
    <w:rsid w:val="003A6659"/>
    <w:rsid w:val="003A674B"/>
    <w:rsid w:val="003A6768"/>
    <w:rsid w:val="003A795F"/>
    <w:rsid w:val="003A79CF"/>
    <w:rsid w:val="003A79F3"/>
    <w:rsid w:val="003B0472"/>
    <w:rsid w:val="003B055C"/>
    <w:rsid w:val="003B100F"/>
    <w:rsid w:val="003B1612"/>
    <w:rsid w:val="003B1D0B"/>
    <w:rsid w:val="003B2A37"/>
    <w:rsid w:val="003B2AFA"/>
    <w:rsid w:val="003B2F01"/>
    <w:rsid w:val="003B3FBF"/>
    <w:rsid w:val="003B46EC"/>
    <w:rsid w:val="003B47BC"/>
    <w:rsid w:val="003B48EE"/>
    <w:rsid w:val="003B4A15"/>
    <w:rsid w:val="003B4FB7"/>
    <w:rsid w:val="003B51C0"/>
    <w:rsid w:val="003B55EB"/>
    <w:rsid w:val="003B57A7"/>
    <w:rsid w:val="003B59AF"/>
    <w:rsid w:val="003B684B"/>
    <w:rsid w:val="003B691C"/>
    <w:rsid w:val="003B7181"/>
    <w:rsid w:val="003B7244"/>
    <w:rsid w:val="003B780E"/>
    <w:rsid w:val="003B7B9F"/>
    <w:rsid w:val="003B7BEC"/>
    <w:rsid w:val="003B7FFE"/>
    <w:rsid w:val="003C00A1"/>
    <w:rsid w:val="003C0919"/>
    <w:rsid w:val="003C0976"/>
    <w:rsid w:val="003C0CD0"/>
    <w:rsid w:val="003C1B64"/>
    <w:rsid w:val="003C2663"/>
    <w:rsid w:val="003C317C"/>
    <w:rsid w:val="003C3800"/>
    <w:rsid w:val="003C3945"/>
    <w:rsid w:val="003C3C19"/>
    <w:rsid w:val="003C3CC4"/>
    <w:rsid w:val="003C4104"/>
    <w:rsid w:val="003C462A"/>
    <w:rsid w:val="003C4AF3"/>
    <w:rsid w:val="003C4EAD"/>
    <w:rsid w:val="003C595A"/>
    <w:rsid w:val="003C6A16"/>
    <w:rsid w:val="003C6ABA"/>
    <w:rsid w:val="003C6F33"/>
    <w:rsid w:val="003C6FA5"/>
    <w:rsid w:val="003C7BED"/>
    <w:rsid w:val="003D0219"/>
    <w:rsid w:val="003D08CF"/>
    <w:rsid w:val="003D0C59"/>
    <w:rsid w:val="003D1F4C"/>
    <w:rsid w:val="003D217C"/>
    <w:rsid w:val="003D3255"/>
    <w:rsid w:val="003D3700"/>
    <w:rsid w:val="003D4156"/>
    <w:rsid w:val="003D4244"/>
    <w:rsid w:val="003D4644"/>
    <w:rsid w:val="003D5EAA"/>
    <w:rsid w:val="003D5EC0"/>
    <w:rsid w:val="003D65FA"/>
    <w:rsid w:val="003D6781"/>
    <w:rsid w:val="003D7116"/>
    <w:rsid w:val="003D726D"/>
    <w:rsid w:val="003D74DB"/>
    <w:rsid w:val="003D79A2"/>
    <w:rsid w:val="003E0263"/>
    <w:rsid w:val="003E0888"/>
    <w:rsid w:val="003E0CF4"/>
    <w:rsid w:val="003E2430"/>
    <w:rsid w:val="003E24AE"/>
    <w:rsid w:val="003E25AD"/>
    <w:rsid w:val="003E3537"/>
    <w:rsid w:val="003E39AE"/>
    <w:rsid w:val="003E41D2"/>
    <w:rsid w:val="003E42DA"/>
    <w:rsid w:val="003E4849"/>
    <w:rsid w:val="003E5051"/>
    <w:rsid w:val="003E50F6"/>
    <w:rsid w:val="003E5226"/>
    <w:rsid w:val="003E5732"/>
    <w:rsid w:val="003E57D0"/>
    <w:rsid w:val="003E588C"/>
    <w:rsid w:val="003E628C"/>
    <w:rsid w:val="003E6300"/>
    <w:rsid w:val="003E6811"/>
    <w:rsid w:val="003E6C76"/>
    <w:rsid w:val="003E6CE4"/>
    <w:rsid w:val="003E7B7B"/>
    <w:rsid w:val="003F10B1"/>
    <w:rsid w:val="003F1329"/>
    <w:rsid w:val="003F1B1F"/>
    <w:rsid w:val="003F20BA"/>
    <w:rsid w:val="003F2322"/>
    <w:rsid w:val="003F2A8B"/>
    <w:rsid w:val="003F32B8"/>
    <w:rsid w:val="003F344A"/>
    <w:rsid w:val="003F3DE7"/>
    <w:rsid w:val="003F3E4E"/>
    <w:rsid w:val="003F4022"/>
    <w:rsid w:val="003F5598"/>
    <w:rsid w:val="003F55C3"/>
    <w:rsid w:val="003F6269"/>
    <w:rsid w:val="003F67CD"/>
    <w:rsid w:val="003F7FB1"/>
    <w:rsid w:val="0040049E"/>
    <w:rsid w:val="004005EE"/>
    <w:rsid w:val="00400D8B"/>
    <w:rsid w:val="004012C5"/>
    <w:rsid w:val="004015B6"/>
    <w:rsid w:val="00401942"/>
    <w:rsid w:val="00401C52"/>
    <w:rsid w:val="00402581"/>
    <w:rsid w:val="00403374"/>
    <w:rsid w:val="0040350D"/>
    <w:rsid w:val="00403803"/>
    <w:rsid w:val="004038A8"/>
    <w:rsid w:val="00404AE4"/>
    <w:rsid w:val="00404EB1"/>
    <w:rsid w:val="0040582A"/>
    <w:rsid w:val="0040660C"/>
    <w:rsid w:val="00406919"/>
    <w:rsid w:val="00406FAC"/>
    <w:rsid w:val="004075A5"/>
    <w:rsid w:val="004078BC"/>
    <w:rsid w:val="00407A4C"/>
    <w:rsid w:val="00407F5C"/>
    <w:rsid w:val="0041004A"/>
    <w:rsid w:val="004101BA"/>
    <w:rsid w:val="0041025F"/>
    <w:rsid w:val="00410B44"/>
    <w:rsid w:val="00412001"/>
    <w:rsid w:val="004121DF"/>
    <w:rsid w:val="0041268A"/>
    <w:rsid w:val="00412D12"/>
    <w:rsid w:val="004133F6"/>
    <w:rsid w:val="0041384F"/>
    <w:rsid w:val="004138F6"/>
    <w:rsid w:val="00413DC7"/>
    <w:rsid w:val="00414F62"/>
    <w:rsid w:val="0041590A"/>
    <w:rsid w:val="00415F4C"/>
    <w:rsid w:val="00416445"/>
    <w:rsid w:val="00416DE1"/>
    <w:rsid w:val="004174A3"/>
    <w:rsid w:val="00417B6A"/>
    <w:rsid w:val="0042001D"/>
    <w:rsid w:val="0042006E"/>
    <w:rsid w:val="00420B38"/>
    <w:rsid w:val="0042170B"/>
    <w:rsid w:val="00422014"/>
    <w:rsid w:val="00422579"/>
    <w:rsid w:val="00422A38"/>
    <w:rsid w:val="00422E71"/>
    <w:rsid w:val="004230C5"/>
    <w:rsid w:val="004246AE"/>
    <w:rsid w:val="00424BDE"/>
    <w:rsid w:val="004255E8"/>
    <w:rsid w:val="00425981"/>
    <w:rsid w:val="00427087"/>
    <w:rsid w:val="004279E8"/>
    <w:rsid w:val="00431011"/>
    <w:rsid w:val="00431C31"/>
    <w:rsid w:val="00432121"/>
    <w:rsid w:val="00432D09"/>
    <w:rsid w:val="00433311"/>
    <w:rsid w:val="004335C6"/>
    <w:rsid w:val="004348A8"/>
    <w:rsid w:val="00434999"/>
    <w:rsid w:val="00435709"/>
    <w:rsid w:val="00435988"/>
    <w:rsid w:val="0043602F"/>
    <w:rsid w:val="0043621F"/>
    <w:rsid w:val="00436244"/>
    <w:rsid w:val="004362AB"/>
    <w:rsid w:val="00436382"/>
    <w:rsid w:val="00436F08"/>
    <w:rsid w:val="00436FE6"/>
    <w:rsid w:val="00437174"/>
    <w:rsid w:val="0043767B"/>
    <w:rsid w:val="00437871"/>
    <w:rsid w:val="00437C0F"/>
    <w:rsid w:val="00437F50"/>
    <w:rsid w:val="004405F8"/>
    <w:rsid w:val="004407E4"/>
    <w:rsid w:val="00440AF3"/>
    <w:rsid w:val="00441571"/>
    <w:rsid w:val="00441AE0"/>
    <w:rsid w:val="004424A2"/>
    <w:rsid w:val="00442DA8"/>
    <w:rsid w:val="00443968"/>
    <w:rsid w:val="00445612"/>
    <w:rsid w:val="00445868"/>
    <w:rsid w:val="00445B20"/>
    <w:rsid w:val="00445BD5"/>
    <w:rsid w:val="00446823"/>
    <w:rsid w:val="00446FF6"/>
    <w:rsid w:val="00447A97"/>
    <w:rsid w:val="00447B9B"/>
    <w:rsid w:val="00450787"/>
    <w:rsid w:val="00450C8B"/>
    <w:rsid w:val="00450F8E"/>
    <w:rsid w:val="004516D7"/>
    <w:rsid w:val="00452A9B"/>
    <w:rsid w:val="00452BB1"/>
    <w:rsid w:val="00452E7B"/>
    <w:rsid w:val="0045387D"/>
    <w:rsid w:val="00453896"/>
    <w:rsid w:val="00453BFE"/>
    <w:rsid w:val="00453F26"/>
    <w:rsid w:val="0045406B"/>
    <w:rsid w:val="00454360"/>
    <w:rsid w:val="00456501"/>
    <w:rsid w:val="00456633"/>
    <w:rsid w:val="00456BAA"/>
    <w:rsid w:val="00456DE3"/>
    <w:rsid w:val="00456E4B"/>
    <w:rsid w:val="00460422"/>
    <w:rsid w:val="00460504"/>
    <w:rsid w:val="004608FF"/>
    <w:rsid w:val="00460DCC"/>
    <w:rsid w:val="00461A58"/>
    <w:rsid w:val="00461EB0"/>
    <w:rsid w:val="00462F37"/>
    <w:rsid w:val="004635D4"/>
    <w:rsid w:val="00464404"/>
    <w:rsid w:val="00464478"/>
    <w:rsid w:val="00464DB8"/>
    <w:rsid w:val="00464E6D"/>
    <w:rsid w:val="004655D0"/>
    <w:rsid w:val="00466298"/>
    <w:rsid w:val="00466860"/>
    <w:rsid w:val="00466B6B"/>
    <w:rsid w:val="00467175"/>
    <w:rsid w:val="00467868"/>
    <w:rsid w:val="00467AE9"/>
    <w:rsid w:val="004702F0"/>
    <w:rsid w:val="00470E0D"/>
    <w:rsid w:val="00470E36"/>
    <w:rsid w:val="004722AD"/>
    <w:rsid w:val="004724A0"/>
    <w:rsid w:val="00472809"/>
    <w:rsid w:val="00472911"/>
    <w:rsid w:val="00472C1D"/>
    <w:rsid w:val="00473003"/>
    <w:rsid w:val="00473A32"/>
    <w:rsid w:val="00473E5B"/>
    <w:rsid w:val="0047475F"/>
    <w:rsid w:val="00474BEC"/>
    <w:rsid w:val="00474C04"/>
    <w:rsid w:val="00475058"/>
    <w:rsid w:val="004756FD"/>
    <w:rsid w:val="004759EF"/>
    <w:rsid w:val="00475CDE"/>
    <w:rsid w:val="00476A85"/>
    <w:rsid w:val="00477D56"/>
    <w:rsid w:val="004804CD"/>
    <w:rsid w:val="00480D70"/>
    <w:rsid w:val="00480E2E"/>
    <w:rsid w:val="004814BB"/>
    <w:rsid w:val="00481A6C"/>
    <w:rsid w:val="00482241"/>
    <w:rsid w:val="00482366"/>
    <w:rsid w:val="004839EF"/>
    <w:rsid w:val="00484A3E"/>
    <w:rsid w:val="00484FF8"/>
    <w:rsid w:val="00485C0F"/>
    <w:rsid w:val="00485C2A"/>
    <w:rsid w:val="004865C7"/>
    <w:rsid w:val="004867C1"/>
    <w:rsid w:val="0048760A"/>
    <w:rsid w:val="00487F29"/>
    <w:rsid w:val="00490167"/>
    <w:rsid w:val="00490468"/>
    <w:rsid w:val="0049146E"/>
    <w:rsid w:val="00491CCB"/>
    <w:rsid w:val="00492345"/>
    <w:rsid w:val="004925E2"/>
    <w:rsid w:val="00492E79"/>
    <w:rsid w:val="0049301E"/>
    <w:rsid w:val="0049322C"/>
    <w:rsid w:val="004936BA"/>
    <w:rsid w:val="004938B9"/>
    <w:rsid w:val="00494200"/>
    <w:rsid w:val="004945A7"/>
    <w:rsid w:val="00494997"/>
    <w:rsid w:val="00494D46"/>
    <w:rsid w:val="00494EB6"/>
    <w:rsid w:val="00495587"/>
    <w:rsid w:val="004956EE"/>
    <w:rsid w:val="00495B5B"/>
    <w:rsid w:val="00495CE0"/>
    <w:rsid w:val="00495D88"/>
    <w:rsid w:val="00495DE5"/>
    <w:rsid w:val="00495EB5"/>
    <w:rsid w:val="00496744"/>
    <w:rsid w:val="00496D1A"/>
    <w:rsid w:val="00496EBA"/>
    <w:rsid w:val="004976D1"/>
    <w:rsid w:val="00497971"/>
    <w:rsid w:val="004A03AB"/>
    <w:rsid w:val="004A0774"/>
    <w:rsid w:val="004A07E7"/>
    <w:rsid w:val="004A0AA4"/>
    <w:rsid w:val="004A0B9F"/>
    <w:rsid w:val="004A0F02"/>
    <w:rsid w:val="004A11E6"/>
    <w:rsid w:val="004A1417"/>
    <w:rsid w:val="004A1418"/>
    <w:rsid w:val="004A15EC"/>
    <w:rsid w:val="004A1761"/>
    <w:rsid w:val="004A2061"/>
    <w:rsid w:val="004A218B"/>
    <w:rsid w:val="004A2661"/>
    <w:rsid w:val="004A27AE"/>
    <w:rsid w:val="004A3ECB"/>
    <w:rsid w:val="004A45C3"/>
    <w:rsid w:val="004A4763"/>
    <w:rsid w:val="004A4BB0"/>
    <w:rsid w:val="004A52C5"/>
    <w:rsid w:val="004A5421"/>
    <w:rsid w:val="004A5651"/>
    <w:rsid w:val="004A56C7"/>
    <w:rsid w:val="004A5B26"/>
    <w:rsid w:val="004A60D5"/>
    <w:rsid w:val="004A626A"/>
    <w:rsid w:val="004A7007"/>
    <w:rsid w:val="004A7656"/>
    <w:rsid w:val="004A7967"/>
    <w:rsid w:val="004A7AA5"/>
    <w:rsid w:val="004B0873"/>
    <w:rsid w:val="004B09FB"/>
    <w:rsid w:val="004B0B5E"/>
    <w:rsid w:val="004B0FFE"/>
    <w:rsid w:val="004B1A04"/>
    <w:rsid w:val="004B1C4B"/>
    <w:rsid w:val="004B22AD"/>
    <w:rsid w:val="004B2AE2"/>
    <w:rsid w:val="004B36E9"/>
    <w:rsid w:val="004B42E2"/>
    <w:rsid w:val="004B4CC0"/>
    <w:rsid w:val="004B5553"/>
    <w:rsid w:val="004B594F"/>
    <w:rsid w:val="004B59EC"/>
    <w:rsid w:val="004B5F14"/>
    <w:rsid w:val="004B62BE"/>
    <w:rsid w:val="004B70F5"/>
    <w:rsid w:val="004B78C6"/>
    <w:rsid w:val="004B796D"/>
    <w:rsid w:val="004B7ADE"/>
    <w:rsid w:val="004B7B6A"/>
    <w:rsid w:val="004C037E"/>
    <w:rsid w:val="004C06FD"/>
    <w:rsid w:val="004C0ABC"/>
    <w:rsid w:val="004C0BFB"/>
    <w:rsid w:val="004C0E76"/>
    <w:rsid w:val="004C154C"/>
    <w:rsid w:val="004C15AE"/>
    <w:rsid w:val="004C26CC"/>
    <w:rsid w:val="004C2BBB"/>
    <w:rsid w:val="004C3120"/>
    <w:rsid w:val="004C3144"/>
    <w:rsid w:val="004C3333"/>
    <w:rsid w:val="004C349F"/>
    <w:rsid w:val="004C3C06"/>
    <w:rsid w:val="004C4378"/>
    <w:rsid w:val="004C43AD"/>
    <w:rsid w:val="004C43CB"/>
    <w:rsid w:val="004C490A"/>
    <w:rsid w:val="004C4D57"/>
    <w:rsid w:val="004C4DFC"/>
    <w:rsid w:val="004C5C9D"/>
    <w:rsid w:val="004C63E3"/>
    <w:rsid w:val="004C6CAF"/>
    <w:rsid w:val="004C6F21"/>
    <w:rsid w:val="004C7019"/>
    <w:rsid w:val="004C7BBB"/>
    <w:rsid w:val="004C7CC5"/>
    <w:rsid w:val="004C7DCD"/>
    <w:rsid w:val="004D02BF"/>
    <w:rsid w:val="004D07DE"/>
    <w:rsid w:val="004D098E"/>
    <w:rsid w:val="004D12D2"/>
    <w:rsid w:val="004D201B"/>
    <w:rsid w:val="004D21A2"/>
    <w:rsid w:val="004D25B2"/>
    <w:rsid w:val="004D27F1"/>
    <w:rsid w:val="004D2B01"/>
    <w:rsid w:val="004D2B77"/>
    <w:rsid w:val="004D2DEF"/>
    <w:rsid w:val="004D30F3"/>
    <w:rsid w:val="004D39D0"/>
    <w:rsid w:val="004D3DAE"/>
    <w:rsid w:val="004D3EE9"/>
    <w:rsid w:val="004D48C3"/>
    <w:rsid w:val="004D4AD8"/>
    <w:rsid w:val="004D4C9C"/>
    <w:rsid w:val="004D5974"/>
    <w:rsid w:val="004D5C01"/>
    <w:rsid w:val="004D6D65"/>
    <w:rsid w:val="004D7356"/>
    <w:rsid w:val="004D7463"/>
    <w:rsid w:val="004D7D02"/>
    <w:rsid w:val="004E037A"/>
    <w:rsid w:val="004E066B"/>
    <w:rsid w:val="004E0AF4"/>
    <w:rsid w:val="004E0CA1"/>
    <w:rsid w:val="004E1475"/>
    <w:rsid w:val="004E4A32"/>
    <w:rsid w:val="004E4E00"/>
    <w:rsid w:val="004E5D59"/>
    <w:rsid w:val="004E5DD5"/>
    <w:rsid w:val="004E5ECA"/>
    <w:rsid w:val="004E6456"/>
    <w:rsid w:val="004E66EC"/>
    <w:rsid w:val="004E6B28"/>
    <w:rsid w:val="004E6BB9"/>
    <w:rsid w:val="004E6FFF"/>
    <w:rsid w:val="004E7399"/>
    <w:rsid w:val="004E7757"/>
    <w:rsid w:val="004E7E79"/>
    <w:rsid w:val="004F0B28"/>
    <w:rsid w:val="004F0BF1"/>
    <w:rsid w:val="004F1DA4"/>
    <w:rsid w:val="004F1DD5"/>
    <w:rsid w:val="004F1DDD"/>
    <w:rsid w:val="004F3167"/>
    <w:rsid w:val="004F3644"/>
    <w:rsid w:val="004F3C03"/>
    <w:rsid w:val="004F401E"/>
    <w:rsid w:val="004F521A"/>
    <w:rsid w:val="004F52F4"/>
    <w:rsid w:val="004F5565"/>
    <w:rsid w:val="004F6819"/>
    <w:rsid w:val="004F6EC7"/>
    <w:rsid w:val="0050033E"/>
    <w:rsid w:val="005018E8"/>
    <w:rsid w:val="005021C6"/>
    <w:rsid w:val="00502486"/>
    <w:rsid w:val="00502536"/>
    <w:rsid w:val="00502BD6"/>
    <w:rsid w:val="00502C4F"/>
    <w:rsid w:val="00503645"/>
    <w:rsid w:val="0050366A"/>
    <w:rsid w:val="00503FC2"/>
    <w:rsid w:val="00504B02"/>
    <w:rsid w:val="00505272"/>
    <w:rsid w:val="00506028"/>
    <w:rsid w:val="00506BF3"/>
    <w:rsid w:val="00506C48"/>
    <w:rsid w:val="00506F16"/>
    <w:rsid w:val="00506F4D"/>
    <w:rsid w:val="0051035A"/>
    <w:rsid w:val="00510C08"/>
    <w:rsid w:val="005113BD"/>
    <w:rsid w:val="00511659"/>
    <w:rsid w:val="00511837"/>
    <w:rsid w:val="00511E87"/>
    <w:rsid w:val="00511EE5"/>
    <w:rsid w:val="005130DE"/>
    <w:rsid w:val="005134CE"/>
    <w:rsid w:val="00513E9C"/>
    <w:rsid w:val="0051415B"/>
    <w:rsid w:val="00514589"/>
    <w:rsid w:val="0051481A"/>
    <w:rsid w:val="00514853"/>
    <w:rsid w:val="0051544E"/>
    <w:rsid w:val="005156DF"/>
    <w:rsid w:val="00516657"/>
    <w:rsid w:val="005166F5"/>
    <w:rsid w:val="005167BE"/>
    <w:rsid w:val="00516B4F"/>
    <w:rsid w:val="00516CAF"/>
    <w:rsid w:val="00516E2D"/>
    <w:rsid w:val="00517478"/>
    <w:rsid w:val="00517596"/>
    <w:rsid w:val="00517888"/>
    <w:rsid w:val="00517EA2"/>
    <w:rsid w:val="00520302"/>
    <w:rsid w:val="00520CF7"/>
    <w:rsid w:val="00521056"/>
    <w:rsid w:val="005212A3"/>
    <w:rsid w:val="005219C5"/>
    <w:rsid w:val="005219E5"/>
    <w:rsid w:val="00521C38"/>
    <w:rsid w:val="00522573"/>
    <w:rsid w:val="005226BE"/>
    <w:rsid w:val="00522FED"/>
    <w:rsid w:val="00523689"/>
    <w:rsid w:val="00523BE1"/>
    <w:rsid w:val="00523BE8"/>
    <w:rsid w:val="00523DFA"/>
    <w:rsid w:val="00524693"/>
    <w:rsid w:val="005248D8"/>
    <w:rsid w:val="00524D96"/>
    <w:rsid w:val="005250CC"/>
    <w:rsid w:val="0052553A"/>
    <w:rsid w:val="005259BD"/>
    <w:rsid w:val="00526F71"/>
    <w:rsid w:val="005270C3"/>
    <w:rsid w:val="00527897"/>
    <w:rsid w:val="00527CC5"/>
    <w:rsid w:val="0053029F"/>
    <w:rsid w:val="00530791"/>
    <w:rsid w:val="00530C89"/>
    <w:rsid w:val="005315C9"/>
    <w:rsid w:val="00531ACD"/>
    <w:rsid w:val="005322E5"/>
    <w:rsid w:val="005325B6"/>
    <w:rsid w:val="00532B9B"/>
    <w:rsid w:val="00532DA3"/>
    <w:rsid w:val="00533437"/>
    <w:rsid w:val="00533468"/>
    <w:rsid w:val="00533635"/>
    <w:rsid w:val="00533CEA"/>
    <w:rsid w:val="0053402F"/>
    <w:rsid w:val="005340D6"/>
    <w:rsid w:val="0053443C"/>
    <w:rsid w:val="00534455"/>
    <w:rsid w:val="0053561E"/>
    <w:rsid w:val="005357C2"/>
    <w:rsid w:val="005368C4"/>
    <w:rsid w:val="005368EE"/>
    <w:rsid w:val="00537175"/>
    <w:rsid w:val="00537249"/>
    <w:rsid w:val="005376F9"/>
    <w:rsid w:val="00537DE2"/>
    <w:rsid w:val="00540ECB"/>
    <w:rsid w:val="0054189D"/>
    <w:rsid w:val="00541BCD"/>
    <w:rsid w:val="00542099"/>
    <w:rsid w:val="005426BC"/>
    <w:rsid w:val="005438EA"/>
    <w:rsid w:val="00543ECC"/>
    <w:rsid w:val="00545CDC"/>
    <w:rsid w:val="00546529"/>
    <w:rsid w:val="00546AC8"/>
    <w:rsid w:val="00547AE0"/>
    <w:rsid w:val="00547CA3"/>
    <w:rsid w:val="00550447"/>
    <w:rsid w:val="005504F7"/>
    <w:rsid w:val="00551073"/>
    <w:rsid w:val="00551342"/>
    <w:rsid w:val="005527F6"/>
    <w:rsid w:val="005529A8"/>
    <w:rsid w:val="00553335"/>
    <w:rsid w:val="0055333E"/>
    <w:rsid w:val="00553A48"/>
    <w:rsid w:val="00553A9A"/>
    <w:rsid w:val="00553EA4"/>
    <w:rsid w:val="00554171"/>
    <w:rsid w:val="00554430"/>
    <w:rsid w:val="00554AE5"/>
    <w:rsid w:val="0055544A"/>
    <w:rsid w:val="005554A7"/>
    <w:rsid w:val="005561AF"/>
    <w:rsid w:val="0055634C"/>
    <w:rsid w:val="00556F2B"/>
    <w:rsid w:val="00557368"/>
    <w:rsid w:val="00557DF4"/>
    <w:rsid w:val="00560577"/>
    <w:rsid w:val="00560671"/>
    <w:rsid w:val="005607F3"/>
    <w:rsid w:val="00561270"/>
    <w:rsid w:val="00561917"/>
    <w:rsid w:val="00561C0B"/>
    <w:rsid w:val="0056275B"/>
    <w:rsid w:val="005628DD"/>
    <w:rsid w:val="00562BCE"/>
    <w:rsid w:val="00562C71"/>
    <w:rsid w:val="00562CD1"/>
    <w:rsid w:val="00562E56"/>
    <w:rsid w:val="00563A64"/>
    <w:rsid w:val="00563AB5"/>
    <w:rsid w:val="00564173"/>
    <w:rsid w:val="00564712"/>
    <w:rsid w:val="005655FA"/>
    <w:rsid w:val="00565BE6"/>
    <w:rsid w:val="005662EA"/>
    <w:rsid w:val="00566BC8"/>
    <w:rsid w:val="00566C28"/>
    <w:rsid w:val="00566CBD"/>
    <w:rsid w:val="00567B88"/>
    <w:rsid w:val="00567D53"/>
    <w:rsid w:val="0057010F"/>
    <w:rsid w:val="0057014F"/>
    <w:rsid w:val="005701E8"/>
    <w:rsid w:val="00571026"/>
    <w:rsid w:val="005710B5"/>
    <w:rsid w:val="0057139D"/>
    <w:rsid w:val="005716DC"/>
    <w:rsid w:val="0057175B"/>
    <w:rsid w:val="00571AA4"/>
    <w:rsid w:val="005722B2"/>
    <w:rsid w:val="005725B6"/>
    <w:rsid w:val="0057286C"/>
    <w:rsid w:val="00572B24"/>
    <w:rsid w:val="005731EE"/>
    <w:rsid w:val="005739F3"/>
    <w:rsid w:val="00574720"/>
    <w:rsid w:val="00574E4C"/>
    <w:rsid w:val="00575F29"/>
    <w:rsid w:val="005763BC"/>
    <w:rsid w:val="00576608"/>
    <w:rsid w:val="00576D56"/>
    <w:rsid w:val="0057715B"/>
    <w:rsid w:val="00577EEB"/>
    <w:rsid w:val="00580320"/>
    <w:rsid w:val="005808B0"/>
    <w:rsid w:val="00580CD3"/>
    <w:rsid w:val="00581033"/>
    <w:rsid w:val="0058216D"/>
    <w:rsid w:val="005825F1"/>
    <w:rsid w:val="00582922"/>
    <w:rsid w:val="00582D42"/>
    <w:rsid w:val="00582F2C"/>
    <w:rsid w:val="00583846"/>
    <w:rsid w:val="00583EEF"/>
    <w:rsid w:val="005840A2"/>
    <w:rsid w:val="005850A9"/>
    <w:rsid w:val="00586735"/>
    <w:rsid w:val="0059071C"/>
    <w:rsid w:val="0059087C"/>
    <w:rsid w:val="00590C1B"/>
    <w:rsid w:val="00590F40"/>
    <w:rsid w:val="0059191B"/>
    <w:rsid w:val="00591DAD"/>
    <w:rsid w:val="005923A0"/>
    <w:rsid w:val="005925BF"/>
    <w:rsid w:val="0059275B"/>
    <w:rsid w:val="00592999"/>
    <w:rsid w:val="00593705"/>
    <w:rsid w:val="005938C9"/>
    <w:rsid w:val="005950C1"/>
    <w:rsid w:val="0059516A"/>
    <w:rsid w:val="005951E8"/>
    <w:rsid w:val="00595753"/>
    <w:rsid w:val="0059581F"/>
    <w:rsid w:val="00595DB2"/>
    <w:rsid w:val="00596E7B"/>
    <w:rsid w:val="005974A8"/>
    <w:rsid w:val="005975D3"/>
    <w:rsid w:val="005A0188"/>
    <w:rsid w:val="005A078C"/>
    <w:rsid w:val="005A0D6A"/>
    <w:rsid w:val="005A119E"/>
    <w:rsid w:val="005A214C"/>
    <w:rsid w:val="005A252B"/>
    <w:rsid w:val="005A26B8"/>
    <w:rsid w:val="005A33EA"/>
    <w:rsid w:val="005A3ED1"/>
    <w:rsid w:val="005A437B"/>
    <w:rsid w:val="005A46F8"/>
    <w:rsid w:val="005A4B98"/>
    <w:rsid w:val="005A55E5"/>
    <w:rsid w:val="005A5AD6"/>
    <w:rsid w:val="005A6BD7"/>
    <w:rsid w:val="005A6D6C"/>
    <w:rsid w:val="005A73B8"/>
    <w:rsid w:val="005A795A"/>
    <w:rsid w:val="005A79BA"/>
    <w:rsid w:val="005A7D3F"/>
    <w:rsid w:val="005B07AE"/>
    <w:rsid w:val="005B08CA"/>
    <w:rsid w:val="005B0C8B"/>
    <w:rsid w:val="005B0D77"/>
    <w:rsid w:val="005B1468"/>
    <w:rsid w:val="005B263E"/>
    <w:rsid w:val="005B2931"/>
    <w:rsid w:val="005B3DCA"/>
    <w:rsid w:val="005B401A"/>
    <w:rsid w:val="005B42BB"/>
    <w:rsid w:val="005B5119"/>
    <w:rsid w:val="005B579E"/>
    <w:rsid w:val="005B58A7"/>
    <w:rsid w:val="005B59E0"/>
    <w:rsid w:val="005B660A"/>
    <w:rsid w:val="005B69E2"/>
    <w:rsid w:val="005B7961"/>
    <w:rsid w:val="005C02AA"/>
    <w:rsid w:val="005C059B"/>
    <w:rsid w:val="005C0E88"/>
    <w:rsid w:val="005C0F6D"/>
    <w:rsid w:val="005C239C"/>
    <w:rsid w:val="005C23BA"/>
    <w:rsid w:val="005C3AD9"/>
    <w:rsid w:val="005C3E86"/>
    <w:rsid w:val="005C3F52"/>
    <w:rsid w:val="005C5121"/>
    <w:rsid w:val="005C5923"/>
    <w:rsid w:val="005C5BEB"/>
    <w:rsid w:val="005C5DFE"/>
    <w:rsid w:val="005C6C34"/>
    <w:rsid w:val="005C6CD8"/>
    <w:rsid w:val="005C7078"/>
    <w:rsid w:val="005C73B1"/>
    <w:rsid w:val="005C786D"/>
    <w:rsid w:val="005C7E56"/>
    <w:rsid w:val="005D0661"/>
    <w:rsid w:val="005D08AE"/>
    <w:rsid w:val="005D0D58"/>
    <w:rsid w:val="005D1F2B"/>
    <w:rsid w:val="005D23AC"/>
    <w:rsid w:val="005D23E6"/>
    <w:rsid w:val="005D2511"/>
    <w:rsid w:val="005D2700"/>
    <w:rsid w:val="005D2EDF"/>
    <w:rsid w:val="005D2F89"/>
    <w:rsid w:val="005D372F"/>
    <w:rsid w:val="005D3EBA"/>
    <w:rsid w:val="005D4567"/>
    <w:rsid w:val="005D4FD4"/>
    <w:rsid w:val="005D5500"/>
    <w:rsid w:val="005D5E07"/>
    <w:rsid w:val="005D6247"/>
    <w:rsid w:val="005D6D61"/>
    <w:rsid w:val="005D6E38"/>
    <w:rsid w:val="005D708F"/>
    <w:rsid w:val="005D7536"/>
    <w:rsid w:val="005D799B"/>
    <w:rsid w:val="005D7BC2"/>
    <w:rsid w:val="005E00F7"/>
    <w:rsid w:val="005E0147"/>
    <w:rsid w:val="005E0328"/>
    <w:rsid w:val="005E12DB"/>
    <w:rsid w:val="005E13BE"/>
    <w:rsid w:val="005E234F"/>
    <w:rsid w:val="005E2636"/>
    <w:rsid w:val="005E2FF6"/>
    <w:rsid w:val="005E317D"/>
    <w:rsid w:val="005E3676"/>
    <w:rsid w:val="005E4C6E"/>
    <w:rsid w:val="005E518D"/>
    <w:rsid w:val="005E5640"/>
    <w:rsid w:val="005E6141"/>
    <w:rsid w:val="005E63E8"/>
    <w:rsid w:val="005E65AC"/>
    <w:rsid w:val="005E7AE1"/>
    <w:rsid w:val="005F1085"/>
    <w:rsid w:val="005F1416"/>
    <w:rsid w:val="005F1CD1"/>
    <w:rsid w:val="005F2754"/>
    <w:rsid w:val="005F2815"/>
    <w:rsid w:val="005F28C8"/>
    <w:rsid w:val="005F2DBC"/>
    <w:rsid w:val="005F33A7"/>
    <w:rsid w:val="005F48A6"/>
    <w:rsid w:val="005F4A5C"/>
    <w:rsid w:val="005F4B9D"/>
    <w:rsid w:val="005F5928"/>
    <w:rsid w:val="005F59BC"/>
    <w:rsid w:val="005F5B7D"/>
    <w:rsid w:val="005F627C"/>
    <w:rsid w:val="005F6951"/>
    <w:rsid w:val="005F7530"/>
    <w:rsid w:val="005F75D6"/>
    <w:rsid w:val="005F7867"/>
    <w:rsid w:val="005F7986"/>
    <w:rsid w:val="005F7BF6"/>
    <w:rsid w:val="005F7F93"/>
    <w:rsid w:val="006003EE"/>
    <w:rsid w:val="0060048C"/>
    <w:rsid w:val="006009E3"/>
    <w:rsid w:val="00601B6B"/>
    <w:rsid w:val="00602C43"/>
    <w:rsid w:val="00602E82"/>
    <w:rsid w:val="00602FBB"/>
    <w:rsid w:val="00603E7A"/>
    <w:rsid w:val="00604051"/>
    <w:rsid w:val="00604209"/>
    <w:rsid w:val="0060424D"/>
    <w:rsid w:val="00604894"/>
    <w:rsid w:val="00604E3A"/>
    <w:rsid w:val="0060594E"/>
    <w:rsid w:val="00605D56"/>
    <w:rsid w:val="00605E22"/>
    <w:rsid w:val="00606286"/>
    <w:rsid w:val="00606482"/>
    <w:rsid w:val="00606992"/>
    <w:rsid w:val="00607170"/>
    <w:rsid w:val="006079F6"/>
    <w:rsid w:val="00607EB5"/>
    <w:rsid w:val="00607FF6"/>
    <w:rsid w:val="0061038B"/>
    <w:rsid w:val="006104F7"/>
    <w:rsid w:val="00610F4F"/>
    <w:rsid w:val="00612A0C"/>
    <w:rsid w:val="00612DDE"/>
    <w:rsid w:val="00612FE6"/>
    <w:rsid w:val="00613141"/>
    <w:rsid w:val="00613717"/>
    <w:rsid w:val="00613BB9"/>
    <w:rsid w:val="006152B2"/>
    <w:rsid w:val="00615943"/>
    <w:rsid w:val="00616A15"/>
    <w:rsid w:val="00616E1A"/>
    <w:rsid w:val="006172BA"/>
    <w:rsid w:val="0061785F"/>
    <w:rsid w:val="00620325"/>
    <w:rsid w:val="00621658"/>
    <w:rsid w:val="00621BBF"/>
    <w:rsid w:val="00621C88"/>
    <w:rsid w:val="0062228D"/>
    <w:rsid w:val="0062277A"/>
    <w:rsid w:val="00622A72"/>
    <w:rsid w:val="006233DD"/>
    <w:rsid w:val="006236A8"/>
    <w:rsid w:val="00623961"/>
    <w:rsid w:val="00623A8B"/>
    <w:rsid w:val="00623DC4"/>
    <w:rsid w:val="00623F96"/>
    <w:rsid w:val="00625154"/>
    <w:rsid w:val="006256DB"/>
    <w:rsid w:val="006257C3"/>
    <w:rsid w:val="006257D1"/>
    <w:rsid w:val="00625B61"/>
    <w:rsid w:val="00625DB4"/>
    <w:rsid w:val="00625E18"/>
    <w:rsid w:val="006265C8"/>
    <w:rsid w:val="00626776"/>
    <w:rsid w:val="00626BF0"/>
    <w:rsid w:val="00626EB5"/>
    <w:rsid w:val="00630159"/>
    <w:rsid w:val="006303AF"/>
    <w:rsid w:val="00630A11"/>
    <w:rsid w:val="00630AC6"/>
    <w:rsid w:val="0063276B"/>
    <w:rsid w:val="006335A1"/>
    <w:rsid w:val="006336C6"/>
    <w:rsid w:val="00633B7F"/>
    <w:rsid w:val="00633CF3"/>
    <w:rsid w:val="00633D2F"/>
    <w:rsid w:val="00633FF0"/>
    <w:rsid w:val="00635A78"/>
    <w:rsid w:val="00635AB9"/>
    <w:rsid w:val="00635DC7"/>
    <w:rsid w:val="00635F25"/>
    <w:rsid w:val="00636C06"/>
    <w:rsid w:val="006372DB"/>
    <w:rsid w:val="00637B11"/>
    <w:rsid w:val="0064058A"/>
    <w:rsid w:val="00640746"/>
    <w:rsid w:val="0064077C"/>
    <w:rsid w:val="00640D5D"/>
    <w:rsid w:val="00641B43"/>
    <w:rsid w:val="00642C31"/>
    <w:rsid w:val="006436A7"/>
    <w:rsid w:val="00643976"/>
    <w:rsid w:val="00643FF3"/>
    <w:rsid w:val="006440FF"/>
    <w:rsid w:val="006452D9"/>
    <w:rsid w:val="0064591F"/>
    <w:rsid w:val="006459C3"/>
    <w:rsid w:val="006461D3"/>
    <w:rsid w:val="00646948"/>
    <w:rsid w:val="00646A55"/>
    <w:rsid w:val="00646AB0"/>
    <w:rsid w:val="0064725D"/>
    <w:rsid w:val="00650B5E"/>
    <w:rsid w:val="00651487"/>
    <w:rsid w:val="00651550"/>
    <w:rsid w:val="00651832"/>
    <w:rsid w:val="0065235C"/>
    <w:rsid w:val="00652500"/>
    <w:rsid w:val="00652509"/>
    <w:rsid w:val="0065271D"/>
    <w:rsid w:val="00652C1E"/>
    <w:rsid w:val="00652FF0"/>
    <w:rsid w:val="006549D5"/>
    <w:rsid w:val="00654B52"/>
    <w:rsid w:val="00654C44"/>
    <w:rsid w:val="00654FFF"/>
    <w:rsid w:val="0065515A"/>
    <w:rsid w:val="00655B93"/>
    <w:rsid w:val="00655D1E"/>
    <w:rsid w:val="0065608A"/>
    <w:rsid w:val="006561A7"/>
    <w:rsid w:val="006561DF"/>
    <w:rsid w:val="00656399"/>
    <w:rsid w:val="00656508"/>
    <w:rsid w:val="00656C11"/>
    <w:rsid w:val="00656C2D"/>
    <w:rsid w:val="00657A36"/>
    <w:rsid w:val="006600B9"/>
    <w:rsid w:val="0066072F"/>
    <w:rsid w:val="00660F1D"/>
    <w:rsid w:val="0066138C"/>
    <w:rsid w:val="006613EC"/>
    <w:rsid w:val="00661BD3"/>
    <w:rsid w:val="00662055"/>
    <w:rsid w:val="006620AC"/>
    <w:rsid w:val="006623C6"/>
    <w:rsid w:val="00662C9A"/>
    <w:rsid w:val="00663091"/>
    <w:rsid w:val="006638DF"/>
    <w:rsid w:val="00663AC4"/>
    <w:rsid w:val="006645DE"/>
    <w:rsid w:val="00665109"/>
    <w:rsid w:val="00665E31"/>
    <w:rsid w:val="00666B30"/>
    <w:rsid w:val="0066746E"/>
    <w:rsid w:val="00667A73"/>
    <w:rsid w:val="00667D60"/>
    <w:rsid w:val="00670BE5"/>
    <w:rsid w:val="00671044"/>
    <w:rsid w:val="00671391"/>
    <w:rsid w:val="00671427"/>
    <w:rsid w:val="006714C1"/>
    <w:rsid w:val="00671EEC"/>
    <w:rsid w:val="00671FF4"/>
    <w:rsid w:val="00672243"/>
    <w:rsid w:val="006726A7"/>
    <w:rsid w:val="006727BD"/>
    <w:rsid w:val="00672A41"/>
    <w:rsid w:val="00672B52"/>
    <w:rsid w:val="00673363"/>
    <w:rsid w:val="006734A0"/>
    <w:rsid w:val="00673620"/>
    <w:rsid w:val="0067384A"/>
    <w:rsid w:val="00673B75"/>
    <w:rsid w:val="00674481"/>
    <w:rsid w:val="0067490C"/>
    <w:rsid w:val="00674A5F"/>
    <w:rsid w:val="00675142"/>
    <w:rsid w:val="00675681"/>
    <w:rsid w:val="006756CD"/>
    <w:rsid w:val="006760B2"/>
    <w:rsid w:val="006765D6"/>
    <w:rsid w:val="00676AD3"/>
    <w:rsid w:val="00676CEF"/>
    <w:rsid w:val="00676FD6"/>
    <w:rsid w:val="00677073"/>
    <w:rsid w:val="00677D12"/>
    <w:rsid w:val="00680C9F"/>
    <w:rsid w:val="006813D8"/>
    <w:rsid w:val="00681AAB"/>
    <w:rsid w:val="00681B93"/>
    <w:rsid w:val="00682375"/>
    <w:rsid w:val="00682972"/>
    <w:rsid w:val="00682AB9"/>
    <w:rsid w:val="00682BDC"/>
    <w:rsid w:val="006841AD"/>
    <w:rsid w:val="0068435C"/>
    <w:rsid w:val="0068436B"/>
    <w:rsid w:val="006845DF"/>
    <w:rsid w:val="00685C40"/>
    <w:rsid w:val="00685FF0"/>
    <w:rsid w:val="00686341"/>
    <w:rsid w:val="0068675B"/>
    <w:rsid w:val="006871E7"/>
    <w:rsid w:val="00687293"/>
    <w:rsid w:val="00687F67"/>
    <w:rsid w:val="006902FC"/>
    <w:rsid w:val="00690831"/>
    <w:rsid w:val="0069090A"/>
    <w:rsid w:val="00690F71"/>
    <w:rsid w:val="006910C2"/>
    <w:rsid w:val="00691277"/>
    <w:rsid w:val="006914D4"/>
    <w:rsid w:val="0069426D"/>
    <w:rsid w:val="006949E5"/>
    <w:rsid w:val="00694C12"/>
    <w:rsid w:val="00695F73"/>
    <w:rsid w:val="00696167"/>
    <w:rsid w:val="006961CF"/>
    <w:rsid w:val="00696D0A"/>
    <w:rsid w:val="00697837"/>
    <w:rsid w:val="00697DDF"/>
    <w:rsid w:val="006A0615"/>
    <w:rsid w:val="006A2A93"/>
    <w:rsid w:val="006A2C39"/>
    <w:rsid w:val="006A33F3"/>
    <w:rsid w:val="006A44F5"/>
    <w:rsid w:val="006A5893"/>
    <w:rsid w:val="006A59F9"/>
    <w:rsid w:val="006A5DAD"/>
    <w:rsid w:val="006A5E57"/>
    <w:rsid w:val="006A619E"/>
    <w:rsid w:val="006A6589"/>
    <w:rsid w:val="006A6CD3"/>
    <w:rsid w:val="006A70ED"/>
    <w:rsid w:val="006A727D"/>
    <w:rsid w:val="006A7736"/>
    <w:rsid w:val="006B02CF"/>
    <w:rsid w:val="006B0582"/>
    <w:rsid w:val="006B05B5"/>
    <w:rsid w:val="006B100F"/>
    <w:rsid w:val="006B11DC"/>
    <w:rsid w:val="006B1FAF"/>
    <w:rsid w:val="006B2A4B"/>
    <w:rsid w:val="006B3374"/>
    <w:rsid w:val="006B339D"/>
    <w:rsid w:val="006B3456"/>
    <w:rsid w:val="006B3673"/>
    <w:rsid w:val="006B3763"/>
    <w:rsid w:val="006B3866"/>
    <w:rsid w:val="006B3A59"/>
    <w:rsid w:val="006B3CE2"/>
    <w:rsid w:val="006B49AA"/>
    <w:rsid w:val="006B49F6"/>
    <w:rsid w:val="006B5578"/>
    <w:rsid w:val="006B6B88"/>
    <w:rsid w:val="006B768F"/>
    <w:rsid w:val="006B7D46"/>
    <w:rsid w:val="006B7EB2"/>
    <w:rsid w:val="006B7FD5"/>
    <w:rsid w:val="006C08F1"/>
    <w:rsid w:val="006C0C18"/>
    <w:rsid w:val="006C1D78"/>
    <w:rsid w:val="006C228E"/>
    <w:rsid w:val="006C2922"/>
    <w:rsid w:val="006C299C"/>
    <w:rsid w:val="006C348C"/>
    <w:rsid w:val="006C3FDD"/>
    <w:rsid w:val="006C4103"/>
    <w:rsid w:val="006C4782"/>
    <w:rsid w:val="006C512A"/>
    <w:rsid w:val="006C5280"/>
    <w:rsid w:val="006C5EEE"/>
    <w:rsid w:val="006C6393"/>
    <w:rsid w:val="006C7135"/>
    <w:rsid w:val="006C7EC5"/>
    <w:rsid w:val="006D09C1"/>
    <w:rsid w:val="006D1054"/>
    <w:rsid w:val="006D13F5"/>
    <w:rsid w:val="006D2034"/>
    <w:rsid w:val="006D20A4"/>
    <w:rsid w:val="006D4FB2"/>
    <w:rsid w:val="006D5008"/>
    <w:rsid w:val="006D5731"/>
    <w:rsid w:val="006D57A1"/>
    <w:rsid w:val="006D5ACC"/>
    <w:rsid w:val="006D5B69"/>
    <w:rsid w:val="006D61CE"/>
    <w:rsid w:val="006D6766"/>
    <w:rsid w:val="006D67F6"/>
    <w:rsid w:val="006D68A7"/>
    <w:rsid w:val="006D78DE"/>
    <w:rsid w:val="006D79D8"/>
    <w:rsid w:val="006E02BC"/>
    <w:rsid w:val="006E07B7"/>
    <w:rsid w:val="006E22E8"/>
    <w:rsid w:val="006E25B5"/>
    <w:rsid w:val="006E25D7"/>
    <w:rsid w:val="006E2EC8"/>
    <w:rsid w:val="006E3F89"/>
    <w:rsid w:val="006E411E"/>
    <w:rsid w:val="006E4469"/>
    <w:rsid w:val="006E4AAC"/>
    <w:rsid w:val="006E5709"/>
    <w:rsid w:val="006E5803"/>
    <w:rsid w:val="006E5B1F"/>
    <w:rsid w:val="006E5CEE"/>
    <w:rsid w:val="006E5D4F"/>
    <w:rsid w:val="006E653C"/>
    <w:rsid w:val="006E7238"/>
    <w:rsid w:val="006E7DDF"/>
    <w:rsid w:val="006F0176"/>
    <w:rsid w:val="006F05C6"/>
    <w:rsid w:val="006F1642"/>
    <w:rsid w:val="006F1E37"/>
    <w:rsid w:val="006F201E"/>
    <w:rsid w:val="006F20CE"/>
    <w:rsid w:val="006F24C4"/>
    <w:rsid w:val="006F29C4"/>
    <w:rsid w:val="006F2FC7"/>
    <w:rsid w:val="006F3876"/>
    <w:rsid w:val="006F38EA"/>
    <w:rsid w:val="006F3ABC"/>
    <w:rsid w:val="006F59D1"/>
    <w:rsid w:val="006F5ADD"/>
    <w:rsid w:val="006F5B7B"/>
    <w:rsid w:val="006F6316"/>
    <w:rsid w:val="006F6497"/>
    <w:rsid w:val="006F66D5"/>
    <w:rsid w:val="006F6BA7"/>
    <w:rsid w:val="006F7486"/>
    <w:rsid w:val="006F7B55"/>
    <w:rsid w:val="007006B1"/>
    <w:rsid w:val="007024C6"/>
    <w:rsid w:val="007026D9"/>
    <w:rsid w:val="007027B7"/>
    <w:rsid w:val="00702881"/>
    <w:rsid w:val="00702B11"/>
    <w:rsid w:val="00702C60"/>
    <w:rsid w:val="00703727"/>
    <w:rsid w:val="00703D39"/>
    <w:rsid w:val="0070405B"/>
    <w:rsid w:val="00704168"/>
    <w:rsid w:val="0070431C"/>
    <w:rsid w:val="00704465"/>
    <w:rsid w:val="00704534"/>
    <w:rsid w:val="00704E3A"/>
    <w:rsid w:val="00705315"/>
    <w:rsid w:val="00705662"/>
    <w:rsid w:val="007056C5"/>
    <w:rsid w:val="00705820"/>
    <w:rsid w:val="0070594A"/>
    <w:rsid w:val="007059F4"/>
    <w:rsid w:val="00705BE0"/>
    <w:rsid w:val="00705CED"/>
    <w:rsid w:val="00705EF9"/>
    <w:rsid w:val="0070624A"/>
    <w:rsid w:val="00706332"/>
    <w:rsid w:val="00707453"/>
    <w:rsid w:val="007075D2"/>
    <w:rsid w:val="00710148"/>
    <w:rsid w:val="007111CA"/>
    <w:rsid w:val="007128B4"/>
    <w:rsid w:val="00713E22"/>
    <w:rsid w:val="00713FF3"/>
    <w:rsid w:val="0071492B"/>
    <w:rsid w:val="00714E3F"/>
    <w:rsid w:val="00715296"/>
    <w:rsid w:val="00715C95"/>
    <w:rsid w:val="00715D0B"/>
    <w:rsid w:val="00715F49"/>
    <w:rsid w:val="007160B7"/>
    <w:rsid w:val="007161F4"/>
    <w:rsid w:val="00716332"/>
    <w:rsid w:val="00716EDD"/>
    <w:rsid w:val="007178D1"/>
    <w:rsid w:val="00717C10"/>
    <w:rsid w:val="00717E86"/>
    <w:rsid w:val="0072020E"/>
    <w:rsid w:val="00720B4A"/>
    <w:rsid w:val="00721362"/>
    <w:rsid w:val="007217C7"/>
    <w:rsid w:val="00721AE0"/>
    <w:rsid w:val="00721BB7"/>
    <w:rsid w:val="00721E3F"/>
    <w:rsid w:val="00721EDF"/>
    <w:rsid w:val="00722965"/>
    <w:rsid w:val="00722E89"/>
    <w:rsid w:val="00723E74"/>
    <w:rsid w:val="00724E10"/>
    <w:rsid w:val="00724E6A"/>
    <w:rsid w:val="007259C3"/>
    <w:rsid w:val="00725A80"/>
    <w:rsid w:val="00725DEC"/>
    <w:rsid w:val="007269E6"/>
    <w:rsid w:val="00726F71"/>
    <w:rsid w:val="0072719E"/>
    <w:rsid w:val="00727830"/>
    <w:rsid w:val="00727C50"/>
    <w:rsid w:val="00730196"/>
    <w:rsid w:val="00730C06"/>
    <w:rsid w:val="007310C0"/>
    <w:rsid w:val="00731DAE"/>
    <w:rsid w:val="0073208E"/>
    <w:rsid w:val="007322EF"/>
    <w:rsid w:val="00732C36"/>
    <w:rsid w:val="00733045"/>
    <w:rsid w:val="00733750"/>
    <w:rsid w:val="00733CBF"/>
    <w:rsid w:val="00733EA0"/>
    <w:rsid w:val="00734219"/>
    <w:rsid w:val="0073454F"/>
    <w:rsid w:val="00735C6A"/>
    <w:rsid w:val="00735F8E"/>
    <w:rsid w:val="0073629F"/>
    <w:rsid w:val="00736DDE"/>
    <w:rsid w:val="00737813"/>
    <w:rsid w:val="007378DB"/>
    <w:rsid w:val="00737DCE"/>
    <w:rsid w:val="00737F38"/>
    <w:rsid w:val="0074005C"/>
    <w:rsid w:val="00740429"/>
    <w:rsid w:val="0074087F"/>
    <w:rsid w:val="00740B47"/>
    <w:rsid w:val="007419F4"/>
    <w:rsid w:val="00742BDD"/>
    <w:rsid w:val="00742D6D"/>
    <w:rsid w:val="00742E66"/>
    <w:rsid w:val="0074337E"/>
    <w:rsid w:val="00743997"/>
    <w:rsid w:val="00743E9A"/>
    <w:rsid w:val="00744B20"/>
    <w:rsid w:val="007451D5"/>
    <w:rsid w:val="0074536D"/>
    <w:rsid w:val="007454F2"/>
    <w:rsid w:val="007460E6"/>
    <w:rsid w:val="0074653A"/>
    <w:rsid w:val="00746732"/>
    <w:rsid w:val="00746C3D"/>
    <w:rsid w:val="00746FC6"/>
    <w:rsid w:val="00747EE9"/>
    <w:rsid w:val="00750045"/>
    <w:rsid w:val="007500BC"/>
    <w:rsid w:val="0075016E"/>
    <w:rsid w:val="007501AC"/>
    <w:rsid w:val="00750440"/>
    <w:rsid w:val="007509F2"/>
    <w:rsid w:val="00750B50"/>
    <w:rsid w:val="00751267"/>
    <w:rsid w:val="00751BE5"/>
    <w:rsid w:val="007526FC"/>
    <w:rsid w:val="00752874"/>
    <w:rsid w:val="00752CF5"/>
    <w:rsid w:val="00752D6E"/>
    <w:rsid w:val="00753515"/>
    <w:rsid w:val="00753710"/>
    <w:rsid w:val="00753762"/>
    <w:rsid w:val="00753A22"/>
    <w:rsid w:val="00753C0C"/>
    <w:rsid w:val="00754FF6"/>
    <w:rsid w:val="007559E0"/>
    <w:rsid w:val="00755C4D"/>
    <w:rsid w:val="00755F21"/>
    <w:rsid w:val="007562C8"/>
    <w:rsid w:val="0075645C"/>
    <w:rsid w:val="0075659A"/>
    <w:rsid w:val="007568D3"/>
    <w:rsid w:val="00757C1D"/>
    <w:rsid w:val="007603E3"/>
    <w:rsid w:val="007605A7"/>
    <w:rsid w:val="00760F04"/>
    <w:rsid w:val="00762439"/>
    <w:rsid w:val="007626CF"/>
    <w:rsid w:val="00762D78"/>
    <w:rsid w:val="00762F7D"/>
    <w:rsid w:val="00763399"/>
    <w:rsid w:val="007636B9"/>
    <w:rsid w:val="007645E8"/>
    <w:rsid w:val="00764A33"/>
    <w:rsid w:val="00764C31"/>
    <w:rsid w:val="00765814"/>
    <w:rsid w:val="00765CA8"/>
    <w:rsid w:val="00765DB2"/>
    <w:rsid w:val="00766B42"/>
    <w:rsid w:val="007676CA"/>
    <w:rsid w:val="00767BEF"/>
    <w:rsid w:val="00767DF3"/>
    <w:rsid w:val="00770124"/>
    <w:rsid w:val="00770358"/>
    <w:rsid w:val="00770513"/>
    <w:rsid w:val="0077051C"/>
    <w:rsid w:val="0077060E"/>
    <w:rsid w:val="00770B39"/>
    <w:rsid w:val="007714A0"/>
    <w:rsid w:val="00771575"/>
    <w:rsid w:val="0077172D"/>
    <w:rsid w:val="0077352C"/>
    <w:rsid w:val="00773ADC"/>
    <w:rsid w:val="00774394"/>
    <w:rsid w:val="007746CE"/>
    <w:rsid w:val="007747B9"/>
    <w:rsid w:val="00774FE8"/>
    <w:rsid w:val="00775119"/>
    <w:rsid w:val="00775424"/>
    <w:rsid w:val="00776081"/>
    <w:rsid w:val="00776294"/>
    <w:rsid w:val="00776709"/>
    <w:rsid w:val="007777E3"/>
    <w:rsid w:val="00777CAA"/>
    <w:rsid w:val="00777CED"/>
    <w:rsid w:val="0078002B"/>
    <w:rsid w:val="007804FC"/>
    <w:rsid w:val="00780747"/>
    <w:rsid w:val="00781C4B"/>
    <w:rsid w:val="00781D4D"/>
    <w:rsid w:val="00782397"/>
    <w:rsid w:val="007823BD"/>
    <w:rsid w:val="00782602"/>
    <w:rsid w:val="00782917"/>
    <w:rsid w:val="00782F72"/>
    <w:rsid w:val="007835A6"/>
    <w:rsid w:val="00783708"/>
    <w:rsid w:val="007837E1"/>
    <w:rsid w:val="007840F8"/>
    <w:rsid w:val="007847B7"/>
    <w:rsid w:val="007849CD"/>
    <w:rsid w:val="00785D0D"/>
    <w:rsid w:val="00785F7B"/>
    <w:rsid w:val="007861FD"/>
    <w:rsid w:val="00787B0A"/>
    <w:rsid w:val="00787E8C"/>
    <w:rsid w:val="00787F88"/>
    <w:rsid w:val="00790369"/>
    <w:rsid w:val="007905A0"/>
    <w:rsid w:val="007915B5"/>
    <w:rsid w:val="00791ADB"/>
    <w:rsid w:val="00791C9C"/>
    <w:rsid w:val="00791F1F"/>
    <w:rsid w:val="0079285C"/>
    <w:rsid w:val="00792D0F"/>
    <w:rsid w:val="007945F1"/>
    <w:rsid w:val="007946CF"/>
    <w:rsid w:val="00794850"/>
    <w:rsid w:val="00795B75"/>
    <w:rsid w:val="00796EAA"/>
    <w:rsid w:val="00797382"/>
    <w:rsid w:val="007973FC"/>
    <w:rsid w:val="007978D9"/>
    <w:rsid w:val="007A0112"/>
    <w:rsid w:val="007A0266"/>
    <w:rsid w:val="007A13D0"/>
    <w:rsid w:val="007A2B86"/>
    <w:rsid w:val="007A2FB1"/>
    <w:rsid w:val="007A3006"/>
    <w:rsid w:val="007A361A"/>
    <w:rsid w:val="007A3EC5"/>
    <w:rsid w:val="007A406A"/>
    <w:rsid w:val="007A40DB"/>
    <w:rsid w:val="007A40DF"/>
    <w:rsid w:val="007A4130"/>
    <w:rsid w:val="007A41EE"/>
    <w:rsid w:val="007A532A"/>
    <w:rsid w:val="007A5811"/>
    <w:rsid w:val="007A5EE7"/>
    <w:rsid w:val="007A68A8"/>
    <w:rsid w:val="007A74D8"/>
    <w:rsid w:val="007A7E2F"/>
    <w:rsid w:val="007B02CD"/>
    <w:rsid w:val="007B0432"/>
    <w:rsid w:val="007B062B"/>
    <w:rsid w:val="007B125B"/>
    <w:rsid w:val="007B1266"/>
    <w:rsid w:val="007B1951"/>
    <w:rsid w:val="007B1BEB"/>
    <w:rsid w:val="007B1F33"/>
    <w:rsid w:val="007B2162"/>
    <w:rsid w:val="007B2D0F"/>
    <w:rsid w:val="007B2E75"/>
    <w:rsid w:val="007B3145"/>
    <w:rsid w:val="007B3765"/>
    <w:rsid w:val="007B4710"/>
    <w:rsid w:val="007B56A0"/>
    <w:rsid w:val="007B5A6A"/>
    <w:rsid w:val="007B5C16"/>
    <w:rsid w:val="007B5E27"/>
    <w:rsid w:val="007B6D34"/>
    <w:rsid w:val="007B6F2C"/>
    <w:rsid w:val="007B7918"/>
    <w:rsid w:val="007C1406"/>
    <w:rsid w:val="007C1CC2"/>
    <w:rsid w:val="007C1DAF"/>
    <w:rsid w:val="007C2109"/>
    <w:rsid w:val="007C2B37"/>
    <w:rsid w:val="007C2D15"/>
    <w:rsid w:val="007C3E71"/>
    <w:rsid w:val="007C494B"/>
    <w:rsid w:val="007C4A62"/>
    <w:rsid w:val="007C4F53"/>
    <w:rsid w:val="007C50A5"/>
    <w:rsid w:val="007C51A9"/>
    <w:rsid w:val="007C521A"/>
    <w:rsid w:val="007C5600"/>
    <w:rsid w:val="007C5A40"/>
    <w:rsid w:val="007C63E0"/>
    <w:rsid w:val="007C6DE6"/>
    <w:rsid w:val="007C76BA"/>
    <w:rsid w:val="007C7821"/>
    <w:rsid w:val="007D011D"/>
    <w:rsid w:val="007D06FC"/>
    <w:rsid w:val="007D0A03"/>
    <w:rsid w:val="007D113D"/>
    <w:rsid w:val="007D126E"/>
    <w:rsid w:val="007D131D"/>
    <w:rsid w:val="007D13DC"/>
    <w:rsid w:val="007D1A9D"/>
    <w:rsid w:val="007D2203"/>
    <w:rsid w:val="007D2A5D"/>
    <w:rsid w:val="007D3903"/>
    <w:rsid w:val="007D3DB8"/>
    <w:rsid w:val="007D4463"/>
    <w:rsid w:val="007D4811"/>
    <w:rsid w:val="007D4F6D"/>
    <w:rsid w:val="007D4FE9"/>
    <w:rsid w:val="007D53FB"/>
    <w:rsid w:val="007D6070"/>
    <w:rsid w:val="007D63CD"/>
    <w:rsid w:val="007E0AA6"/>
    <w:rsid w:val="007E0EF6"/>
    <w:rsid w:val="007E0F74"/>
    <w:rsid w:val="007E0FB5"/>
    <w:rsid w:val="007E1D65"/>
    <w:rsid w:val="007E2110"/>
    <w:rsid w:val="007E2B0D"/>
    <w:rsid w:val="007E2EB5"/>
    <w:rsid w:val="007E3060"/>
    <w:rsid w:val="007E393B"/>
    <w:rsid w:val="007E3B5D"/>
    <w:rsid w:val="007E3C08"/>
    <w:rsid w:val="007E456A"/>
    <w:rsid w:val="007E4580"/>
    <w:rsid w:val="007E464D"/>
    <w:rsid w:val="007E5805"/>
    <w:rsid w:val="007E5934"/>
    <w:rsid w:val="007E5A49"/>
    <w:rsid w:val="007E5CC0"/>
    <w:rsid w:val="007E5F23"/>
    <w:rsid w:val="007E6283"/>
    <w:rsid w:val="007E637A"/>
    <w:rsid w:val="007E64FF"/>
    <w:rsid w:val="007E66F9"/>
    <w:rsid w:val="007E6A6B"/>
    <w:rsid w:val="007E73CF"/>
    <w:rsid w:val="007F0053"/>
    <w:rsid w:val="007F0CF2"/>
    <w:rsid w:val="007F132F"/>
    <w:rsid w:val="007F1C22"/>
    <w:rsid w:val="007F1DEE"/>
    <w:rsid w:val="007F24C8"/>
    <w:rsid w:val="007F2839"/>
    <w:rsid w:val="007F2ACE"/>
    <w:rsid w:val="007F2C06"/>
    <w:rsid w:val="007F3103"/>
    <w:rsid w:val="007F38A8"/>
    <w:rsid w:val="007F40E4"/>
    <w:rsid w:val="007F46D0"/>
    <w:rsid w:val="007F52E0"/>
    <w:rsid w:val="007F606C"/>
    <w:rsid w:val="007F6316"/>
    <w:rsid w:val="007F6D4F"/>
    <w:rsid w:val="007F70A3"/>
    <w:rsid w:val="007F7271"/>
    <w:rsid w:val="007F7C29"/>
    <w:rsid w:val="008001C8"/>
    <w:rsid w:val="008003AC"/>
    <w:rsid w:val="00800BDE"/>
    <w:rsid w:val="00801386"/>
    <w:rsid w:val="00802793"/>
    <w:rsid w:val="008032FE"/>
    <w:rsid w:val="008036CA"/>
    <w:rsid w:val="008041B8"/>
    <w:rsid w:val="00804E68"/>
    <w:rsid w:val="00805369"/>
    <w:rsid w:val="00805746"/>
    <w:rsid w:val="00806980"/>
    <w:rsid w:val="00806D44"/>
    <w:rsid w:val="00807698"/>
    <w:rsid w:val="00807836"/>
    <w:rsid w:val="0080791E"/>
    <w:rsid w:val="00807EEB"/>
    <w:rsid w:val="00811C36"/>
    <w:rsid w:val="00812197"/>
    <w:rsid w:val="008126E8"/>
    <w:rsid w:val="00812D10"/>
    <w:rsid w:val="0081352C"/>
    <w:rsid w:val="0081385E"/>
    <w:rsid w:val="00813945"/>
    <w:rsid w:val="00814E1B"/>
    <w:rsid w:val="008150AF"/>
    <w:rsid w:val="00815127"/>
    <w:rsid w:val="008154D8"/>
    <w:rsid w:val="00815D8F"/>
    <w:rsid w:val="00815E54"/>
    <w:rsid w:val="008164A4"/>
    <w:rsid w:val="008169B9"/>
    <w:rsid w:val="0082074A"/>
    <w:rsid w:val="00820D5B"/>
    <w:rsid w:val="008211D0"/>
    <w:rsid w:val="00822C47"/>
    <w:rsid w:val="00822CCD"/>
    <w:rsid w:val="00822EDB"/>
    <w:rsid w:val="008239A6"/>
    <w:rsid w:val="00823D38"/>
    <w:rsid w:val="00824043"/>
    <w:rsid w:val="00824116"/>
    <w:rsid w:val="00825C97"/>
    <w:rsid w:val="00825D5D"/>
    <w:rsid w:val="00826FB0"/>
    <w:rsid w:val="00827DEF"/>
    <w:rsid w:val="00830145"/>
    <w:rsid w:val="00830218"/>
    <w:rsid w:val="008303FE"/>
    <w:rsid w:val="00830630"/>
    <w:rsid w:val="008306BF"/>
    <w:rsid w:val="00831151"/>
    <w:rsid w:val="00831EA8"/>
    <w:rsid w:val="00832215"/>
    <w:rsid w:val="00832A58"/>
    <w:rsid w:val="0083309B"/>
    <w:rsid w:val="00833AFB"/>
    <w:rsid w:val="008341C8"/>
    <w:rsid w:val="0083447C"/>
    <w:rsid w:val="00834766"/>
    <w:rsid w:val="00834B8D"/>
    <w:rsid w:val="00834D51"/>
    <w:rsid w:val="00835516"/>
    <w:rsid w:val="00835620"/>
    <w:rsid w:val="00835A5B"/>
    <w:rsid w:val="00835D7C"/>
    <w:rsid w:val="0083689F"/>
    <w:rsid w:val="00836972"/>
    <w:rsid w:val="00836FDA"/>
    <w:rsid w:val="008374ED"/>
    <w:rsid w:val="0083766D"/>
    <w:rsid w:val="008377C8"/>
    <w:rsid w:val="0083792F"/>
    <w:rsid w:val="00837C77"/>
    <w:rsid w:val="008402A8"/>
    <w:rsid w:val="0084047C"/>
    <w:rsid w:val="0084271F"/>
    <w:rsid w:val="00842819"/>
    <w:rsid w:val="0084332C"/>
    <w:rsid w:val="00843F82"/>
    <w:rsid w:val="00844093"/>
    <w:rsid w:val="00844396"/>
    <w:rsid w:val="00844989"/>
    <w:rsid w:val="00844A40"/>
    <w:rsid w:val="008450D7"/>
    <w:rsid w:val="008454A9"/>
    <w:rsid w:val="00845735"/>
    <w:rsid w:val="00845885"/>
    <w:rsid w:val="00846C76"/>
    <w:rsid w:val="00846E6F"/>
    <w:rsid w:val="008470DD"/>
    <w:rsid w:val="008505B6"/>
    <w:rsid w:val="0085107F"/>
    <w:rsid w:val="00851C58"/>
    <w:rsid w:val="0085422E"/>
    <w:rsid w:val="00854722"/>
    <w:rsid w:val="008547DA"/>
    <w:rsid w:val="00854A73"/>
    <w:rsid w:val="00854ABC"/>
    <w:rsid w:val="0085518F"/>
    <w:rsid w:val="00855367"/>
    <w:rsid w:val="00855934"/>
    <w:rsid w:val="00855AB5"/>
    <w:rsid w:val="00855B7B"/>
    <w:rsid w:val="00856D1D"/>
    <w:rsid w:val="00856FB4"/>
    <w:rsid w:val="00857CEF"/>
    <w:rsid w:val="008605C1"/>
    <w:rsid w:val="0086180D"/>
    <w:rsid w:val="008621A4"/>
    <w:rsid w:val="008625ED"/>
    <w:rsid w:val="008636F0"/>
    <w:rsid w:val="00865303"/>
    <w:rsid w:val="008660CD"/>
    <w:rsid w:val="00866780"/>
    <w:rsid w:val="00866CD7"/>
    <w:rsid w:val="008673D6"/>
    <w:rsid w:val="00867642"/>
    <w:rsid w:val="00867EC5"/>
    <w:rsid w:val="00870395"/>
    <w:rsid w:val="008708F5"/>
    <w:rsid w:val="00870BA7"/>
    <w:rsid w:val="008715FE"/>
    <w:rsid w:val="00871BB4"/>
    <w:rsid w:val="00871E02"/>
    <w:rsid w:val="008729C1"/>
    <w:rsid w:val="008732AA"/>
    <w:rsid w:val="00873922"/>
    <w:rsid w:val="00873F2C"/>
    <w:rsid w:val="008743E0"/>
    <w:rsid w:val="00874539"/>
    <w:rsid w:val="008746F6"/>
    <w:rsid w:val="00874DCF"/>
    <w:rsid w:val="00874F83"/>
    <w:rsid w:val="00875171"/>
    <w:rsid w:val="00875658"/>
    <w:rsid w:val="00875933"/>
    <w:rsid w:val="00875976"/>
    <w:rsid w:val="008759B8"/>
    <w:rsid w:val="00875B09"/>
    <w:rsid w:val="00875B98"/>
    <w:rsid w:val="00875E35"/>
    <w:rsid w:val="00875FD9"/>
    <w:rsid w:val="0087676E"/>
    <w:rsid w:val="008767E2"/>
    <w:rsid w:val="00877098"/>
    <w:rsid w:val="008773CA"/>
    <w:rsid w:val="00877504"/>
    <w:rsid w:val="00877A92"/>
    <w:rsid w:val="00877D61"/>
    <w:rsid w:val="00877E74"/>
    <w:rsid w:val="00880329"/>
    <w:rsid w:val="0088205B"/>
    <w:rsid w:val="0088238C"/>
    <w:rsid w:val="00882558"/>
    <w:rsid w:val="00883B4E"/>
    <w:rsid w:val="0088419A"/>
    <w:rsid w:val="008849A7"/>
    <w:rsid w:val="00886467"/>
    <w:rsid w:val="00886935"/>
    <w:rsid w:val="008871A0"/>
    <w:rsid w:val="008877A3"/>
    <w:rsid w:val="008878AD"/>
    <w:rsid w:val="00887952"/>
    <w:rsid w:val="00890485"/>
    <w:rsid w:val="00890D60"/>
    <w:rsid w:val="00890F35"/>
    <w:rsid w:val="00891263"/>
    <w:rsid w:val="0089160C"/>
    <w:rsid w:val="00891AC5"/>
    <w:rsid w:val="00891BA5"/>
    <w:rsid w:val="00891CA2"/>
    <w:rsid w:val="008921A7"/>
    <w:rsid w:val="008939DB"/>
    <w:rsid w:val="00893A88"/>
    <w:rsid w:val="0089430D"/>
    <w:rsid w:val="00894784"/>
    <w:rsid w:val="00894D67"/>
    <w:rsid w:val="00894DF2"/>
    <w:rsid w:val="00894F8B"/>
    <w:rsid w:val="008950B4"/>
    <w:rsid w:val="008955AB"/>
    <w:rsid w:val="00895BA9"/>
    <w:rsid w:val="00895F61"/>
    <w:rsid w:val="00896218"/>
    <w:rsid w:val="008964D5"/>
    <w:rsid w:val="00896ADE"/>
    <w:rsid w:val="0089789A"/>
    <w:rsid w:val="00897A6C"/>
    <w:rsid w:val="008A069B"/>
    <w:rsid w:val="008A1A0E"/>
    <w:rsid w:val="008A1DBD"/>
    <w:rsid w:val="008A1F58"/>
    <w:rsid w:val="008A25D5"/>
    <w:rsid w:val="008A2C1A"/>
    <w:rsid w:val="008A2CFB"/>
    <w:rsid w:val="008A2F99"/>
    <w:rsid w:val="008A337E"/>
    <w:rsid w:val="008A3806"/>
    <w:rsid w:val="008A3AC5"/>
    <w:rsid w:val="008A4621"/>
    <w:rsid w:val="008A5150"/>
    <w:rsid w:val="008A5287"/>
    <w:rsid w:val="008A5533"/>
    <w:rsid w:val="008A5824"/>
    <w:rsid w:val="008A609E"/>
    <w:rsid w:val="008A61C5"/>
    <w:rsid w:val="008A6542"/>
    <w:rsid w:val="008A6DCA"/>
    <w:rsid w:val="008A6E7E"/>
    <w:rsid w:val="008A7C3F"/>
    <w:rsid w:val="008B0258"/>
    <w:rsid w:val="008B0C16"/>
    <w:rsid w:val="008B134C"/>
    <w:rsid w:val="008B1408"/>
    <w:rsid w:val="008B1475"/>
    <w:rsid w:val="008B2551"/>
    <w:rsid w:val="008B3334"/>
    <w:rsid w:val="008B340A"/>
    <w:rsid w:val="008B37DC"/>
    <w:rsid w:val="008B3B92"/>
    <w:rsid w:val="008B4618"/>
    <w:rsid w:val="008B4B95"/>
    <w:rsid w:val="008B4D9A"/>
    <w:rsid w:val="008B4F7C"/>
    <w:rsid w:val="008B5045"/>
    <w:rsid w:val="008B5764"/>
    <w:rsid w:val="008B5F78"/>
    <w:rsid w:val="008B6C95"/>
    <w:rsid w:val="008B6E9B"/>
    <w:rsid w:val="008B75CF"/>
    <w:rsid w:val="008C03BA"/>
    <w:rsid w:val="008C04E4"/>
    <w:rsid w:val="008C0611"/>
    <w:rsid w:val="008C0A4A"/>
    <w:rsid w:val="008C0A8F"/>
    <w:rsid w:val="008C13C2"/>
    <w:rsid w:val="008C2671"/>
    <w:rsid w:val="008C29E8"/>
    <w:rsid w:val="008C2ECD"/>
    <w:rsid w:val="008C35A1"/>
    <w:rsid w:val="008C3D97"/>
    <w:rsid w:val="008C4201"/>
    <w:rsid w:val="008C6C26"/>
    <w:rsid w:val="008C7224"/>
    <w:rsid w:val="008C73FC"/>
    <w:rsid w:val="008C78F4"/>
    <w:rsid w:val="008C7B57"/>
    <w:rsid w:val="008C7EAC"/>
    <w:rsid w:val="008D02CE"/>
    <w:rsid w:val="008D055B"/>
    <w:rsid w:val="008D066C"/>
    <w:rsid w:val="008D1379"/>
    <w:rsid w:val="008D189F"/>
    <w:rsid w:val="008D1D8F"/>
    <w:rsid w:val="008D2F36"/>
    <w:rsid w:val="008D33FC"/>
    <w:rsid w:val="008D34EA"/>
    <w:rsid w:val="008D3C35"/>
    <w:rsid w:val="008D404F"/>
    <w:rsid w:val="008D447F"/>
    <w:rsid w:val="008D47F9"/>
    <w:rsid w:val="008D4B69"/>
    <w:rsid w:val="008D4E34"/>
    <w:rsid w:val="008D523E"/>
    <w:rsid w:val="008D6960"/>
    <w:rsid w:val="008D6AF6"/>
    <w:rsid w:val="008D730E"/>
    <w:rsid w:val="008D7929"/>
    <w:rsid w:val="008D7DD9"/>
    <w:rsid w:val="008E0C59"/>
    <w:rsid w:val="008E0E09"/>
    <w:rsid w:val="008E141F"/>
    <w:rsid w:val="008E1BAC"/>
    <w:rsid w:val="008E34ED"/>
    <w:rsid w:val="008E397A"/>
    <w:rsid w:val="008E3DD1"/>
    <w:rsid w:val="008E3F0C"/>
    <w:rsid w:val="008E4103"/>
    <w:rsid w:val="008E4295"/>
    <w:rsid w:val="008E50AB"/>
    <w:rsid w:val="008E52C4"/>
    <w:rsid w:val="008E58CF"/>
    <w:rsid w:val="008E5ABE"/>
    <w:rsid w:val="008E5C19"/>
    <w:rsid w:val="008E650E"/>
    <w:rsid w:val="008E7747"/>
    <w:rsid w:val="008F0061"/>
    <w:rsid w:val="008F03E2"/>
    <w:rsid w:val="008F04CB"/>
    <w:rsid w:val="008F0B39"/>
    <w:rsid w:val="008F0F14"/>
    <w:rsid w:val="008F12C9"/>
    <w:rsid w:val="008F172D"/>
    <w:rsid w:val="008F18D5"/>
    <w:rsid w:val="008F2186"/>
    <w:rsid w:val="008F2C29"/>
    <w:rsid w:val="008F391B"/>
    <w:rsid w:val="008F493F"/>
    <w:rsid w:val="008F4A17"/>
    <w:rsid w:val="008F4F3E"/>
    <w:rsid w:val="008F53EB"/>
    <w:rsid w:val="008F583F"/>
    <w:rsid w:val="008F59A5"/>
    <w:rsid w:val="008F5E84"/>
    <w:rsid w:val="008F7251"/>
    <w:rsid w:val="008F7573"/>
    <w:rsid w:val="008F7655"/>
    <w:rsid w:val="008F7E4A"/>
    <w:rsid w:val="008F7E5B"/>
    <w:rsid w:val="009001EF"/>
    <w:rsid w:val="00901350"/>
    <w:rsid w:val="009013F3"/>
    <w:rsid w:val="009019BD"/>
    <w:rsid w:val="00901C77"/>
    <w:rsid w:val="009024C7"/>
    <w:rsid w:val="0090260F"/>
    <w:rsid w:val="00902942"/>
    <w:rsid w:val="00902A62"/>
    <w:rsid w:val="00902EBB"/>
    <w:rsid w:val="009036BA"/>
    <w:rsid w:val="00903FB9"/>
    <w:rsid w:val="009047A5"/>
    <w:rsid w:val="00904A22"/>
    <w:rsid w:val="00904CAA"/>
    <w:rsid w:val="009052AB"/>
    <w:rsid w:val="00905DF1"/>
    <w:rsid w:val="009061EA"/>
    <w:rsid w:val="00906416"/>
    <w:rsid w:val="009070C1"/>
    <w:rsid w:val="0090746D"/>
    <w:rsid w:val="00907E56"/>
    <w:rsid w:val="0091041A"/>
    <w:rsid w:val="009108D5"/>
    <w:rsid w:val="00910ED4"/>
    <w:rsid w:val="00911921"/>
    <w:rsid w:val="00911D2C"/>
    <w:rsid w:val="00911E25"/>
    <w:rsid w:val="0091228F"/>
    <w:rsid w:val="00912517"/>
    <w:rsid w:val="00912536"/>
    <w:rsid w:val="0091297F"/>
    <w:rsid w:val="00912BC2"/>
    <w:rsid w:val="00912CD5"/>
    <w:rsid w:val="009131AF"/>
    <w:rsid w:val="0091354A"/>
    <w:rsid w:val="00913F51"/>
    <w:rsid w:val="00914641"/>
    <w:rsid w:val="00914815"/>
    <w:rsid w:val="00914C73"/>
    <w:rsid w:val="009157A3"/>
    <w:rsid w:val="00915FAA"/>
    <w:rsid w:val="00916604"/>
    <w:rsid w:val="00917747"/>
    <w:rsid w:val="00917DFD"/>
    <w:rsid w:val="009210CB"/>
    <w:rsid w:val="009211CF"/>
    <w:rsid w:val="00921855"/>
    <w:rsid w:val="00921EC1"/>
    <w:rsid w:val="00922167"/>
    <w:rsid w:val="0092259D"/>
    <w:rsid w:val="009225E6"/>
    <w:rsid w:val="00922C0D"/>
    <w:rsid w:val="00922DE1"/>
    <w:rsid w:val="00924049"/>
    <w:rsid w:val="009244BE"/>
    <w:rsid w:val="0092463A"/>
    <w:rsid w:val="00924B61"/>
    <w:rsid w:val="00925569"/>
    <w:rsid w:val="00925742"/>
    <w:rsid w:val="00926003"/>
    <w:rsid w:val="00926494"/>
    <w:rsid w:val="00926E9C"/>
    <w:rsid w:val="0092727E"/>
    <w:rsid w:val="00927AA1"/>
    <w:rsid w:val="00927F33"/>
    <w:rsid w:val="0093045C"/>
    <w:rsid w:val="00930693"/>
    <w:rsid w:val="00930736"/>
    <w:rsid w:val="00931077"/>
    <w:rsid w:val="009311E1"/>
    <w:rsid w:val="00931386"/>
    <w:rsid w:val="0093201B"/>
    <w:rsid w:val="00932042"/>
    <w:rsid w:val="0093269A"/>
    <w:rsid w:val="00932A16"/>
    <w:rsid w:val="00932C0F"/>
    <w:rsid w:val="00932D14"/>
    <w:rsid w:val="00933093"/>
    <w:rsid w:val="009333D2"/>
    <w:rsid w:val="009334FD"/>
    <w:rsid w:val="0093357B"/>
    <w:rsid w:val="009342C8"/>
    <w:rsid w:val="009342FA"/>
    <w:rsid w:val="0093474B"/>
    <w:rsid w:val="00934F83"/>
    <w:rsid w:val="009355AB"/>
    <w:rsid w:val="009363C9"/>
    <w:rsid w:val="0093752B"/>
    <w:rsid w:val="00937576"/>
    <w:rsid w:val="00937A86"/>
    <w:rsid w:val="00937B2D"/>
    <w:rsid w:val="00940348"/>
    <w:rsid w:val="00940440"/>
    <w:rsid w:val="009418E9"/>
    <w:rsid w:val="00942076"/>
    <w:rsid w:val="009423A8"/>
    <w:rsid w:val="00942915"/>
    <w:rsid w:val="00943079"/>
    <w:rsid w:val="009437E4"/>
    <w:rsid w:val="00943B73"/>
    <w:rsid w:val="00944384"/>
    <w:rsid w:val="00944A8B"/>
    <w:rsid w:val="00944DF9"/>
    <w:rsid w:val="009459C4"/>
    <w:rsid w:val="00945C85"/>
    <w:rsid w:val="00945EF3"/>
    <w:rsid w:val="009466A7"/>
    <w:rsid w:val="00946C18"/>
    <w:rsid w:val="00946C30"/>
    <w:rsid w:val="009472BB"/>
    <w:rsid w:val="009474BB"/>
    <w:rsid w:val="0095066A"/>
    <w:rsid w:val="00950C62"/>
    <w:rsid w:val="00950D3D"/>
    <w:rsid w:val="0095102B"/>
    <w:rsid w:val="009517A3"/>
    <w:rsid w:val="00951A30"/>
    <w:rsid w:val="00951E67"/>
    <w:rsid w:val="00952298"/>
    <w:rsid w:val="00952C93"/>
    <w:rsid w:val="00953506"/>
    <w:rsid w:val="00953517"/>
    <w:rsid w:val="00953523"/>
    <w:rsid w:val="00953674"/>
    <w:rsid w:val="00953F8F"/>
    <w:rsid w:val="009540BC"/>
    <w:rsid w:val="00954835"/>
    <w:rsid w:val="00954B85"/>
    <w:rsid w:val="00955C79"/>
    <w:rsid w:val="00955D0C"/>
    <w:rsid w:val="009560B9"/>
    <w:rsid w:val="00956CC7"/>
    <w:rsid w:val="00956E59"/>
    <w:rsid w:val="00957031"/>
    <w:rsid w:val="00957219"/>
    <w:rsid w:val="009577D7"/>
    <w:rsid w:val="00957980"/>
    <w:rsid w:val="00957B27"/>
    <w:rsid w:val="00957D5A"/>
    <w:rsid w:val="00960368"/>
    <w:rsid w:val="0096082E"/>
    <w:rsid w:val="00960FC0"/>
    <w:rsid w:val="00961592"/>
    <w:rsid w:val="009615C6"/>
    <w:rsid w:val="00961944"/>
    <w:rsid w:val="00961E02"/>
    <w:rsid w:val="00962234"/>
    <w:rsid w:val="009625C2"/>
    <w:rsid w:val="0096283C"/>
    <w:rsid w:val="00962919"/>
    <w:rsid w:val="00962EA3"/>
    <w:rsid w:val="0096362E"/>
    <w:rsid w:val="009641AA"/>
    <w:rsid w:val="009644C5"/>
    <w:rsid w:val="00965ACF"/>
    <w:rsid w:val="00965E35"/>
    <w:rsid w:val="0096654A"/>
    <w:rsid w:val="009667E1"/>
    <w:rsid w:val="00966C0D"/>
    <w:rsid w:val="00966EB6"/>
    <w:rsid w:val="00967022"/>
    <w:rsid w:val="0096787C"/>
    <w:rsid w:val="009678AA"/>
    <w:rsid w:val="00970840"/>
    <w:rsid w:val="0097122A"/>
    <w:rsid w:val="00971B70"/>
    <w:rsid w:val="00971E08"/>
    <w:rsid w:val="00972624"/>
    <w:rsid w:val="00972E09"/>
    <w:rsid w:val="00972FE9"/>
    <w:rsid w:val="009730C7"/>
    <w:rsid w:val="00973101"/>
    <w:rsid w:val="0097354B"/>
    <w:rsid w:val="0097358E"/>
    <w:rsid w:val="0097364E"/>
    <w:rsid w:val="00973C2A"/>
    <w:rsid w:val="00974784"/>
    <w:rsid w:val="009747BF"/>
    <w:rsid w:val="009759FC"/>
    <w:rsid w:val="00976765"/>
    <w:rsid w:val="00977372"/>
    <w:rsid w:val="009776AD"/>
    <w:rsid w:val="009776BE"/>
    <w:rsid w:val="00977E58"/>
    <w:rsid w:val="00980A5D"/>
    <w:rsid w:val="00980F42"/>
    <w:rsid w:val="00981349"/>
    <w:rsid w:val="009821BA"/>
    <w:rsid w:val="0098235E"/>
    <w:rsid w:val="0098252E"/>
    <w:rsid w:val="00982609"/>
    <w:rsid w:val="00982A2A"/>
    <w:rsid w:val="00982EB9"/>
    <w:rsid w:val="00983363"/>
    <w:rsid w:val="00983A64"/>
    <w:rsid w:val="0098433D"/>
    <w:rsid w:val="00984355"/>
    <w:rsid w:val="0098442A"/>
    <w:rsid w:val="00984A57"/>
    <w:rsid w:val="00984BA0"/>
    <w:rsid w:val="009857AD"/>
    <w:rsid w:val="00985941"/>
    <w:rsid w:val="00985A54"/>
    <w:rsid w:val="00985A58"/>
    <w:rsid w:val="00985F5B"/>
    <w:rsid w:val="00986436"/>
    <w:rsid w:val="0098696D"/>
    <w:rsid w:val="00986C56"/>
    <w:rsid w:val="00986D49"/>
    <w:rsid w:val="0098700D"/>
    <w:rsid w:val="009871B0"/>
    <w:rsid w:val="009872C8"/>
    <w:rsid w:val="00987371"/>
    <w:rsid w:val="00987587"/>
    <w:rsid w:val="00990179"/>
    <w:rsid w:val="00990A2F"/>
    <w:rsid w:val="00991512"/>
    <w:rsid w:val="00991DC0"/>
    <w:rsid w:val="00991EA0"/>
    <w:rsid w:val="00991EE0"/>
    <w:rsid w:val="00991FDE"/>
    <w:rsid w:val="009927E3"/>
    <w:rsid w:val="00993E2A"/>
    <w:rsid w:val="009944C9"/>
    <w:rsid w:val="0099531A"/>
    <w:rsid w:val="009954CA"/>
    <w:rsid w:val="00995D6B"/>
    <w:rsid w:val="009962D5"/>
    <w:rsid w:val="009966D4"/>
    <w:rsid w:val="00996ECA"/>
    <w:rsid w:val="00997405"/>
    <w:rsid w:val="009977C4"/>
    <w:rsid w:val="0099798A"/>
    <w:rsid w:val="009A03BC"/>
    <w:rsid w:val="009A0773"/>
    <w:rsid w:val="009A07B9"/>
    <w:rsid w:val="009A0AC5"/>
    <w:rsid w:val="009A0F5B"/>
    <w:rsid w:val="009A0F80"/>
    <w:rsid w:val="009A1FAC"/>
    <w:rsid w:val="009A2363"/>
    <w:rsid w:val="009A3096"/>
    <w:rsid w:val="009A342E"/>
    <w:rsid w:val="009A3A4E"/>
    <w:rsid w:val="009A3BFF"/>
    <w:rsid w:val="009A4329"/>
    <w:rsid w:val="009A48A3"/>
    <w:rsid w:val="009A542C"/>
    <w:rsid w:val="009A549F"/>
    <w:rsid w:val="009A5945"/>
    <w:rsid w:val="009A624C"/>
    <w:rsid w:val="009A6637"/>
    <w:rsid w:val="009A6E45"/>
    <w:rsid w:val="009A76CE"/>
    <w:rsid w:val="009A78D3"/>
    <w:rsid w:val="009A7E8F"/>
    <w:rsid w:val="009B0542"/>
    <w:rsid w:val="009B1AEB"/>
    <w:rsid w:val="009B20BE"/>
    <w:rsid w:val="009B20DA"/>
    <w:rsid w:val="009B2701"/>
    <w:rsid w:val="009B324A"/>
    <w:rsid w:val="009B452E"/>
    <w:rsid w:val="009B4785"/>
    <w:rsid w:val="009B6405"/>
    <w:rsid w:val="009B6838"/>
    <w:rsid w:val="009B76D8"/>
    <w:rsid w:val="009B7AA6"/>
    <w:rsid w:val="009C05F0"/>
    <w:rsid w:val="009C08E0"/>
    <w:rsid w:val="009C0923"/>
    <w:rsid w:val="009C0E43"/>
    <w:rsid w:val="009C291D"/>
    <w:rsid w:val="009C2D82"/>
    <w:rsid w:val="009C3B71"/>
    <w:rsid w:val="009C484B"/>
    <w:rsid w:val="009C4A4F"/>
    <w:rsid w:val="009C4A56"/>
    <w:rsid w:val="009C4E23"/>
    <w:rsid w:val="009C5027"/>
    <w:rsid w:val="009C5500"/>
    <w:rsid w:val="009C575A"/>
    <w:rsid w:val="009C60A4"/>
    <w:rsid w:val="009C6136"/>
    <w:rsid w:val="009C61E3"/>
    <w:rsid w:val="009C6310"/>
    <w:rsid w:val="009C6A77"/>
    <w:rsid w:val="009C7339"/>
    <w:rsid w:val="009C73AD"/>
    <w:rsid w:val="009C7434"/>
    <w:rsid w:val="009D02B2"/>
    <w:rsid w:val="009D1C2A"/>
    <w:rsid w:val="009D1FF0"/>
    <w:rsid w:val="009D2931"/>
    <w:rsid w:val="009D368D"/>
    <w:rsid w:val="009D3EC5"/>
    <w:rsid w:val="009D433C"/>
    <w:rsid w:val="009D4651"/>
    <w:rsid w:val="009D48A3"/>
    <w:rsid w:val="009D4EAC"/>
    <w:rsid w:val="009D5733"/>
    <w:rsid w:val="009D57E6"/>
    <w:rsid w:val="009D6CE0"/>
    <w:rsid w:val="009D75FA"/>
    <w:rsid w:val="009D7ACB"/>
    <w:rsid w:val="009E00C7"/>
    <w:rsid w:val="009E03A0"/>
    <w:rsid w:val="009E0A8B"/>
    <w:rsid w:val="009E15D5"/>
    <w:rsid w:val="009E1B84"/>
    <w:rsid w:val="009E1EE5"/>
    <w:rsid w:val="009E21DE"/>
    <w:rsid w:val="009E2713"/>
    <w:rsid w:val="009E27DA"/>
    <w:rsid w:val="009E2E82"/>
    <w:rsid w:val="009E302D"/>
    <w:rsid w:val="009E3767"/>
    <w:rsid w:val="009E3918"/>
    <w:rsid w:val="009E55F3"/>
    <w:rsid w:val="009E58E6"/>
    <w:rsid w:val="009E70B1"/>
    <w:rsid w:val="009E78D9"/>
    <w:rsid w:val="009F0D14"/>
    <w:rsid w:val="009F10A9"/>
    <w:rsid w:val="009F160D"/>
    <w:rsid w:val="009F1BC2"/>
    <w:rsid w:val="009F256C"/>
    <w:rsid w:val="009F2CE0"/>
    <w:rsid w:val="009F316A"/>
    <w:rsid w:val="009F3F2E"/>
    <w:rsid w:val="009F40F1"/>
    <w:rsid w:val="009F4C7C"/>
    <w:rsid w:val="009F579F"/>
    <w:rsid w:val="009F64DF"/>
    <w:rsid w:val="009F6635"/>
    <w:rsid w:val="009F6E13"/>
    <w:rsid w:val="009F7055"/>
    <w:rsid w:val="009F76DD"/>
    <w:rsid w:val="009F76F3"/>
    <w:rsid w:val="009F7D76"/>
    <w:rsid w:val="00A00238"/>
    <w:rsid w:val="00A002EC"/>
    <w:rsid w:val="00A00C85"/>
    <w:rsid w:val="00A012EF"/>
    <w:rsid w:val="00A01384"/>
    <w:rsid w:val="00A016C4"/>
    <w:rsid w:val="00A01AF3"/>
    <w:rsid w:val="00A01C17"/>
    <w:rsid w:val="00A02946"/>
    <w:rsid w:val="00A02A73"/>
    <w:rsid w:val="00A034FD"/>
    <w:rsid w:val="00A03E2A"/>
    <w:rsid w:val="00A04237"/>
    <w:rsid w:val="00A0438A"/>
    <w:rsid w:val="00A048D6"/>
    <w:rsid w:val="00A04930"/>
    <w:rsid w:val="00A05255"/>
    <w:rsid w:val="00A0568E"/>
    <w:rsid w:val="00A05A4E"/>
    <w:rsid w:val="00A06242"/>
    <w:rsid w:val="00A06518"/>
    <w:rsid w:val="00A072E0"/>
    <w:rsid w:val="00A07AF0"/>
    <w:rsid w:val="00A07FD7"/>
    <w:rsid w:val="00A108EC"/>
    <w:rsid w:val="00A10DB6"/>
    <w:rsid w:val="00A11A7F"/>
    <w:rsid w:val="00A121AE"/>
    <w:rsid w:val="00A12764"/>
    <w:rsid w:val="00A1286F"/>
    <w:rsid w:val="00A129C0"/>
    <w:rsid w:val="00A12C81"/>
    <w:rsid w:val="00A1362F"/>
    <w:rsid w:val="00A13A2B"/>
    <w:rsid w:val="00A13FA7"/>
    <w:rsid w:val="00A1545F"/>
    <w:rsid w:val="00A158E4"/>
    <w:rsid w:val="00A160BA"/>
    <w:rsid w:val="00A16295"/>
    <w:rsid w:val="00A165B8"/>
    <w:rsid w:val="00A16FC7"/>
    <w:rsid w:val="00A173A1"/>
    <w:rsid w:val="00A173E2"/>
    <w:rsid w:val="00A177C3"/>
    <w:rsid w:val="00A17835"/>
    <w:rsid w:val="00A200C0"/>
    <w:rsid w:val="00A2197C"/>
    <w:rsid w:val="00A223EC"/>
    <w:rsid w:val="00A22656"/>
    <w:rsid w:val="00A22C80"/>
    <w:rsid w:val="00A22CEA"/>
    <w:rsid w:val="00A23BDB"/>
    <w:rsid w:val="00A24696"/>
    <w:rsid w:val="00A25839"/>
    <w:rsid w:val="00A25C3C"/>
    <w:rsid w:val="00A2647C"/>
    <w:rsid w:val="00A26842"/>
    <w:rsid w:val="00A26C08"/>
    <w:rsid w:val="00A26EF0"/>
    <w:rsid w:val="00A276B1"/>
    <w:rsid w:val="00A27973"/>
    <w:rsid w:val="00A27CF6"/>
    <w:rsid w:val="00A3046C"/>
    <w:rsid w:val="00A30725"/>
    <w:rsid w:val="00A30A81"/>
    <w:rsid w:val="00A30E29"/>
    <w:rsid w:val="00A311D1"/>
    <w:rsid w:val="00A31F2F"/>
    <w:rsid w:val="00A31F3D"/>
    <w:rsid w:val="00A31FE4"/>
    <w:rsid w:val="00A33032"/>
    <w:rsid w:val="00A335A1"/>
    <w:rsid w:val="00A34E8D"/>
    <w:rsid w:val="00A35344"/>
    <w:rsid w:val="00A35F86"/>
    <w:rsid w:val="00A362A5"/>
    <w:rsid w:val="00A3639A"/>
    <w:rsid w:val="00A36827"/>
    <w:rsid w:val="00A379A3"/>
    <w:rsid w:val="00A41E0A"/>
    <w:rsid w:val="00A42693"/>
    <w:rsid w:val="00A42DBA"/>
    <w:rsid w:val="00A4311B"/>
    <w:rsid w:val="00A434F8"/>
    <w:rsid w:val="00A43ACB"/>
    <w:rsid w:val="00A43C6B"/>
    <w:rsid w:val="00A44018"/>
    <w:rsid w:val="00A44834"/>
    <w:rsid w:val="00A4495D"/>
    <w:rsid w:val="00A44A8A"/>
    <w:rsid w:val="00A44C2C"/>
    <w:rsid w:val="00A44DDF"/>
    <w:rsid w:val="00A44E58"/>
    <w:rsid w:val="00A45708"/>
    <w:rsid w:val="00A45E8D"/>
    <w:rsid w:val="00A4697E"/>
    <w:rsid w:val="00A47310"/>
    <w:rsid w:val="00A4763D"/>
    <w:rsid w:val="00A47E2B"/>
    <w:rsid w:val="00A52C74"/>
    <w:rsid w:val="00A52CB9"/>
    <w:rsid w:val="00A52D01"/>
    <w:rsid w:val="00A5367F"/>
    <w:rsid w:val="00A538C8"/>
    <w:rsid w:val="00A545BC"/>
    <w:rsid w:val="00A55598"/>
    <w:rsid w:val="00A56EEE"/>
    <w:rsid w:val="00A56F8E"/>
    <w:rsid w:val="00A605FF"/>
    <w:rsid w:val="00A61606"/>
    <w:rsid w:val="00A62AEC"/>
    <w:rsid w:val="00A63460"/>
    <w:rsid w:val="00A64621"/>
    <w:rsid w:val="00A64911"/>
    <w:rsid w:val="00A65BD6"/>
    <w:rsid w:val="00A66E56"/>
    <w:rsid w:val="00A70121"/>
    <w:rsid w:val="00A701FC"/>
    <w:rsid w:val="00A70BD7"/>
    <w:rsid w:val="00A71310"/>
    <w:rsid w:val="00A71AAC"/>
    <w:rsid w:val="00A71DB9"/>
    <w:rsid w:val="00A71F15"/>
    <w:rsid w:val="00A72131"/>
    <w:rsid w:val="00A72635"/>
    <w:rsid w:val="00A72A7F"/>
    <w:rsid w:val="00A72BEE"/>
    <w:rsid w:val="00A7328F"/>
    <w:rsid w:val="00A73855"/>
    <w:rsid w:val="00A73EAF"/>
    <w:rsid w:val="00A73F39"/>
    <w:rsid w:val="00A7475F"/>
    <w:rsid w:val="00A74C47"/>
    <w:rsid w:val="00A76A59"/>
    <w:rsid w:val="00A76B39"/>
    <w:rsid w:val="00A7712F"/>
    <w:rsid w:val="00A775C7"/>
    <w:rsid w:val="00A77C07"/>
    <w:rsid w:val="00A77C53"/>
    <w:rsid w:val="00A77C78"/>
    <w:rsid w:val="00A8063C"/>
    <w:rsid w:val="00A8119D"/>
    <w:rsid w:val="00A8177F"/>
    <w:rsid w:val="00A81D5E"/>
    <w:rsid w:val="00A81F6C"/>
    <w:rsid w:val="00A82168"/>
    <w:rsid w:val="00A8308E"/>
    <w:rsid w:val="00A83B91"/>
    <w:rsid w:val="00A84DE5"/>
    <w:rsid w:val="00A8541F"/>
    <w:rsid w:val="00A85ABA"/>
    <w:rsid w:val="00A85EF2"/>
    <w:rsid w:val="00A85F51"/>
    <w:rsid w:val="00A86314"/>
    <w:rsid w:val="00A86D1F"/>
    <w:rsid w:val="00A8786D"/>
    <w:rsid w:val="00A87A93"/>
    <w:rsid w:val="00A87F2C"/>
    <w:rsid w:val="00A90013"/>
    <w:rsid w:val="00A91E34"/>
    <w:rsid w:val="00A91E84"/>
    <w:rsid w:val="00A91F0C"/>
    <w:rsid w:val="00A9254B"/>
    <w:rsid w:val="00A926B5"/>
    <w:rsid w:val="00A926BB"/>
    <w:rsid w:val="00A9286F"/>
    <w:rsid w:val="00A935D3"/>
    <w:rsid w:val="00A93D2C"/>
    <w:rsid w:val="00A93F0A"/>
    <w:rsid w:val="00A94908"/>
    <w:rsid w:val="00A94EFC"/>
    <w:rsid w:val="00A95399"/>
    <w:rsid w:val="00A956A5"/>
    <w:rsid w:val="00A963C7"/>
    <w:rsid w:val="00A96DBD"/>
    <w:rsid w:val="00A97923"/>
    <w:rsid w:val="00A97ACB"/>
    <w:rsid w:val="00A97FE2"/>
    <w:rsid w:val="00AA068E"/>
    <w:rsid w:val="00AA113D"/>
    <w:rsid w:val="00AA215A"/>
    <w:rsid w:val="00AA2B33"/>
    <w:rsid w:val="00AA2CA2"/>
    <w:rsid w:val="00AA3B20"/>
    <w:rsid w:val="00AA3E52"/>
    <w:rsid w:val="00AA42E6"/>
    <w:rsid w:val="00AA4942"/>
    <w:rsid w:val="00AA4CEE"/>
    <w:rsid w:val="00AA5E50"/>
    <w:rsid w:val="00AA6056"/>
    <w:rsid w:val="00AA6A32"/>
    <w:rsid w:val="00AA6C8B"/>
    <w:rsid w:val="00AA6CD5"/>
    <w:rsid w:val="00AA733D"/>
    <w:rsid w:val="00AA7A4E"/>
    <w:rsid w:val="00AA7AA2"/>
    <w:rsid w:val="00AA7D6E"/>
    <w:rsid w:val="00AB0153"/>
    <w:rsid w:val="00AB036D"/>
    <w:rsid w:val="00AB1358"/>
    <w:rsid w:val="00AB2637"/>
    <w:rsid w:val="00AB2E96"/>
    <w:rsid w:val="00AB425B"/>
    <w:rsid w:val="00AB449A"/>
    <w:rsid w:val="00AB48D2"/>
    <w:rsid w:val="00AB51BF"/>
    <w:rsid w:val="00AB53F5"/>
    <w:rsid w:val="00AB6295"/>
    <w:rsid w:val="00AB6396"/>
    <w:rsid w:val="00AB6B4C"/>
    <w:rsid w:val="00AC01B7"/>
    <w:rsid w:val="00AC051B"/>
    <w:rsid w:val="00AC0647"/>
    <w:rsid w:val="00AC12D3"/>
    <w:rsid w:val="00AC158C"/>
    <w:rsid w:val="00AC21F7"/>
    <w:rsid w:val="00AC26BB"/>
    <w:rsid w:val="00AC2DA1"/>
    <w:rsid w:val="00AC31BB"/>
    <w:rsid w:val="00AC33F0"/>
    <w:rsid w:val="00AC3723"/>
    <w:rsid w:val="00AC37B3"/>
    <w:rsid w:val="00AC3816"/>
    <w:rsid w:val="00AC3B1D"/>
    <w:rsid w:val="00AC3D46"/>
    <w:rsid w:val="00AC4466"/>
    <w:rsid w:val="00AC4B91"/>
    <w:rsid w:val="00AC5078"/>
    <w:rsid w:val="00AC52E5"/>
    <w:rsid w:val="00AC533E"/>
    <w:rsid w:val="00AC53D2"/>
    <w:rsid w:val="00AC5D81"/>
    <w:rsid w:val="00AC5E60"/>
    <w:rsid w:val="00AC66E2"/>
    <w:rsid w:val="00AC7092"/>
    <w:rsid w:val="00AC792F"/>
    <w:rsid w:val="00AD00EE"/>
    <w:rsid w:val="00AD0114"/>
    <w:rsid w:val="00AD0945"/>
    <w:rsid w:val="00AD0955"/>
    <w:rsid w:val="00AD0D7E"/>
    <w:rsid w:val="00AD0F9A"/>
    <w:rsid w:val="00AD12AD"/>
    <w:rsid w:val="00AD159B"/>
    <w:rsid w:val="00AD181E"/>
    <w:rsid w:val="00AD2565"/>
    <w:rsid w:val="00AD25B4"/>
    <w:rsid w:val="00AD2622"/>
    <w:rsid w:val="00AD3178"/>
    <w:rsid w:val="00AD3D86"/>
    <w:rsid w:val="00AD43BD"/>
    <w:rsid w:val="00AD44BF"/>
    <w:rsid w:val="00AD482B"/>
    <w:rsid w:val="00AD4F8E"/>
    <w:rsid w:val="00AD5CDD"/>
    <w:rsid w:val="00AD5FE9"/>
    <w:rsid w:val="00AD6DDD"/>
    <w:rsid w:val="00AD7310"/>
    <w:rsid w:val="00AD76E7"/>
    <w:rsid w:val="00AD77C8"/>
    <w:rsid w:val="00AE01B6"/>
    <w:rsid w:val="00AE0236"/>
    <w:rsid w:val="00AE0441"/>
    <w:rsid w:val="00AE0971"/>
    <w:rsid w:val="00AE0ED5"/>
    <w:rsid w:val="00AE151E"/>
    <w:rsid w:val="00AE2198"/>
    <w:rsid w:val="00AE23BF"/>
    <w:rsid w:val="00AE28A6"/>
    <w:rsid w:val="00AE3752"/>
    <w:rsid w:val="00AE3C07"/>
    <w:rsid w:val="00AE3CD7"/>
    <w:rsid w:val="00AE515F"/>
    <w:rsid w:val="00AE54B4"/>
    <w:rsid w:val="00AE58C4"/>
    <w:rsid w:val="00AE5DF0"/>
    <w:rsid w:val="00AE5E3D"/>
    <w:rsid w:val="00AE76CA"/>
    <w:rsid w:val="00AE7770"/>
    <w:rsid w:val="00AE7C49"/>
    <w:rsid w:val="00AE7D56"/>
    <w:rsid w:val="00AE7EFB"/>
    <w:rsid w:val="00AF0257"/>
    <w:rsid w:val="00AF02C3"/>
    <w:rsid w:val="00AF0334"/>
    <w:rsid w:val="00AF0578"/>
    <w:rsid w:val="00AF0D68"/>
    <w:rsid w:val="00AF1043"/>
    <w:rsid w:val="00AF15DC"/>
    <w:rsid w:val="00AF1772"/>
    <w:rsid w:val="00AF1F3A"/>
    <w:rsid w:val="00AF223F"/>
    <w:rsid w:val="00AF25F8"/>
    <w:rsid w:val="00AF2CD1"/>
    <w:rsid w:val="00AF3A0F"/>
    <w:rsid w:val="00AF3B1D"/>
    <w:rsid w:val="00AF3BEC"/>
    <w:rsid w:val="00AF3E16"/>
    <w:rsid w:val="00AF5E77"/>
    <w:rsid w:val="00AF611E"/>
    <w:rsid w:val="00AF69BB"/>
    <w:rsid w:val="00AF7413"/>
    <w:rsid w:val="00AF79E6"/>
    <w:rsid w:val="00B004C3"/>
    <w:rsid w:val="00B005E4"/>
    <w:rsid w:val="00B006A5"/>
    <w:rsid w:val="00B00702"/>
    <w:rsid w:val="00B00DA3"/>
    <w:rsid w:val="00B017F6"/>
    <w:rsid w:val="00B01DE1"/>
    <w:rsid w:val="00B01E71"/>
    <w:rsid w:val="00B020D6"/>
    <w:rsid w:val="00B02775"/>
    <w:rsid w:val="00B0346A"/>
    <w:rsid w:val="00B0407E"/>
    <w:rsid w:val="00B04135"/>
    <w:rsid w:val="00B0434F"/>
    <w:rsid w:val="00B04449"/>
    <w:rsid w:val="00B04723"/>
    <w:rsid w:val="00B04828"/>
    <w:rsid w:val="00B050FB"/>
    <w:rsid w:val="00B05228"/>
    <w:rsid w:val="00B054F6"/>
    <w:rsid w:val="00B066F9"/>
    <w:rsid w:val="00B06B54"/>
    <w:rsid w:val="00B07091"/>
    <w:rsid w:val="00B070EF"/>
    <w:rsid w:val="00B07A1D"/>
    <w:rsid w:val="00B07B05"/>
    <w:rsid w:val="00B07C42"/>
    <w:rsid w:val="00B07D0A"/>
    <w:rsid w:val="00B1058F"/>
    <w:rsid w:val="00B10660"/>
    <w:rsid w:val="00B10AEA"/>
    <w:rsid w:val="00B11D84"/>
    <w:rsid w:val="00B11E4C"/>
    <w:rsid w:val="00B11F49"/>
    <w:rsid w:val="00B124EF"/>
    <w:rsid w:val="00B128F7"/>
    <w:rsid w:val="00B129E5"/>
    <w:rsid w:val="00B12AE0"/>
    <w:rsid w:val="00B132EB"/>
    <w:rsid w:val="00B140B7"/>
    <w:rsid w:val="00B141ED"/>
    <w:rsid w:val="00B15C8D"/>
    <w:rsid w:val="00B15FD5"/>
    <w:rsid w:val="00B1698B"/>
    <w:rsid w:val="00B16B34"/>
    <w:rsid w:val="00B16C52"/>
    <w:rsid w:val="00B17786"/>
    <w:rsid w:val="00B2030D"/>
    <w:rsid w:val="00B20C66"/>
    <w:rsid w:val="00B21457"/>
    <w:rsid w:val="00B21DD8"/>
    <w:rsid w:val="00B21E28"/>
    <w:rsid w:val="00B23814"/>
    <w:rsid w:val="00B23F4E"/>
    <w:rsid w:val="00B240F1"/>
    <w:rsid w:val="00B242C0"/>
    <w:rsid w:val="00B24535"/>
    <w:rsid w:val="00B2485C"/>
    <w:rsid w:val="00B250FB"/>
    <w:rsid w:val="00B25370"/>
    <w:rsid w:val="00B2541B"/>
    <w:rsid w:val="00B25AC5"/>
    <w:rsid w:val="00B25B12"/>
    <w:rsid w:val="00B27292"/>
    <w:rsid w:val="00B2760C"/>
    <w:rsid w:val="00B2763E"/>
    <w:rsid w:val="00B278AE"/>
    <w:rsid w:val="00B27C3A"/>
    <w:rsid w:val="00B27F9C"/>
    <w:rsid w:val="00B30070"/>
    <w:rsid w:val="00B304F5"/>
    <w:rsid w:val="00B30749"/>
    <w:rsid w:val="00B3087E"/>
    <w:rsid w:val="00B309DF"/>
    <w:rsid w:val="00B30FDB"/>
    <w:rsid w:val="00B3182A"/>
    <w:rsid w:val="00B31A08"/>
    <w:rsid w:val="00B31B4E"/>
    <w:rsid w:val="00B325A7"/>
    <w:rsid w:val="00B330A2"/>
    <w:rsid w:val="00B330EE"/>
    <w:rsid w:val="00B33538"/>
    <w:rsid w:val="00B335D1"/>
    <w:rsid w:val="00B335F5"/>
    <w:rsid w:val="00B33901"/>
    <w:rsid w:val="00B3432A"/>
    <w:rsid w:val="00B345A4"/>
    <w:rsid w:val="00B346CE"/>
    <w:rsid w:val="00B34963"/>
    <w:rsid w:val="00B34AFE"/>
    <w:rsid w:val="00B34CAF"/>
    <w:rsid w:val="00B352FB"/>
    <w:rsid w:val="00B355FC"/>
    <w:rsid w:val="00B36382"/>
    <w:rsid w:val="00B365D7"/>
    <w:rsid w:val="00B372F1"/>
    <w:rsid w:val="00B377D8"/>
    <w:rsid w:val="00B37AA2"/>
    <w:rsid w:val="00B37AD0"/>
    <w:rsid w:val="00B404CD"/>
    <w:rsid w:val="00B4098E"/>
    <w:rsid w:val="00B40B7E"/>
    <w:rsid w:val="00B40C19"/>
    <w:rsid w:val="00B40D7F"/>
    <w:rsid w:val="00B411F4"/>
    <w:rsid w:val="00B41521"/>
    <w:rsid w:val="00B42302"/>
    <w:rsid w:val="00B42FA2"/>
    <w:rsid w:val="00B43429"/>
    <w:rsid w:val="00B434B3"/>
    <w:rsid w:val="00B439D6"/>
    <w:rsid w:val="00B43CD2"/>
    <w:rsid w:val="00B44E29"/>
    <w:rsid w:val="00B45493"/>
    <w:rsid w:val="00B454A0"/>
    <w:rsid w:val="00B468C3"/>
    <w:rsid w:val="00B46CA0"/>
    <w:rsid w:val="00B46EEF"/>
    <w:rsid w:val="00B4725F"/>
    <w:rsid w:val="00B473D5"/>
    <w:rsid w:val="00B475B2"/>
    <w:rsid w:val="00B5008B"/>
    <w:rsid w:val="00B5008C"/>
    <w:rsid w:val="00B50449"/>
    <w:rsid w:val="00B505EB"/>
    <w:rsid w:val="00B508F6"/>
    <w:rsid w:val="00B51649"/>
    <w:rsid w:val="00B51709"/>
    <w:rsid w:val="00B51CDD"/>
    <w:rsid w:val="00B52162"/>
    <w:rsid w:val="00B52797"/>
    <w:rsid w:val="00B5283A"/>
    <w:rsid w:val="00B52EF9"/>
    <w:rsid w:val="00B53508"/>
    <w:rsid w:val="00B53794"/>
    <w:rsid w:val="00B53FF4"/>
    <w:rsid w:val="00B540CA"/>
    <w:rsid w:val="00B546B9"/>
    <w:rsid w:val="00B549F0"/>
    <w:rsid w:val="00B5538D"/>
    <w:rsid w:val="00B57768"/>
    <w:rsid w:val="00B579DF"/>
    <w:rsid w:val="00B57D74"/>
    <w:rsid w:val="00B6047B"/>
    <w:rsid w:val="00B60FBE"/>
    <w:rsid w:val="00B612C4"/>
    <w:rsid w:val="00B6150A"/>
    <w:rsid w:val="00B6177C"/>
    <w:rsid w:val="00B61861"/>
    <w:rsid w:val="00B61D46"/>
    <w:rsid w:val="00B62457"/>
    <w:rsid w:val="00B626D0"/>
    <w:rsid w:val="00B62C70"/>
    <w:rsid w:val="00B641FF"/>
    <w:rsid w:val="00B65AD6"/>
    <w:rsid w:val="00B665D8"/>
    <w:rsid w:val="00B666FB"/>
    <w:rsid w:val="00B66EC0"/>
    <w:rsid w:val="00B6781D"/>
    <w:rsid w:val="00B67EDC"/>
    <w:rsid w:val="00B70746"/>
    <w:rsid w:val="00B7077B"/>
    <w:rsid w:val="00B709A7"/>
    <w:rsid w:val="00B711C5"/>
    <w:rsid w:val="00B712D9"/>
    <w:rsid w:val="00B713F0"/>
    <w:rsid w:val="00B71F55"/>
    <w:rsid w:val="00B72425"/>
    <w:rsid w:val="00B72795"/>
    <w:rsid w:val="00B734F1"/>
    <w:rsid w:val="00B7361D"/>
    <w:rsid w:val="00B73AC6"/>
    <w:rsid w:val="00B75314"/>
    <w:rsid w:val="00B75386"/>
    <w:rsid w:val="00B75718"/>
    <w:rsid w:val="00B759A4"/>
    <w:rsid w:val="00B759EA"/>
    <w:rsid w:val="00B75E66"/>
    <w:rsid w:val="00B7619E"/>
    <w:rsid w:val="00B766AB"/>
    <w:rsid w:val="00B76DB1"/>
    <w:rsid w:val="00B76E9F"/>
    <w:rsid w:val="00B77180"/>
    <w:rsid w:val="00B771C0"/>
    <w:rsid w:val="00B77601"/>
    <w:rsid w:val="00B80BB8"/>
    <w:rsid w:val="00B80BEE"/>
    <w:rsid w:val="00B80E3B"/>
    <w:rsid w:val="00B816B4"/>
    <w:rsid w:val="00B81E58"/>
    <w:rsid w:val="00B81E7F"/>
    <w:rsid w:val="00B821D9"/>
    <w:rsid w:val="00B825BC"/>
    <w:rsid w:val="00B8324B"/>
    <w:rsid w:val="00B83287"/>
    <w:rsid w:val="00B83C8C"/>
    <w:rsid w:val="00B846EF"/>
    <w:rsid w:val="00B84770"/>
    <w:rsid w:val="00B84EF6"/>
    <w:rsid w:val="00B863BA"/>
    <w:rsid w:val="00B86B3B"/>
    <w:rsid w:val="00B86D4B"/>
    <w:rsid w:val="00B86DA5"/>
    <w:rsid w:val="00B86FDA"/>
    <w:rsid w:val="00B8763C"/>
    <w:rsid w:val="00B87676"/>
    <w:rsid w:val="00B87AC0"/>
    <w:rsid w:val="00B87C75"/>
    <w:rsid w:val="00B87CDA"/>
    <w:rsid w:val="00B907A5"/>
    <w:rsid w:val="00B908EC"/>
    <w:rsid w:val="00B90B7F"/>
    <w:rsid w:val="00B91668"/>
    <w:rsid w:val="00B91C4C"/>
    <w:rsid w:val="00B927CE"/>
    <w:rsid w:val="00B929D6"/>
    <w:rsid w:val="00B92F60"/>
    <w:rsid w:val="00B94CE0"/>
    <w:rsid w:val="00B94CE9"/>
    <w:rsid w:val="00B94DDE"/>
    <w:rsid w:val="00B95179"/>
    <w:rsid w:val="00B9554E"/>
    <w:rsid w:val="00B96005"/>
    <w:rsid w:val="00B961C1"/>
    <w:rsid w:val="00B96544"/>
    <w:rsid w:val="00B96A0A"/>
    <w:rsid w:val="00B96B80"/>
    <w:rsid w:val="00B97037"/>
    <w:rsid w:val="00B976EA"/>
    <w:rsid w:val="00BA0430"/>
    <w:rsid w:val="00BA0830"/>
    <w:rsid w:val="00BA0DA6"/>
    <w:rsid w:val="00BA101D"/>
    <w:rsid w:val="00BA150C"/>
    <w:rsid w:val="00BA2036"/>
    <w:rsid w:val="00BA22CD"/>
    <w:rsid w:val="00BA2837"/>
    <w:rsid w:val="00BA2DE2"/>
    <w:rsid w:val="00BA38AC"/>
    <w:rsid w:val="00BA39E6"/>
    <w:rsid w:val="00BA3AD9"/>
    <w:rsid w:val="00BA47DD"/>
    <w:rsid w:val="00BA5C5D"/>
    <w:rsid w:val="00BA794F"/>
    <w:rsid w:val="00BA7A53"/>
    <w:rsid w:val="00BB02B0"/>
    <w:rsid w:val="00BB0381"/>
    <w:rsid w:val="00BB0918"/>
    <w:rsid w:val="00BB0A8A"/>
    <w:rsid w:val="00BB0FF4"/>
    <w:rsid w:val="00BB1057"/>
    <w:rsid w:val="00BB13FC"/>
    <w:rsid w:val="00BB20C4"/>
    <w:rsid w:val="00BB226F"/>
    <w:rsid w:val="00BB24D4"/>
    <w:rsid w:val="00BB287C"/>
    <w:rsid w:val="00BB31FE"/>
    <w:rsid w:val="00BB3413"/>
    <w:rsid w:val="00BB3977"/>
    <w:rsid w:val="00BB3A30"/>
    <w:rsid w:val="00BB3AD8"/>
    <w:rsid w:val="00BB3DE5"/>
    <w:rsid w:val="00BB44EE"/>
    <w:rsid w:val="00BB4878"/>
    <w:rsid w:val="00BB4ED9"/>
    <w:rsid w:val="00BB6196"/>
    <w:rsid w:val="00BB6343"/>
    <w:rsid w:val="00BB67D6"/>
    <w:rsid w:val="00BB70AF"/>
    <w:rsid w:val="00BB7716"/>
    <w:rsid w:val="00BB7853"/>
    <w:rsid w:val="00BB78D2"/>
    <w:rsid w:val="00BB7B6A"/>
    <w:rsid w:val="00BB7B7B"/>
    <w:rsid w:val="00BC11FA"/>
    <w:rsid w:val="00BC122F"/>
    <w:rsid w:val="00BC290D"/>
    <w:rsid w:val="00BC2943"/>
    <w:rsid w:val="00BC3604"/>
    <w:rsid w:val="00BC3F5A"/>
    <w:rsid w:val="00BC4645"/>
    <w:rsid w:val="00BC4821"/>
    <w:rsid w:val="00BC4FF8"/>
    <w:rsid w:val="00BC5CAA"/>
    <w:rsid w:val="00BC615E"/>
    <w:rsid w:val="00BC627B"/>
    <w:rsid w:val="00BC662C"/>
    <w:rsid w:val="00BC6836"/>
    <w:rsid w:val="00BD0827"/>
    <w:rsid w:val="00BD093A"/>
    <w:rsid w:val="00BD1649"/>
    <w:rsid w:val="00BD20B0"/>
    <w:rsid w:val="00BD2290"/>
    <w:rsid w:val="00BD2431"/>
    <w:rsid w:val="00BD2953"/>
    <w:rsid w:val="00BD3171"/>
    <w:rsid w:val="00BD367E"/>
    <w:rsid w:val="00BD439A"/>
    <w:rsid w:val="00BD43BB"/>
    <w:rsid w:val="00BD4E2C"/>
    <w:rsid w:val="00BD52A9"/>
    <w:rsid w:val="00BD55BC"/>
    <w:rsid w:val="00BD5AB0"/>
    <w:rsid w:val="00BD5D59"/>
    <w:rsid w:val="00BD621B"/>
    <w:rsid w:val="00BD637E"/>
    <w:rsid w:val="00BD67BB"/>
    <w:rsid w:val="00BD7956"/>
    <w:rsid w:val="00BD7CE9"/>
    <w:rsid w:val="00BD7E8A"/>
    <w:rsid w:val="00BE0395"/>
    <w:rsid w:val="00BE2439"/>
    <w:rsid w:val="00BE29AF"/>
    <w:rsid w:val="00BE29D4"/>
    <w:rsid w:val="00BE2DFA"/>
    <w:rsid w:val="00BE3D91"/>
    <w:rsid w:val="00BE4471"/>
    <w:rsid w:val="00BE5BF6"/>
    <w:rsid w:val="00BE62AA"/>
    <w:rsid w:val="00BE63D8"/>
    <w:rsid w:val="00BE6481"/>
    <w:rsid w:val="00BE6EE1"/>
    <w:rsid w:val="00BE715E"/>
    <w:rsid w:val="00BE7563"/>
    <w:rsid w:val="00BF03D0"/>
    <w:rsid w:val="00BF044F"/>
    <w:rsid w:val="00BF14CE"/>
    <w:rsid w:val="00BF1536"/>
    <w:rsid w:val="00BF1F5D"/>
    <w:rsid w:val="00BF2409"/>
    <w:rsid w:val="00BF282D"/>
    <w:rsid w:val="00BF2966"/>
    <w:rsid w:val="00BF2D7E"/>
    <w:rsid w:val="00BF33A6"/>
    <w:rsid w:val="00BF371E"/>
    <w:rsid w:val="00BF3C94"/>
    <w:rsid w:val="00BF4706"/>
    <w:rsid w:val="00BF511A"/>
    <w:rsid w:val="00BF5269"/>
    <w:rsid w:val="00BF5B19"/>
    <w:rsid w:val="00BF6883"/>
    <w:rsid w:val="00BF6BB9"/>
    <w:rsid w:val="00BF6E1C"/>
    <w:rsid w:val="00BF72FF"/>
    <w:rsid w:val="00BF74E8"/>
    <w:rsid w:val="00BF78FF"/>
    <w:rsid w:val="00BF7FC1"/>
    <w:rsid w:val="00C0005D"/>
    <w:rsid w:val="00C0010E"/>
    <w:rsid w:val="00C005B4"/>
    <w:rsid w:val="00C01228"/>
    <w:rsid w:val="00C01BF2"/>
    <w:rsid w:val="00C02C24"/>
    <w:rsid w:val="00C0396F"/>
    <w:rsid w:val="00C03F6E"/>
    <w:rsid w:val="00C04096"/>
    <w:rsid w:val="00C0514E"/>
    <w:rsid w:val="00C05B74"/>
    <w:rsid w:val="00C06C95"/>
    <w:rsid w:val="00C10886"/>
    <w:rsid w:val="00C1099A"/>
    <w:rsid w:val="00C11134"/>
    <w:rsid w:val="00C11BFD"/>
    <w:rsid w:val="00C120FA"/>
    <w:rsid w:val="00C12298"/>
    <w:rsid w:val="00C126C7"/>
    <w:rsid w:val="00C12C8C"/>
    <w:rsid w:val="00C13023"/>
    <w:rsid w:val="00C1342A"/>
    <w:rsid w:val="00C13D71"/>
    <w:rsid w:val="00C142CF"/>
    <w:rsid w:val="00C1499B"/>
    <w:rsid w:val="00C14D91"/>
    <w:rsid w:val="00C15176"/>
    <w:rsid w:val="00C15D0F"/>
    <w:rsid w:val="00C15F80"/>
    <w:rsid w:val="00C169FC"/>
    <w:rsid w:val="00C16F66"/>
    <w:rsid w:val="00C17178"/>
    <w:rsid w:val="00C17C24"/>
    <w:rsid w:val="00C17C89"/>
    <w:rsid w:val="00C200BD"/>
    <w:rsid w:val="00C208AE"/>
    <w:rsid w:val="00C20950"/>
    <w:rsid w:val="00C2099D"/>
    <w:rsid w:val="00C20C83"/>
    <w:rsid w:val="00C2162C"/>
    <w:rsid w:val="00C21870"/>
    <w:rsid w:val="00C21A00"/>
    <w:rsid w:val="00C21AC1"/>
    <w:rsid w:val="00C22275"/>
    <w:rsid w:val="00C229F8"/>
    <w:rsid w:val="00C22BBC"/>
    <w:rsid w:val="00C22FFE"/>
    <w:rsid w:val="00C23891"/>
    <w:rsid w:val="00C24328"/>
    <w:rsid w:val="00C2433C"/>
    <w:rsid w:val="00C247A9"/>
    <w:rsid w:val="00C24D0A"/>
    <w:rsid w:val="00C24E89"/>
    <w:rsid w:val="00C25665"/>
    <w:rsid w:val="00C25701"/>
    <w:rsid w:val="00C26559"/>
    <w:rsid w:val="00C267BB"/>
    <w:rsid w:val="00C26A13"/>
    <w:rsid w:val="00C27D6F"/>
    <w:rsid w:val="00C30AFF"/>
    <w:rsid w:val="00C316F9"/>
    <w:rsid w:val="00C32FDB"/>
    <w:rsid w:val="00C33515"/>
    <w:rsid w:val="00C339F3"/>
    <w:rsid w:val="00C34094"/>
    <w:rsid w:val="00C3415F"/>
    <w:rsid w:val="00C343BE"/>
    <w:rsid w:val="00C3490D"/>
    <w:rsid w:val="00C34C85"/>
    <w:rsid w:val="00C351CD"/>
    <w:rsid w:val="00C361A7"/>
    <w:rsid w:val="00C36438"/>
    <w:rsid w:val="00C36719"/>
    <w:rsid w:val="00C3694D"/>
    <w:rsid w:val="00C36A72"/>
    <w:rsid w:val="00C37AB3"/>
    <w:rsid w:val="00C404EC"/>
    <w:rsid w:val="00C407BD"/>
    <w:rsid w:val="00C41A41"/>
    <w:rsid w:val="00C41DBB"/>
    <w:rsid w:val="00C4207D"/>
    <w:rsid w:val="00C429FF"/>
    <w:rsid w:val="00C42C76"/>
    <w:rsid w:val="00C42D5E"/>
    <w:rsid w:val="00C43E3F"/>
    <w:rsid w:val="00C44486"/>
    <w:rsid w:val="00C45115"/>
    <w:rsid w:val="00C45B0A"/>
    <w:rsid w:val="00C46592"/>
    <w:rsid w:val="00C46B4D"/>
    <w:rsid w:val="00C47A48"/>
    <w:rsid w:val="00C50D89"/>
    <w:rsid w:val="00C519FA"/>
    <w:rsid w:val="00C52A0F"/>
    <w:rsid w:val="00C53D6E"/>
    <w:rsid w:val="00C53FF1"/>
    <w:rsid w:val="00C541CA"/>
    <w:rsid w:val="00C54BE2"/>
    <w:rsid w:val="00C557D1"/>
    <w:rsid w:val="00C55A22"/>
    <w:rsid w:val="00C55A65"/>
    <w:rsid w:val="00C55FA1"/>
    <w:rsid w:val="00C56FD1"/>
    <w:rsid w:val="00C57C39"/>
    <w:rsid w:val="00C601C4"/>
    <w:rsid w:val="00C608A5"/>
    <w:rsid w:val="00C60B0D"/>
    <w:rsid w:val="00C60F07"/>
    <w:rsid w:val="00C6198F"/>
    <w:rsid w:val="00C62201"/>
    <w:rsid w:val="00C627C3"/>
    <w:rsid w:val="00C62B1C"/>
    <w:rsid w:val="00C62BAE"/>
    <w:rsid w:val="00C63269"/>
    <w:rsid w:val="00C649BC"/>
    <w:rsid w:val="00C64E0C"/>
    <w:rsid w:val="00C652C0"/>
    <w:rsid w:val="00C653FE"/>
    <w:rsid w:val="00C65A39"/>
    <w:rsid w:val="00C65BB6"/>
    <w:rsid w:val="00C66396"/>
    <w:rsid w:val="00C66614"/>
    <w:rsid w:val="00C667A1"/>
    <w:rsid w:val="00C668C6"/>
    <w:rsid w:val="00C66BEF"/>
    <w:rsid w:val="00C66D34"/>
    <w:rsid w:val="00C67D29"/>
    <w:rsid w:val="00C7019D"/>
    <w:rsid w:val="00C703D4"/>
    <w:rsid w:val="00C712E0"/>
    <w:rsid w:val="00C71FDE"/>
    <w:rsid w:val="00C72088"/>
    <w:rsid w:val="00C72C06"/>
    <w:rsid w:val="00C72F69"/>
    <w:rsid w:val="00C73CBB"/>
    <w:rsid w:val="00C7447B"/>
    <w:rsid w:val="00C745D5"/>
    <w:rsid w:val="00C74818"/>
    <w:rsid w:val="00C75066"/>
    <w:rsid w:val="00C753E9"/>
    <w:rsid w:val="00C75C43"/>
    <w:rsid w:val="00C75CED"/>
    <w:rsid w:val="00C761D0"/>
    <w:rsid w:val="00C762AF"/>
    <w:rsid w:val="00C76378"/>
    <w:rsid w:val="00C7672C"/>
    <w:rsid w:val="00C769DC"/>
    <w:rsid w:val="00C76AC9"/>
    <w:rsid w:val="00C76C3C"/>
    <w:rsid w:val="00C76CFB"/>
    <w:rsid w:val="00C771FB"/>
    <w:rsid w:val="00C7770E"/>
    <w:rsid w:val="00C80337"/>
    <w:rsid w:val="00C80EF5"/>
    <w:rsid w:val="00C815E5"/>
    <w:rsid w:val="00C81911"/>
    <w:rsid w:val="00C82109"/>
    <w:rsid w:val="00C82215"/>
    <w:rsid w:val="00C823B1"/>
    <w:rsid w:val="00C82756"/>
    <w:rsid w:val="00C8356E"/>
    <w:rsid w:val="00C84048"/>
    <w:rsid w:val="00C85A9F"/>
    <w:rsid w:val="00C861F8"/>
    <w:rsid w:val="00C86246"/>
    <w:rsid w:val="00C903DE"/>
    <w:rsid w:val="00C907BC"/>
    <w:rsid w:val="00C90F34"/>
    <w:rsid w:val="00C914B2"/>
    <w:rsid w:val="00C9169E"/>
    <w:rsid w:val="00C91C99"/>
    <w:rsid w:val="00C92B04"/>
    <w:rsid w:val="00C92D56"/>
    <w:rsid w:val="00C93A0F"/>
    <w:rsid w:val="00C93D36"/>
    <w:rsid w:val="00C94900"/>
    <w:rsid w:val="00C95669"/>
    <w:rsid w:val="00C95AAD"/>
    <w:rsid w:val="00C95B1B"/>
    <w:rsid w:val="00C9609C"/>
    <w:rsid w:val="00C960F0"/>
    <w:rsid w:val="00C9650C"/>
    <w:rsid w:val="00C966DE"/>
    <w:rsid w:val="00C970AF"/>
    <w:rsid w:val="00C970CD"/>
    <w:rsid w:val="00C97759"/>
    <w:rsid w:val="00CA009C"/>
    <w:rsid w:val="00CA02AE"/>
    <w:rsid w:val="00CA0850"/>
    <w:rsid w:val="00CA0F8D"/>
    <w:rsid w:val="00CA1541"/>
    <w:rsid w:val="00CA1733"/>
    <w:rsid w:val="00CA1B25"/>
    <w:rsid w:val="00CA218F"/>
    <w:rsid w:val="00CA2549"/>
    <w:rsid w:val="00CA2B3D"/>
    <w:rsid w:val="00CA3DEC"/>
    <w:rsid w:val="00CA537D"/>
    <w:rsid w:val="00CA56D8"/>
    <w:rsid w:val="00CA5845"/>
    <w:rsid w:val="00CA5CFB"/>
    <w:rsid w:val="00CA618A"/>
    <w:rsid w:val="00CA62ED"/>
    <w:rsid w:val="00CA6BED"/>
    <w:rsid w:val="00CA6CF3"/>
    <w:rsid w:val="00CA7018"/>
    <w:rsid w:val="00CA737A"/>
    <w:rsid w:val="00CB0304"/>
    <w:rsid w:val="00CB0477"/>
    <w:rsid w:val="00CB08DD"/>
    <w:rsid w:val="00CB0C94"/>
    <w:rsid w:val="00CB0E7A"/>
    <w:rsid w:val="00CB14E9"/>
    <w:rsid w:val="00CB1FDA"/>
    <w:rsid w:val="00CB2A43"/>
    <w:rsid w:val="00CB2B20"/>
    <w:rsid w:val="00CB2B7E"/>
    <w:rsid w:val="00CB367D"/>
    <w:rsid w:val="00CB3928"/>
    <w:rsid w:val="00CB4519"/>
    <w:rsid w:val="00CB4D60"/>
    <w:rsid w:val="00CB545B"/>
    <w:rsid w:val="00CB5DEE"/>
    <w:rsid w:val="00CB60C4"/>
    <w:rsid w:val="00CB62F0"/>
    <w:rsid w:val="00CB649D"/>
    <w:rsid w:val="00CB7311"/>
    <w:rsid w:val="00CB7324"/>
    <w:rsid w:val="00CB7449"/>
    <w:rsid w:val="00CB749B"/>
    <w:rsid w:val="00CB7AEA"/>
    <w:rsid w:val="00CC023E"/>
    <w:rsid w:val="00CC0268"/>
    <w:rsid w:val="00CC0575"/>
    <w:rsid w:val="00CC09AE"/>
    <w:rsid w:val="00CC18BA"/>
    <w:rsid w:val="00CC2C11"/>
    <w:rsid w:val="00CC33A7"/>
    <w:rsid w:val="00CC39A5"/>
    <w:rsid w:val="00CC3AFA"/>
    <w:rsid w:val="00CC3EB8"/>
    <w:rsid w:val="00CC41FD"/>
    <w:rsid w:val="00CC457E"/>
    <w:rsid w:val="00CC4AD4"/>
    <w:rsid w:val="00CC527B"/>
    <w:rsid w:val="00CC5822"/>
    <w:rsid w:val="00CC5CC7"/>
    <w:rsid w:val="00CC60AB"/>
    <w:rsid w:val="00CC6780"/>
    <w:rsid w:val="00CC6AF0"/>
    <w:rsid w:val="00CC6D65"/>
    <w:rsid w:val="00CC6DAB"/>
    <w:rsid w:val="00CC6FE1"/>
    <w:rsid w:val="00CC7027"/>
    <w:rsid w:val="00CC72CE"/>
    <w:rsid w:val="00CC77AD"/>
    <w:rsid w:val="00CC7CEE"/>
    <w:rsid w:val="00CC7FD7"/>
    <w:rsid w:val="00CD02A7"/>
    <w:rsid w:val="00CD0B6E"/>
    <w:rsid w:val="00CD17F9"/>
    <w:rsid w:val="00CD285B"/>
    <w:rsid w:val="00CD2C2C"/>
    <w:rsid w:val="00CD2C83"/>
    <w:rsid w:val="00CD3806"/>
    <w:rsid w:val="00CD3828"/>
    <w:rsid w:val="00CD3D97"/>
    <w:rsid w:val="00CD3DCE"/>
    <w:rsid w:val="00CD41CB"/>
    <w:rsid w:val="00CD4F8A"/>
    <w:rsid w:val="00CD4FF9"/>
    <w:rsid w:val="00CD53F3"/>
    <w:rsid w:val="00CD5CE4"/>
    <w:rsid w:val="00CD5D17"/>
    <w:rsid w:val="00CD5FDA"/>
    <w:rsid w:val="00CD6C12"/>
    <w:rsid w:val="00CD73E1"/>
    <w:rsid w:val="00CE0328"/>
    <w:rsid w:val="00CE041D"/>
    <w:rsid w:val="00CE06D1"/>
    <w:rsid w:val="00CE0F78"/>
    <w:rsid w:val="00CE134A"/>
    <w:rsid w:val="00CE23AE"/>
    <w:rsid w:val="00CE24D3"/>
    <w:rsid w:val="00CE2DD2"/>
    <w:rsid w:val="00CE356A"/>
    <w:rsid w:val="00CE3C6E"/>
    <w:rsid w:val="00CE3CEE"/>
    <w:rsid w:val="00CE3E69"/>
    <w:rsid w:val="00CE4022"/>
    <w:rsid w:val="00CE474A"/>
    <w:rsid w:val="00CE4D88"/>
    <w:rsid w:val="00CE5D30"/>
    <w:rsid w:val="00CE6708"/>
    <w:rsid w:val="00CE6A7C"/>
    <w:rsid w:val="00CE715A"/>
    <w:rsid w:val="00CE7370"/>
    <w:rsid w:val="00CE7407"/>
    <w:rsid w:val="00CF051C"/>
    <w:rsid w:val="00CF0622"/>
    <w:rsid w:val="00CF065E"/>
    <w:rsid w:val="00CF0A87"/>
    <w:rsid w:val="00CF1199"/>
    <w:rsid w:val="00CF2879"/>
    <w:rsid w:val="00CF2AEB"/>
    <w:rsid w:val="00CF2CA3"/>
    <w:rsid w:val="00CF2E52"/>
    <w:rsid w:val="00CF3269"/>
    <w:rsid w:val="00CF33AF"/>
    <w:rsid w:val="00CF3568"/>
    <w:rsid w:val="00CF3839"/>
    <w:rsid w:val="00CF3E9B"/>
    <w:rsid w:val="00CF4BEA"/>
    <w:rsid w:val="00CF68DE"/>
    <w:rsid w:val="00CF7345"/>
    <w:rsid w:val="00CF7620"/>
    <w:rsid w:val="00CF7764"/>
    <w:rsid w:val="00CF777A"/>
    <w:rsid w:val="00CF7ADE"/>
    <w:rsid w:val="00D00B26"/>
    <w:rsid w:val="00D00FDA"/>
    <w:rsid w:val="00D010B7"/>
    <w:rsid w:val="00D0124F"/>
    <w:rsid w:val="00D0137B"/>
    <w:rsid w:val="00D01444"/>
    <w:rsid w:val="00D01F55"/>
    <w:rsid w:val="00D021DD"/>
    <w:rsid w:val="00D0234D"/>
    <w:rsid w:val="00D031EA"/>
    <w:rsid w:val="00D03B06"/>
    <w:rsid w:val="00D03CF1"/>
    <w:rsid w:val="00D04D14"/>
    <w:rsid w:val="00D04D1D"/>
    <w:rsid w:val="00D04F55"/>
    <w:rsid w:val="00D059F0"/>
    <w:rsid w:val="00D05A63"/>
    <w:rsid w:val="00D07D21"/>
    <w:rsid w:val="00D10269"/>
    <w:rsid w:val="00D10458"/>
    <w:rsid w:val="00D10554"/>
    <w:rsid w:val="00D1060D"/>
    <w:rsid w:val="00D10713"/>
    <w:rsid w:val="00D10AD2"/>
    <w:rsid w:val="00D1124F"/>
    <w:rsid w:val="00D112CC"/>
    <w:rsid w:val="00D116AB"/>
    <w:rsid w:val="00D119DA"/>
    <w:rsid w:val="00D11A2A"/>
    <w:rsid w:val="00D11B7D"/>
    <w:rsid w:val="00D11F0A"/>
    <w:rsid w:val="00D11F28"/>
    <w:rsid w:val="00D12149"/>
    <w:rsid w:val="00D1293E"/>
    <w:rsid w:val="00D12954"/>
    <w:rsid w:val="00D12BCA"/>
    <w:rsid w:val="00D13889"/>
    <w:rsid w:val="00D13DA6"/>
    <w:rsid w:val="00D13F8A"/>
    <w:rsid w:val="00D14150"/>
    <w:rsid w:val="00D15305"/>
    <w:rsid w:val="00D15627"/>
    <w:rsid w:val="00D15EE0"/>
    <w:rsid w:val="00D161D6"/>
    <w:rsid w:val="00D16DA0"/>
    <w:rsid w:val="00D16FB1"/>
    <w:rsid w:val="00D174C5"/>
    <w:rsid w:val="00D1750F"/>
    <w:rsid w:val="00D1788F"/>
    <w:rsid w:val="00D17944"/>
    <w:rsid w:val="00D17972"/>
    <w:rsid w:val="00D200F0"/>
    <w:rsid w:val="00D2065E"/>
    <w:rsid w:val="00D20914"/>
    <w:rsid w:val="00D21817"/>
    <w:rsid w:val="00D21874"/>
    <w:rsid w:val="00D21883"/>
    <w:rsid w:val="00D21AD9"/>
    <w:rsid w:val="00D22009"/>
    <w:rsid w:val="00D22DE7"/>
    <w:rsid w:val="00D2394A"/>
    <w:rsid w:val="00D23D16"/>
    <w:rsid w:val="00D23D66"/>
    <w:rsid w:val="00D247DE"/>
    <w:rsid w:val="00D252A8"/>
    <w:rsid w:val="00D254A0"/>
    <w:rsid w:val="00D254E4"/>
    <w:rsid w:val="00D25745"/>
    <w:rsid w:val="00D25B8B"/>
    <w:rsid w:val="00D25E46"/>
    <w:rsid w:val="00D2693A"/>
    <w:rsid w:val="00D26F55"/>
    <w:rsid w:val="00D2774E"/>
    <w:rsid w:val="00D27874"/>
    <w:rsid w:val="00D27B37"/>
    <w:rsid w:val="00D27D4F"/>
    <w:rsid w:val="00D27F92"/>
    <w:rsid w:val="00D308CF"/>
    <w:rsid w:val="00D30CE0"/>
    <w:rsid w:val="00D30D94"/>
    <w:rsid w:val="00D30EDD"/>
    <w:rsid w:val="00D31040"/>
    <w:rsid w:val="00D326A0"/>
    <w:rsid w:val="00D32E7F"/>
    <w:rsid w:val="00D33075"/>
    <w:rsid w:val="00D33117"/>
    <w:rsid w:val="00D3311B"/>
    <w:rsid w:val="00D34324"/>
    <w:rsid w:val="00D344C6"/>
    <w:rsid w:val="00D344F0"/>
    <w:rsid w:val="00D3511A"/>
    <w:rsid w:val="00D35AD0"/>
    <w:rsid w:val="00D36293"/>
    <w:rsid w:val="00D36770"/>
    <w:rsid w:val="00D369AB"/>
    <w:rsid w:val="00D36BB7"/>
    <w:rsid w:val="00D36C09"/>
    <w:rsid w:val="00D36D9E"/>
    <w:rsid w:val="00D37869"/>
    <w:rsid w:val="00D37D4E"/>
    <w:rsid w:val="00D37F35"/>
    <w:rsid w:val="00D37FF8"/>
    <w:rsid w:val="00D4058E"/>
    <w:rsid w:val="00D40F4B"/>
    <w:rsid w:val="00D40FE6"/>
    <w:rsid w:val="00D425B9"/>
    <w:rsid w:val="00D43249"/>
    <w:rsid w:val="00D435E2"/>
    <w:rsid w:val="00D43CF3"/>
    <w:rsid w:val="00D43D3F"/>
    <w:rsid w:val="00D45077"/>
    <w:rsid w:val="00D4585C"/>
    <w:rsid w:val="00D45C4A"/>
    <w:rsid w:val="00D45CA7"/>
    <w:rsid w:val="00D45F06"/>
    <w:rsid w:val="00D46AEA"/>
    <w:rsid w:val="00D46D0C"/>
    <w:rsid w:val="00D47516"/>
    <w:rsid w:val="00D476E0"/>
    <w:rsid w:val="00D50042"/>
    <w:rsid w:val="00D505F3"/>
    <w:rsid w:val="00D510F0"/>
    <w:rsid w:val="00D51700"/>
    <w:rsid w:val="00D520F6"/>
    <w:rsid w:val="00D52ACE"/>
    <w:rsid w:val="00D52B01"/>
    <w:rsid w:val="00D53217"/>
    <w:rsid w:val="00D53679"/>
    <w:rsid w:val="00D5379C"/>
    <w:rsid w:val="00D53CC0"/>
    <w:rsid w:val="00D5406A"/>
    <w:rsid w:val="00D54246"/>
    <w:rsid w:val="00D55002"/>
    <w:rsid w:val="00D5560F"/>
    <w:rsid w:val="00D558AE"/>
    <w:rsid w:val="00D55B2D"/>
    <w:rsid w:val="00D55E7B"/>
    <w:rsid w:val="00D55EBF"/>
    <w:rsid w:val="00D56561"/>
    <w:rsid w:val="00D569DC"/>
    <w:rsid w:val="00D56F82"/>
    <w:rsid w:val="00D57DDE"/>
    <w:rsid w:val="00D57E87"/>
    <w:rsid w:val="00D601A7"/>
    <w:rsid w:val="00D60ACA"/>
    <w:rsid w:val="00D61971"/>
    <w:rsid w:val="00D61A3D"/>
    <w:rsid w:val="00D61A8C"/>
    <w:rsid w:val="00D61CEB"/>
    <w:rsid w:val="00D62985"/>
    <w:rsid w:val="00D62FC2"/>
    <w:rsid w:val="00D631AA"/>
    <w:rsid w:val="00D63C2C"/>
    <w:rsid w:val="00D63D48"/>
    <w:rsid w:val="00D64221"/>
    <w:rsid w:val="00D6538C"/>
    <w:rsid w:val="00D6596D"/>
    <w:rsid w:val="00D65BEA"/>
    <w:rsid w:val="00D65D46"/>
    <w:rsid w:val="00D66110"/>
    <w:rsid w:val="00D6632A"/>
    <w:rsid w:val="00D66867"/>
    <w:rsid w:val="00D66A32"/>
    <w:rsid w:val="00D67362"/>
    <w:rsid w:val="00D6737B"/>
    <w:rsid w:val="00D675E8"/>
    <w:rsid w:val="00D67A04"/>
    <w:rsid w:val="00D67A9C"/>
    <w:rsid w:val="00D67B6D"/>
    <w:rsid w:val="00D67C2C"/>
    <w:rsid w:val="00D70860"/>
    <w:rsid w:val="00D7188A"/>
    <w:rsid w:val="00D718E0"/>
    <w:rsid w:val="00D71903"/>
    <w:rsid w:val="00D73313"/>
    <w:rsid w:val="00D73E50"/>
    <w:rsid w:val="00D740BD"/>
    <w:rsid w:val="00D74B82"/>
    <w:rsid w:val="00D75989"/>
    <w:rsid w:val="00D75C33"/>
    <w:rsid w:val="00D75FE3"/>
    <w:rsid w:val="00D7622B"/>
    <w:rsid w:val="00D76593"/>
    <w:rsid w:val="00D76BB2"/>
    <w:rsid w:val="00D77737"/>
    <w:rsid w:val="00D804DF"/>
    <w:rsid w:val="00D82150"/>
    <w:rsid w:val="00D829EB"/>
    <w:rsid w:val="00D830FC"/>
    <w:rsid w:val="00D8326C"/>
    <w:rsid w:val="00D83664"/>
    <w:rsid w:val="00D83AA5"/>
    <w:rsid w:val="00D83E60"/>
    <w:rsid w:val="00D847B3"/>
    <w:rsid w:val="00D84D62"/>
    <w:rsid w:val="00D85343"/>
    <w:rsid w:val="00D8535B"/>
    <w:rsid w:val="00D8547D"/>
    <w:rsid w:val="00D85E6B"/>
    <w:rsid w:val="00D85EC1"/>
    <w:rsid w:val="00D86013"/>
    <w:rsid w:val="00D86164"/>
    <w:rsid w:val="00D861CC"/>
    <w:rsid w:val="00D87680"/>
    <w:rsid w:val="00D87941"/>
    <w:rsid w:val="00D90B3F"/>
    <w:rsid w:val="00D90B80"/>
    <w:rsid w:val="00D90E88"/>
    <w:rsid w:val="00D91047"/>
    <w:rsid w:val="00D911D3"/>
    <w:rsid w:val="00D9187C"/>
    <w:rsid w:val="00D91A3D"/>
    <w:rsid w:val="00D92130"/>
    <w:rsid w:val="00D92C1D"/>
    <w:rsid w:val="00D92D39"/>
    <w:rsid w:val="00D93545"/>
    <w:rsid w:val="00D93838"/>
    <w:rsid w:val="00D945D3"/>
    <w:rsid w:val="00D9581A"/>
    <w:rsid w:val="00D95929"/>
    <w:rsid w:val="00D95ED3"/>
    <w:rsid w:val="00D9670B"/>
    <w:rsid w:val="00D9715A"/>
    <w:rsid w:val="00D97190"/>
    <w:rsid w:val="00DA030D"/>
    <w:rsid w:val="00DA06EE"/>
    <w:rsid w:val="00DA157A"/>
    <w:rsid w:val="00DA22E0"/>
    <w:rsid w:val="00DA2835"/>
    <w:rsid w:val="00DA36A6"/>
    <w:rsid w:val="00DA43C3"/>
    <w:rsid w:val="00DA4B78"/>
    <w:rsid w:val="00DA52EF"/>
    <w:rsid w:val="00DA58D4"/>
    <w:rsid w:val="00DA5B54"/>
    <w:rsid w:val="00DA7678"/>
    <w:rsid w:val="00DA7B63"/>
    <w:rsid w:val="00DA7D91"/>
    <w:rsid w:val="00DB0027"/>
    <w:rsid w:val="00DB0084"/>
    <w:rsid w:val="00DB00BA"/>
    <w:rsid w:val="00DB05C5"/>
    <w:rsid w:val="00DB0F12"/>
    <w:rsid w:val="00DB1A90"/>
    <w:rsid w:val="00DB1EE6"/>
    <w:rsid w:val="00DB219F"/>
    <w:rsid w:val="00DB22D8"/>
    <w:rsid w:val="00DB3484"/>
    <w:rsid w:val="00DB4052"/>
    <w:rsid w:val="00DB44BB"/>
    <w:rsid w:val="00DB4D20"/>
    <w:rsid w:val="00DB5A38"/>
    <w:rsid w:val="00DB5C35"/>
    <w:rsid w:val="00DB5D3F"/>
    <w:rsid w:val="00DB678B"/>
    <w:rsid w:val="00DB6F26"/>
    <w:rsid w:val="00DB700D"/>
    <w:rsid w:val="00DB7AE1"/>
    <w:rsid w:val="00DB7FBD"/>
    <w:rsid w:val="00DC0437"/>
    <w:rsid w:val="00DC0678"/>
    <w:rsid w:val="00DC0AD4"/>
    <w:rsid w:val="00DC0FDC"/>
    <w:rsid w:val="00DC199D"/>
    <w:rsid w:val="00DC1E9F"/>
    <w:rsid w:val="00DC2965"/>
    <w:rsid w:val="00DC2B62"/>
    <w:rsid w:val="00DC2FA7"/>
    <w:rsid w:val="00DC301C"/>
    <w:rsid w:val="00DC3260"/>
    <w:rsid w:val="00DC3285"/>
    <w:rsid w:val="00DC3A5B"/>
    <w:rsid w:val="00DC4331"/>
    <w:rsid w:val="00DC4606"/>
    <w:rsid w:val="00DC59F3"/>
    <w:rsid w:val="00DC65D4"/>
    <w:rsid w:val="00DC6829"/>
    <w:rsid w:val="00DC68E5"/>
    <w:rsid w:val="00DC6B32"/>
    <w:rsid w:val="00DC6C07"/>
    <w:rsid w:val="00DC6CC3"/>
    <w:rsid w:val="00DC6F00"/>
    <w:rsid w:val="00DC7E03"/>
    <w:rsid w:val="00DC7FFE"/>
    <w:rsid w:val="00DD0482"/>
    <w:rsid w:val="00DD0835"/>
    <w:rsid w:val="00DD08CD"/>
    <w:rsid w:val="00DD13BA"/>
    <w:rsid w:val="00DD1681"/>
    <w:rsid w:val="00DD1766"/>
    <w:rsid w:val="00DD1A69"/>
    <w:rsid w:val="00DD1FBD"/>
    <w:rsid w:val="00DD23C5"/>
    <w:rsid w:val="00DD2796"/>
    <w:rsid w:val="00DD2DF5"/>
    <w:rsid w:val="00DD43CF"/>
    <w:rsid w:val="00DD4C07"/>
    <w:rsid w:val="00DD545B"/>
    <w:rsid w:val="00DD57E6"/>
    <w:rsid w:val="00DD5D54"/>
    <w:rsid w:val="00DD62CD"/>
    <w:rsid w:val="00DD64E8"/>
    <w:rsid w:val="00DD6638"/>
    <w:rsid w:val="00DD69E7"/>
    <w:rsid w:val="00DD6DC2"/>
    <w:rsid w:val="00DD6E5A"/>
    <w:rsid w:val="00DD6FBA"/>
    <w:rsid w:val="00DD7230"/>
    <w:rsid w:val="00DD7ABB"/>
    <w:rsid w:val="00DD7BA2"/>
    <w:rsid w:val="00DE09F0"/>
    <w:rsid w:val="00DE0D3E"/>
    <w:rsid w:val="00DE0E02"/>
    <w:rsid w:val="00DE10A1"/>
    <w:rsid w:val="00DE164F"/>
    <w:rsid w:val="00DE179C"/>
    <w:rsid w:val="00DE185B"/>
    <w:rsid w:val="00DE2384"/>
    <w:rsid w:val="00DE259B"/>
    <w:rsid w:val="00DE31E3"/>
    <w:rsid w:val="00DE3217"/>
    <w:rsid w:val="00DE32EF"/>
    <w:rsid w:val="00DE3F5A"/>
    <w:rsid w:val="00DE3FF0"/>
    <w:rsid w:val="00DE47FA"/>
    <w:rsid w:val="00DE50C7"/>
    <w:rsid w:val="00DE6903"/>
    <w:rsid w:val="00DE6DE1"/>
    <w:rsid w:val="00DE708B"/>
    <w:rsid w:val="00DE7D37"/>
    <w:rsid w:val="00DF081A"/>
    <w:rsid w:val="00DF0E33"/>
    <w:rsid w:val="00DF0F12"/>
    <w:rsid w:val="00DF16DD"/>
    <w:rsid w:val="00DF1C70"/>
    <w:rsid w:val="00DF201F"/>
    <w:rsid w:val="00DF2542"/>
    <w:rsid w:val="00DF2761"/>
    <w:rsid w:val="00DF2BA8"/>
    <w:rsid w:val="00DF31DE"/>
    <w:rsid w:val="00DF33A7"/>
    <w:rsid w:val="00DF33ED"/>
    <w:rsid w:val="00DF3A18"/>
    <w:rsid w:val="00DF446D"/>
    <w:rsid w:val="00DF4B4F"/>
    <w:rsid w:val="00DF5259"/>
    <w:rsid w:val="00DF5358"/>
    <w:rsid w:val="00DF57BA"/>
    <w:rsid w:val="00DF58B2"/>
    <w:rsid w:val="00DF5EF2"/>
    <w:rsid w:val="00DF6104"/>
    <w:rsid w:val="00DF64C8"/>
    <w:rsid w:val="00DF768C"/>
    <w:rsid w:val="00DF7B6F"/>
    <w:rsid w:val="00E00155"/>
    <w:rsid w:val="00E009A5"/>
    <w:rsid w:val="00E00FFC"/>
    <w:rsid w:val="00E01306"/>
    <w:rsid w:val="00E0131E"/>
    <w:rsid w:val="00E01777"/>
    <w:rsid w:val="00E02A2D"/>
    <w:rsid w:val="00E0319A"/>
    <w:rsid w:val="00E03457"/>
    <w:rsid w:val="00E04358"/>
    <w:rsid w:val="00E057CC"/>
    <w:rsid w:val="00E06E5D"/>
    <w:rsid w:val="00E071A7"/>
    <w:rsid w:val="00E07320"/>
    <w:rsid w:val="00E07AC5"/>
    <w:rsid w:val="00E1056D"/>
    <w:rsid w:val="00E109D9"/>
    <w:rsid w:val="00E1111D"/>
    <w:rsid w:val="00E11CB9"/>
    <w:rsid w:val="00E1215C"/>
    <w:rsid w:val="00E127C1"/>
    <w:rsid w:val="00E12A5C"/>
    <w:rsid w:val="00E12E64"/>
    <w:rsid w:val="00E1333E"/>
    <w:rsid w:val="00E13810"/>
    <w:rsid w:val="00E13E30"/>
    <w:rsid w:val="00E141C3"/>
    <w:rsid w:val="00E144B3"/>
    <w:rsid w:val="00E145D0"/>
    <w:rsid w:val="00E145DB"/>
    <w:rsid w:val="00E14668"/>
    <w:rsid w:val="00E14908"/>
    <w:rsid w:val="00E14CD1"/>
    <w:rsid w:val="00E14D95"/>
    <w:rsid w:val="00E14F33"/>
    <w:rsid w:val="00E1528A"/>
    <w:rsid w:val="00E15475"/>
    <w:rsid w:val="00E15FD7"/>
    <w:rsid w:val="00E16F80"/>
    <w:rsid w:val="00E173A6"/>
    <w:rsid w:val="00E175E2"/>
    <w:rsid w:val="00E17E9D"/>
    <w:rsid w:val="00E200E9"/>
    <w:rsid w:val="00E21096"/>
    <w:rsid w:val="00E2114B"/>
    <w:rsid w:val="00E21414"/>
    <w:rsid w:val="00E21F0B"/>
    <w:rsid w:val="00E2289B"/>
    <w:rsid w:val="00E229DE"/>
    <w:rsid w:val="00E22A4E"/>
    <w:rsid w:val="00E23BCE"/>
    <w:rsid w:val="00E23C4B"/>
    <w:rsid w:val="00E23E2F"/>
    <w:rsid w:val="00E23F09"/>
    <w:rsid w:val="00E246D8"/>
    <w:rsid w:val="00E248FC"/>
    <w:rsid w:val="00E24C96"/>
    <w:rsid w:val="00E257E0"/>
    <w:rsid w:val="00E25915"/>
    <w:rsid w:val="00E25C23"/>
    <w:rsid w:val="00E25CC0"/>
    <w:rsid w:val="00E25E02"/>
    <w:rsid w:val="00E26F43"/>
    <w:rsid w:val="00E26F77"/>
    <w:rsid w:val="00E272F7"/>
    <w:rsid w:val="00E279F5"/>
    <w:rsid w:val="00E27C74"/>
    <w:rsid w:val="00E30491"/>
    <w:rsid w:val="00E30F3B"/>
    <w:rsid w:val="00E3167D"/>
    <w:rsid w:val="00E31910"/>
    <w:rsid w:val="00E32299"/>
    <w:rsid w:val="00E3252B"/>
    <w:rsid w:val="00E33224"/>
    <w:rsid w:val="00E3340A"/>
    <w:rsid w:val="00E33ACA"/>
    <w:rsid w:val="00E3410B"/>
    <w:rsid w:val="00E343B7"/>
    <w:rsid w:val="00E34C6D"/>
    <w:rsid w:val="00E34ED7"/>
    <w:rsid w:val="00E35561"/>
    <w:rsid w:val="00E36031"/>
    <w:rsid w:val="00E360BD"/>
    <w:rsid w:val="00E361E3"/>
    <w:rsid w:val="00E368A8"/>
    <w:rsid w:val="00E36A2F"/>
    <w:rsid w:val="00E36C60"/>
    <w:rsid w:val="00E36FD0"/>
    <w:rsid w:val="00E40648"/>
    <w:rsid w:val="00E4077A"/>
    <w:rsid w:val="00E41432"/>
    <w:rsid w:val="00E416F3"/>
    <w:rsid w:val="00E417DF"/>
    <w:rsid w:val="00E4195A"/>
    <w:rsid w:val="00E41A91"/>
    <w:rsid w:val="00E41E6A"/>
    <w:rsid w:val="00E41F28"/>
    <w:rsid w:val="00E42165"/>
    <w:rsid w:val="00E42A25"/>
    <w:rsid w:val="00E42AB7"/>
    <w:rsid w:val="00E42E4C"/>
    <w:rsid w:val="00E432D1"/>
    <w:rsid w:val="00E436DD"/>
    <w:rsid w:val="00E4372D"/>
    <w:rsid w:val="00E44602"/>
    <w:rsid w:val="00E4461C"/>
    <w:rsid w:val="00E4479D"/>
    <w:rsid w:val="00E448AC"/>
    <w:rsid w:val="00E4499D"/>
    <w:rsid w:val="00E44D4B"/>
    <w:rsid w:val="00E45265"/>
    <w:rsid w:val="00E452D7"/>
    <w:rsid w:val="00E4552E"/>
    <w:rsid w:val="00E45CD4"/>
    <w:rsid w:val="00E45EB3"/>
    <w:rsid w:val="00E45FDD"/>
    <w:rsid w:val="00E46079"/>
    <w:rsid w:val="00E46FFF"/>
    <w:rsid w:val="00E472ED"/>
    <w:rsid w:val="00E47483"/>
    <w:rsid w:val="00E47811"/>
    <w:rsid w:val="00E47BAD"/>
    <w:rsid w:val="00E50144"/>
    <w:rsid w:val="00E5052A"/>
    <w:rsid w:val="00E50738"/>
    <w:rsid w:val="00E52B84"/>
    <w:rsid w:val="00E53001"/>
    <w:rsid w:val="00E53647"/>
    <w:rsid w:val="00E538F3"/>
    <w:rsid w:val="00E540B1"/>
    <w:rsid w:val="00E560DA"/>
    <w:rsid w:val="00E5625F"/>
    <w:rsid w:val="00E56552"/>
    <w:rsid w:val="00E5671E"/>
    <w:rsid w:val="00E56E37"/>
    <w:rsid w:val="00E57135"/>
    <w:rsid w:val="00E57A96"/>
    <w:rsid w:val="00E57CB8"/>
    <w:rsid w:val="00E617CC"/>
    <w:rsid w:val="00E61B9A"/>
    <w:rsid w:val="00E6251D"/>
    <w:rsid w:val="00E6288E"/>
    <w:rsid w:val="00E62BB1"/>
    <w:rsid w:val="00E6340F"/>
    <w:rsid w:val="00E637B8"/>
    <w:rsid w:val="00E63894"/>
    <w:rsid w:val="00E63B47"/>
    <w:rsid w:val="00E64840"/>
    <w:rsid w:val="00E6566D"/>
    <w:rsid w:val="00E6603E"/>
    <w:rsid w:val="00E6693C"/>
    <w:rsid w:val="00E66DB7"/>
    <w:rsid w:val="00E671AD"/>
    <w:rsid w:val="00E67269"/>
    <w:rsid w:val="00E67F3F"/>
    <w:rsid w:val="00E701F7"/>
    <w:rsid w:val="00E7053E"/>
    <w:rsid w:val="00E7073B"/>
    <w:rsid w:val="00E71119"/>
    <w:rsid w:val="00E7117F"/>
    <w:rsid w:val="00E71682"/>
    <w:rsid w:val="00E71951"/>
    <w:rsid w:val="00E720BB"/>
    <w:rsid w:val="00E73179"/>
    <w:rsid w:val="00E737AA"/>
    <w:rsid w:val="00E74430"/>
    <w:rsid w:val="00E74B05"/>
    <w:rsid w:val="00E74B72"/>
    <w:rsid w:val="00E74D51"/>
    <w:rsid w:val="00E74FF2"/>
    <w:rsid w:val="00E7545F"/>
    <w:rsid w:val="00E7567D"/>
    <w:rsid w:val="00E76698"/>
    <w:rsid w:val="00E7700A"/>
    <w:rsid w:val="00E77044"/>
    <w:rsid w:val="00E775C0"/>
    <w:rsid w:val="00E77F3E"/>
    <w:rsid w:val="00E800F2"/>
    <w:rsid w:val="00E80318"/>
    <w:rsid w:val="00E80A93"/>
    <w:rsid w:val="00E81665"/>
    <w:rsid w:val="00E81BC1"/>
    <w:rsid w:val="00E826F7"/>
    <w:rsid w:val="00E82A3C"/>
    <w:rsid w:val="00E82D7E"/>
    <w:rsid w:val="00E82E25"/>
    <w:rsid w:val="00E82FE1"/>
    <w:rsid w:val="00E8392D"/>
    <w:rsid w:val="00E83BCB"/>
    <w:rsid w:val="00E83EA2"/>
    <w:rsid w:val="00E840CE"/>
    <w:rsid w:val="00E84303"/>
    <w:rsid w:val="00E844BE"/>
    <w:rsid w:val="00E848B4"/>
    <w:rsid w:val="00E849FD"/>
    <w:rsid w:val="00E84CBC"/>
    <w:rsid w:val="00E84F82"/>
    <w:rsid w:val="00E85F51"/>
    <w:rsid w:val="00E860F2"/>
    <w:rsid w:val="00E87407"/>
    <w:rsid w:val="00E8748E"/>
    <w:rsid w:val="00E87828"/>
    <w:rsid w:val="00E878BF"/>
    <w:rsid w:val="00E87984"/>
    <w:rsid w:val="00E87C7F"/>
    <w:rsid w:val="00E87FCE"/>
    <w:rsid w:val="00E90124"/>
    <w:rsid w:val="00E902A9"/>
    <w:rsid w:val="00E909D5"/>
    <w:rsid w:val="00E90F74"/>
    <w:rsid w:val="00E9143D"/>
    <w:rsid w:val="00E9145B"/>
    <w:rsid w:val="00E91E40"/>
    <w:rsid w:val="00E9284B"/>
    <w:rsid w:val="00E93B44"/>
    <w:rsid w:val="00E93E1F"/>
    <w:rsid w:val="00E94256"/>
    <w:rsid w:val="00E94279"/>
    <w:rsid w:val="00E9462D"/>
    <w:rsid w:val="00E94DA2"/>
    <w:rsid w:val="00E94F63"/>
    <w:rsid w:val="00E95E2C"/>
    <w:rsid w:val="00E95E89"/>
    <w:rsid w:val="00E969CF"/>
    <w:rsid w:val="00E96DF9"/>
    <w:rsid w:val="00E96FF1"/>
    <w:rsid w:val="00E9707F"/>
    <w:rsid w:val="00E97764"/>
    <w:rsid w:val="00E97857"/>
    <w:rsid w:val="00E97B2E"/>
    <w:rsid w:val="00EA0069"/>
    <w:rsid w:val="00EA03BC"/>
    <w:rsid w:val="00EA1A1C"/>
    <w:rsid w:val="00EA2567"/>
    <w:rsid w:val="00EA2B22"/>
    <w:rsid w:val="00EA3084"/>
    <w:rsid w:val="00EA34F2"/>
    <w:rsid w:val="00EA3F47"/>
    <w:rsid w:val="00EA417E"/>
    <w:rsid w:val="00EA4567"/>
    <w:rsid w:val="00EA4BAE"/>
    <w:rsid w:val="00EA4FD7"/>
    <w:rsid w:val="00EA5030"/>
    <w:rsid w:val="00EA5FE5"/>
    <w:rsid w:val="00EA65BD"/>
    <w:rsid w:val="00EA73DC"/>
    <w:rsid w:val="00EA76EA"/>
    <w:rsid w:val="00EA77A3"/>
    <w:rsid w:val="00EA7A17"/>
    <w:rsid w:val="00EA7CD7"/>
    <w:rsid w:val="00EA7EB9"/>
    <w:rsid w:val="00EB01CC"/>
    <w:rsid w:val="00EB0DC1"/>
    <w:rsid w:val="00EB0EAD"/>
    <w:rsid w:val="00EB13C2"/>
    <w:rsid w:val="00EB15A9"/>
    <w:rsid w:val="00EB1FB9"/>
    <w:rsid w:val="00EB2101"/>
    <w:rsid w:val="00EB26CE"/>
    <w:rsid w:val="00EB2997"/>
    <w:rsid w:val="00EB3926"/>
    <w:rsid w:val="00EB3E7B"/>
    <w:rsid w:val="00EB431A"/>
    <w:rsid w:val="00EB52D4"/>
    <w:rsid w:val="00EB52DB"/>
    <w:rsid w:val="00EB56BC"/>
    <w:rsid w:val="00EB5B67"/>
    <w:rsid w:val="00EB66D3"/>
    <w:rsid w:val="00EB67D0"/>
    <w:rsid w:val="00EB6B65"/>
    <w:rsid w:val="00EC0CB6"/>
    <w:rsid w:val="00EC0CCF"/>
    <w:rsid w:val="00EC1043"/>
    <w:rsid w:val="00EC1196"/>
    <w:rsid w:val="00EC1394"/>
    <w:rsid w:val="00EC1484"/>
    <w:rsid w:val="00EC1A0C"/>
    <w:rsid w:val="00EC1DA9"/>
    <w:rsid w:val="00EC200B"/>
    <w:rsid w:val="00EC28EF"/>
    <w:rsid w:val="00EC2E6B"/>
    <w:rsid w:val="00EC2EF8"/>
    <w:rsid w:val="00EC578E"/>
    <w:rsid w:val="00EC5CAE"/>
    <w:rsid w:val="00EC66DB"/>
    <w:rsid w:val="00EC68C1"/>
    <w:rsid w:val="00EC698E"/>
    <w:rsid w:val="00EC6FAD"/>
    <w:rsid w:val="00EC7086"/>
    <w:rsid w:val="00EC731D"/>
    <w:rsid w:val="00EC75E9"/>
    <w:rsid w:val="00EC7664"/>
    <w:rsid w:val="00EC78B3"/>
    <w:rsid w:val="00EC7D61"/>
    <w:rsid w:val="00ED0740"/>
    <w:rsid w:val="00ED0DC3"/>
    <w:rsid w:val="00ED1E05"/>
    <w:rsid w:val="00ED28AD"/>
    <w:rsid w:val="00ED3084"/>
    <w:rsid w:val="00ED3567"/>
    <w:rsid w:val="00ED3D1E"/>
    <w:rsid w:val="00ED4B0F"/>
    <w:rsid w:val="00ED5A49"/>
    <w:rsid w:val="00ED5D00"/>
    <w:rsid w:val="00ED5F0D"/>
    <w:rsid w:val="00EE0159"/>
    <w:rsid w:val="00EE05E7"/>
    <w:rsid w:val="00EE06D7"/>
    <w:rsid w:val="00EE13E9"/>
    <w:rsid w:val="00EE16C0"/>
    <w:rsid w:val="00EE1E6B"/>
    <w:rsid w:val="00EE2E9B"/>
    <w:rsid w:val="00EE3090"/>
    <w:rsid w:val="00EE3BB4"/>
    <w:rsid w:val="00EE3C56"/>
    <w:rsid w:val="00EE4C9A"/>
    <w:rsid w:val="00EE4D16"/>
    <w:rsid w:val="00EE61D8"/>
    <w:rsid w:val="00EE6253"/>
    <w:rsid w:val="00EE63FB"/>
    <w:rsid w:val="00EE6B15"/>
    <w:rsid w:val="00EE7AD2"/>
    <w:rsid w:val="00EF0738"/>
    <w:rsid w:val="00EF0AA8"/>
    <w:rsid w:val="00EF107A"/>
    <w:rsid w:val="00EF10FD"/>
    <w:rsid w:val="00EF1408"/>
    <w:rsid w:val="00EF15FD"/>
    <w:rsid w:val="00EF1870"/>
    <w:rsid w:val="00EF1B12"/>
    <w:rsid w:val="00EF231E"/>
    <w:rsid w:val="00EF2A73"/>
    <w:rsid w:val="00EF37D1"/>
    <w:rsid w:val="00EF3A31"/>
    <w:rsid w:val="00EF43CE"/>
    <w:rsid w:val="00EF44E5"/>
    <w:rsid w:val="00EF489B"/>
    <w:rsid w:val="00EF4E75"/>
    <w:rsid w:val="00EF4F43"/>
    <w:rsid w:val="00EF5E75"/>
    <w:rsid w:val="00EF6C5E"/>
    <w:rsid w:val="00EF6DF7"/>
    <w:rsid w:val="00EF70B7"/>
    <w:rsid w:val="00EF7A14"/>
    <w:rsid w:val="00F00452"/>
    <w:rsid w:val="00F0107C"/>
    <w:rsid w:val="00F014A4"/>
    <w:rsid w:val="00F01C4F"/>
    <w:rsid w:val="00F01C80"/>
    <w:rsid w:val="00F01D54"/>
    <w:rsid w:val="00F02743"/>
    <w:rsid w:val="00F031AE"/>
    <w:rsid w:val="00F0384A"/>
    <w:rsid w:val="00F03D54"/>
    <w:rsid w:val="00F045FC"/>
    <w:rsid w:val="00F04A89"/>
    <w:rsid w:val="00F04A8D"/>
    <w:rsid w:val="00F0509B"/>
    <w:rsid w:val="00F0512C"/>
    <w:rsid w:val="00F05660"/>
    <w:rsid w:val="00F05AC8"/>
    <w:rsid w:val="00F06844"/>
    <w:rsid w:val="00F0744F"/>
    <w:rsid w:val="00F07541"/>
    <w:rsid w:val="00F077A7"/>
    <w:rsid w:val="00F07994"/>
    <w:rsid w:val="00F10245"/>
    <w:rsid w:val="00F1055E"/>
    <w:rsid w:val="00F10A34"/>
    <w:rsid w:val="00F10ACC"/>
    <w:rsid w:val="00F1105F"/>
    <w:rsid w:val="00F11418"/>
    <w:rsid w:val="00F119C3"/>
    <w:rsid w:val="00F1204E"/>
    <w:rsid w:val="00F12A4C"/>
    <w:rsid w:val="00F12CC6"/>
    <w:rsid w:val="00F1300A"/>
    <w:rsid w:val="00F142A2"/>
    <w:rsid w:val="00F14BAE"/>
    <w:rsid w:val="00F14EE6"/>
    <w:rsid w:val="00F15009"/>
    <w:rsid w:val="00F15373"/>
    <w:rsid w:val="00F1571F"/>
    <w:rsid w:val="00F15D70"/>
    <w:rsid w:val="00F162D1"/>
    <w:rsid w:val="00F168B1"/>
    <w:rsid w:val="00F1697F"/>
    <w:rsid w:val="00F178FF"/>
    <w:rsid w:val="00F17C10"/>
    <w:rsid w:val="00F203F8"/>
    <w:rsid w:val="00F20904"/>
    <w:rsid w:val="00F20C13"/>
    <w:rsid w:val="00F20C75"/>
    <w:rsid w:val="00F20E9F"/>
    <w:rsid w:val="00F2120E"/>
    <w:rsid w:val="00F21BA5"/>
    <w:rsid w:val="00F2341B"/>
    <w:rsid w:val="00F23C2E"/>
    <w:rsid w:val="00F243EE"/>
    <w:rsid w:val="00F24592"/>
    <w:rsid w:val="00F24728"/>
    <w:rsid w:val="00F2491E"/>
    <w:rsid w:val="00F2504F"/>
    <w:rsid w:val="00F251AA"/>
    <w:rsid w:val="00F2537E"/>
    <w:rsid w:val="00F2579D"/>
    <w:rsid w:val="00F26B59"/>
    <w:rsid w:val="00F26E2B"/>
    <w:rsid w:val="00F275E7"/>
    <w:rsid w:val="00F2769F"/>
    <w:rsid w:val="00F277DB"/>
    <w:rsid w:val="00F27A1D"/>
    <w:rsid w:val="00F27BD4"/>
    <w:rsid w:val="00F27CB7"/>
    <w:rsid w:val="00F30089"/>
    <w:rsid w:val="00F3054A"/>
    <w:rsid w:val="00F3082C"/>
    <w:rsid w:val="00F311B8"/>
    <w:rsid w:val="00F3208A"/>
    <w:rsid w:val="00F3251C"/>
    <w:rsid w:val="00F3269B"/>
    <w:rsid w:val="00F32A08"/>
    <w:rsid w:val="00F333A8"/>
    <w:rsid w:val="00F33558"/>
    <w:rsid w:val="00F340E8"/>
    <w:rsid w:val="00F34170"/>
    <w:rsid w:val="00F35A12"/>
    <w:rsid w:val="00F3683C"/>
    <w:rsid w:val="00F36BDA"/>
    <w:rsid w:val="00F36E50"/>
    <w:rsid w:val="00F36F22"/>
    <w:rsid w:val="00F37BDD"/>
    <w:rsid w:val="00F401C8"/>
    <w:rsid w:val="00F40476"/>
    <w:rsid w:val="00F40750"/>
    <w:rsid w:val="00F408EF"/>
    <w:rsid w:val="00F40A45"/>
    <w:rsid w:val="00F40BA9"/>
    <w:rsid w:val="00F4105A"/>
    <w:rsid w:val="00F4127B"/>
    <w:rsid w:val="00F41C43"/>
    <w:rsid w:val="00F41F3A"/>
    <w:rsid w:val="00F429ED"/>
    <w:rsid w:val="00F42B6D"/>
    <w:rsid w:val="00F42B8A"/>
    <w:rsid w:val="00F4430B"/>
    <w:rsid w:val="00F447F0"/>
    <w:rsid w:val="00F44B7A"/>
    <w:rsid w:val="00F4530E"/>
    <w:rsid w:val="00F45412"/>
    <w:rsid w:val="00F45451"/>
    <w:rsid w:val="00F454C4"/>
    <w:rsid w:val="00F45B32"/>
    <w:rsid w:val="00F45E03"/>
    <w:rsid w:val="00F46205"/>
    <w:rsid w:val="00F478D0"/>
    <w:rsid w:val="00F47DC3"/>
    <w:rsid w:val="00F500AD"/>
    <w:rsid w:val="00F50BBB"/>
    <w:rsid w:val="00F50F12"/>
    <w:rsid w:val="00F51C6C"/>
    <w:rsid w:val="00F52644"/>
    <w:rsid w:val="00F5273F"/>
    <w:rsid w:val="00F52F80"/>
    <w:rsid w:val="00F531AE"/>
    <w:rsid w:val="00F53A1D"/>
    <w:rsid w:val="00F53C00"/>
    <w:rsid w:val="00F544D7"/>
    <w:rsid w:val="00F54953"/>
    <w:rsid w:val="00F54A56"/>
    <w:rsid w:val="00F54BA0"/>
    <w:rsid w:val="00F54D75"/>
    <w:rsid w:val="00F54E4B"/>
    <w:rsid w:val="00F557F2"/>
    <w:rsid w:val="00F55A2F"/>
    <w:rsid w:val="00F55F3A"/>
    <w:rsid w:val="00F56500"/>
    <w:rsid w:val="00F5655D"/>
    <w:rsid w:val="00F5685A"/>
    <w:rsid w:val="00F577BE"/>
    <w:rsid w:val="00F57CB6"/>
    <w:rsid w:val="00F60111"/>
    <w:rsid w:val="00F6057C"/>
    <w:rsid w:val="00F60682"/>
    <w:rsid w:val="00F606D8"/>
    <w:rsid w:val="00F60A92"/>
    <w:rsid w:val="00F60AA7"/>
    <w:rsid w:val="00F619A5"/>
    <w:rsid w:val="00F61FA1"/>
    <w:rsid w:val="00F61FF1"/>
    <w:rsid w:val="00F62213"/>
    <w:rsid w:val="00F62396"/>
    <w:rsid w:val="00F62C15"/>
    <w:rsid w:val="00F6302C"/>
    <w:rsid w:val="00F63A78"/>
    <w:rsid w:val="00F63FA1"/>
    <w:rsid w:val="00F647E7"/>
    <w:rsid w:val="00F6580F"/>
    <w:rsid w:val="00F65D95"/>
    <w:rsid w:val="00F66751"/>
    <w:rsid w:val="00F672A1"/>
    <w:rsid w:val="00F676D3"/>
    <w:rsid w:val="00F67DB3"/>
    <w:rsid w:val="00F70058"/>
    <w:rsid w:val="00F7009E"/>
    <w:rsid w:val="00F72BEE"/>
    <w:rsid w:val="00F72EA1"/>
    <w:rsid w:val="00F73126"/>
    <w:rsid w:val="00F74BB0"/>
    <w:rsid w:val="00F74E29"/>
    <w:rsid w:val="00F74F3E"/>
    <w:rsid w:val="00F75486"/>
    <w:rsid w:val="00F759A5"/>
    <w:rsid w:val="00F75AFD"/>
    <w:rsid w:val="00F75B41"/>
    <w:rsid w:val="00F75F6E"/>
    <w:rsid w:val="00F764DC"/>
    <w:rsid w:val="00F772A2"/>
    <w:rsid w:val="00F77600"/>
    <w:rsid w:val="00F80151"/>
    <w:rsid w:val="00F80483"/>
    <w:rsid w:val="00F811B6"/>
    <w:rsid w:val="00F819D8"/>
    <w:rsid w:val="00F81E71"/>
    <w:rsid w:val="00F81F4E"/>
    <w:rsid w:val="00F82753"/>
    <w:rsid w:val="00F82D13"/>
    <w:rsid w:val="00F83C00"/>
    <w:rsid w:val="00F83D76"/>
    <w:rsid w:val="00F84373"/>
    <w:rsid w:val="00F851BF"/>
    <w:rsid w:val="00F85251"/>
    <w:rsid w:val="00F8588B"/>
    <w:rsid w:val="00F85A9E"/>
    <w:rsid w:val="00F85AF2"/>
    <w:rsid w:val="00F85C87"/>
    <w:rsid w:val="00F8695F"/>
    <w:rsid w:val="00F87217"/>
    <w:rsid w:val="00F8742D"/>
    <w:rsid w:val="00F87698"/>
    <w:rsid w:val="00F878C3"/>
    <w:rsid w:val="00F87E30"/>
    <w:rsid w:val="00F9050D"/>
    <w:rsid w:val="00F90549"/>
    <w:rsid w:val="00F9093B"/>
    <w:rsid w:val="00F909A3"/>
    <w:rsid w:val="00F90BB5"/>
    <w:rsid w:val="00F911CC"/>
    <w:rsid w:val="00F91239"/>
    <w:rsid w:val="00F91611"/>
    <w:rsid w:val="00F91A41"/>
    <w:rsid w:val="00F91D56"/>
    <w:rsid w:val="00F920B7"/>
    <w:rsid w:val="00F92308"/>
    <w:rsid w:val="00F9231C"/>
    <w:rsid w:val="00F92529"/>
    <w:rsid w:val="00F927B3"/>
    <w:rsid w:val="00F92977"/>
    <w:rsid w:val="00F92DCD"/>
    <w:rsid w:val="00F9316B"/>
    <w:rsid w:val="00F939A1"/>
    <w:rsid w:val="00F9447C"/>
    <w:rsid w:val="00F94D88"/>
    <w:rsid w:val="00F94EDD"/>
    <w:rsid w:val="00F954BC"/>
    <w:rsid w:val="00F959BE"/>
    <w:rsid w:val="00F96763"/>
    <w:rsid w:val="00F96807"/>
    <w:rsid w:val="00F97073"/>
    <w:rsid w:val="00F97356"/>
    <w:rsid w:val="00F97465"/>
    <w:rsid w:val="00FA04DD"/>
    <w:rsid w:val="00FA0D80"/>
    <w:rsid w:val="00FA115D"/>
    <w:rsid w:val="00FA11CD"/>
    <w:rsid w:val="00FA1560"/>
    <w:rsid w:val="00FA182D"/>
    <w:rsid w:val="00FA1D2C"/>
    <w:rsid w:val="00FA2A17"/>
    <w:rsid w:val="00FA3441"/>
    <w:rsid w:val="00FA432B"/>
    <w:rsid w:val="00FA445C"/>
    <w:rsid w:val="00FA4762"/>
    <w:rsid w:val="00FA482C"/>
    <w:rsid w:val="00FA4B33"/>
    <w:rsid w:val="00FA4D01"/>
    <w:rsid w:val="00FA561F"/>
    <w:rsid w:val="00FA56C7"/>
    <w:rsid w:val="00FA67A8"/>
    <w:rsid w:val="00FA6934"/>
    <w:rsid w:val="00FA6A29"/>
    <w:rsid w:val="00FA6AED"/>
    <w:rsid w:val="00FA6B9E"/>
    <w:rsid w:val="00FA71D2"/>
    <w:rsid w:val="00FA7288"/>
    <w:rsid w:val="00FB07C3"/>
    <w:rsid w:val="00FB0A4B"/>
    <w:rsid w:val="00FB0F31"/>
    <w:rsid w:val="00FB121C"/>
    <w:rsid w:val="00FB1E1B"/>
    <w:rsid w:val="00FB2FFA"/>
    <w:rsid w:val="00FB43A0"/>
    <w:rsid w:val="00FB4AC6"/>
    <w:rsid w:val="00FB606D"/>
    <w:rsid w:val="00FB7005"/>
    <w:rsid w:val="00FB757E"/>
    <w:rsid w:val="00FB75B8"/>
    <w:rsid w:val="00FB7660"/>
    <w:rsid w:val="00FB7AC5"/>
    <w:rsid w:val="00FC1105"/>
    <w:rsid w:val="00FC14C9"/>
    <w:rsid w:val="00FC1728"/>
    <w:rsid w:val="00FC2E66"/>
    <w:rsid w:val="00FC33B8"/>
    <w:rsid w:val="00FC33FE"/>
    <w:rsid w:val="00FC3BE3"/>
    <w:rsid w:val="00FC460A"/>
    <w:rsid w:val="00FC4955"/>
    <w:rsid w:val="00FC6104"/>
    <w:rsid w:val="00FC636C"/>
    <w:rsid w:val="00FC6738"/>
    <w:rsid w:val="00FC6DFE"/>
    <w:rsid w:val="00FC70AE"/>
    <w:rsid w:val="00FC792F"/>
    <w:rsid w:val="00FC7C53"/>
    <w:rsid w:val="00FD0725"/>
    <w:rsid w:val="00FD0A95"/>
    <w:rsid w:val="00FD1799"/>
    <w:rsid w:val="00FD2531"/>
    <w:rsid w:val="00FD2C8F"/>
    <w:rsid w:val="00FD3323"/>
    <w:rsid w:val="00FD3405"/>
    <w:rsid w:val="00FD3BDB"/>
    <w:rsid w:val="00FD4754"/>
    <w:rsid w:val="00FD4F51"/>
    <w:rsid w:val="00FD4F96"/>
    <w:rsid w:val="00FD54FF"/>
    <w:rsid w:val="00FD5962"/>
    <w:rsid w:val="00FD5F4E"/>
    <w:rsid w:val="00FD60B2"/>
    <w:rsid w:val="00FD6169"/>
    <w:rsid w:val="00FD71D7"/>
    <w:rsid w:val="00FD7387"/>
    <w:rsid w:val="00FD7C28"/>
    <w:rsid w:val="00FE041B"/>
    <w:rsid w:val="00FE063A"/>
    <w:rsid w:val="00FE0CD5"/>
    <w:rsid w:val="00FE1799"/>
    <w:rsid w:val="00FE20CB"/>
    <w:rsid w:val="00FE25A2"/>
    <w:rsid w:val="00FE28AD"/>
    <w:rsid w:val="00FE2D3D"/>
    <w:rsid w:val="00FE46E8"/>
    <w:rsid w:val="00FE4F83"/>
    <w:rsid w:val="00FE4FC8"/>
    <w:rsid w:val="00FE51A0"/>
    <w:rsid w:val="00FE51FF"/>
    <w:rsid w:val="00FE53E6"/>
    <w:rsid w:val="00FE56D0"/>
    <w:rsid w:val="00FE62AF"/>
    <w:rsid w:val="00FE69B9"/>
    <w:rsid w:val="00FE74D1"/>
    <w:rsid w:val="00FE7E77"/>
    <w:rsid w:val="00FF0862"/>
    <w:rsid w:val="00FF094D"/>
    <w:rsid w:val="00FF0AB6"/>
    <w:rsid w:val="00FF1CEB"/>
    <w:rsid w:val="00FF249D"/>
    <w:rsid w:val="00FF249E"/>
    <w:rsid w:val="00FF2E29"/>
    <w:rsid w:val="00FF5F97"/>
    <w:rsid w:val="00FF6094"/>
    <w:rsid w:val="00FF6096"/>
    <w:rsid w:val="00FF6391"/>
    <w:rsid w:val="00FF6C05"/>
    <w:rsid w:val="00FF72DA"/>
    <w:rsid w:val="00FF72F8"/>
    <w:rsid w:val="00FF7922"/>
    <w:rsid w:val="00FF7AB3"/>
    <w:rsid w:val="00FF7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32A"/>
    <w:rPr>
      <w:sz w:val="24"/>
      <w:szCs w:val="24"/>
    </w:rPr>
  </w:style>
  <w:style w:type="paragraph" w:styleId="Balk1">
    <w:name w:val="heading 1"/>
    <w:basedOn w:val="Normal"/>
    <w:next w:val="Normal"/>
    <w:qFormat/>
    <w:pPr>
      <w:keepNext/>
      <w:outlineLvl w:val="0"/>
    </w:pPr>
    <w:rPr>
      <w:u w:val="single"/>
    </w:rPr>
  </w:style>
  <w:style w:type="paragraph" w:styleId="Balk2">
    <w:name w:val="heading 2"/>
    <w:basedOn w:val="Normal"/>
    <w:next w:val="Normal"/>
    <w:qFormat/>
    <w:pPr>
      <w:keepNext/>
      <w:outlineLvl w:val="1"/>
    </w:pPr>
    <w:rPr>
      <w:b/>
      <w:bCs/>
    </w:rPr>
  </w:style>
  <w:style w:type="paragraph" w:styleId="Balk3">
    <w:name w:val="heading 3"/>
    <w:basedOn w:val="Normal"/>
    <w:next w:val="Normal"/>
    <w:qFormat/>
    <w:rsid w:val="00DB7AE1"/>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aliases w:val=" Char Char Char Char Char Char Char Char Char Char Char Char Char Char Char Char Char Char Char Char Char Char Char Char Char Char Char7"/>
    <w:link w:val="CharCharCharCharCharCharCharCharCharCharCharCharCharCharCharCharCharCharCharCharCharCharCharChar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character" w:styleId="Kpr">
    <w:name w:val="Hyperlink"/>
    <w:rPr>
      <w:color w:val="0000FF"/>
      <w:u w:val="single"/>
    </w:rPr>
  </w:style>
  <w:style w:type="character" w:styleId="zlenenKpr">
    <w:name w:val="FollowedHyperlink"/>
    <w:rPr>
      <w:color w:val="800080"/>
      <w:u w:val="single"/>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jc w:val="center"/>
    </w:pPr>
  </w:style>
  <w:style w:type="paragraph" w:customStyle="1" w:styleId="xl26">
    <w:name w:val="xl26"/>
    <w:basedOn w:val="Normal"/>
    <w:pPr>
      <w:spacing w:before="100" w:beforeAutospacing="1" w:after="100" w:afterAutospacing="1"/>
      <w:jc w:val="center"/>
    </w:pPr>
    <w:rPr>
      <w:u w:val="single"/>
    </w:rPr>
  </w:style>
  <w:style w:type="paragraph" w:customStyle="1" w:styleId="xl27">
    <w:name w:val="xl27"/>
    <w:basedOn w:val="Normal"/>
    <w:pPr>
      <w:spacing w:before="100" w:beforeAutospacing="1" w:after="100" w:afterAutospacing="1"/>
    </w:pPr>
  </w:style>
  <w:style w:type="paragraph" w:customStyle="1" w:styleId="xl28">
    <w:name w:val="xl28"/>
    <w:basedOn w:val="Normal"/>
    <w:pPr>
      <w:pBdr>
        <w:top w:val="single" w:sz="4" w:space="0" w:color="auto"/>
        <w:bottom w:val="single" w:sz="4" w:space="0" w:color="auto"/>
      </w:pBdr>
      <w:spacing w:before="100" w:beforeAutospacing="1" w:after="100" w:afterAutospacing="1"/>
    </w:pPr>
  </w:style>
  <w:style w:type="paragraph" w:customStyle="1" w:styleId="xl29">
    <w:name w:val="xl29"/>
    <w:basedOn w:val="Normal"/>
    <w:pPr>
      <w:pBdr>
        <w:top w:val="single" w:sz="4" w:space="0" w:color="auto"/>
        <w:bottom w:val="double" w:sz="6" w:space="0" w:color="auto"/>
      </w:pBdr>
      <w:spacing w:before="100" w:beforeAutospacing="1" w:after="100" w:afterAutospacing="1"/>
    </w:pPr>
  </w:style>
  <w:style w:type="paragraph" w:customStyle="1" w:styleId="xl30">
    <w:name w:val="xl30"/>
    <w:basedOn w:val="Normal"/>
    <w:pPr>
      <w:spacing w:before="100" w:beforeAutospacing="1" w:after="100" w:afterAutospacing="1"/>
      <w:jc w:val="right"/>
    </w:pPr>
    <w:rPr>
      <w:u w:val="single"/>
    </w:rPr>
  </w:style>
  <w:style w:type="paragraph" w:customStyle="1" w:styleId="Body">
    <w:name w:val="Body"/>
    <w:aliases w:val="by,BD,bd"/>
    <w:pPr>
      <w:keepLines/>
      <w:spacing w:after="130" w:line="260" w:lineRule="exact"/>
      <w:jc w:val="both"/>
    </w:pPr>
    <w:rPr>
      <w:rFonts w:ascii="Times" w:hAnsi="Times"/>
      <w:sz w:val="22"/>
      <w:lang w:val="en-GB" w:eastAsia="en-US"/>
    </w:rPr>
  </w:style>
  <w:style w:type="paragraph" w:styleId="GvdeMetniGirintisi">
    <w:name w:val="Body Text Indent"/>
    <w:basedOn w:val="Normal"/>
    <w:pPr>
      <w:tabs>
        <w:tab w:val="left" w:pos="284"/>
        <w:tab w:val="left" w:pos="567"/>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spacing w:line="216" w:lineRule="auto"/>
      <w:ind w:left="284" w:hanging="283"/>
      <w:jc w:val="both"/>
    </w:pPr>
    <w:rPr>
      <w:spacing w:val="-2"/>
      <w:szCs w:val="20"/>
      <w:lang w:eastAsia="en-US"/>
    </w:r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szCs w:val="16"/>
    </w:rPr>
  </w:style>
  <w:style w:type="paragraph" w:styleId="GvdeMetniGirintisi2">
    <w:name w:val="Body Text Indent 2"/>
    <w:basedOn w:val="Normal"/>
    <w:pPr>
      <w:spacing w:after="120" w:line="480" w:lineRule="auto"/>
      <w:ind w:left="283"/>
    </w:pPr>
  </w:style>
  <w:style w:type="paragraph" w:customStyle="1" w:styleId="bodytext">
    <w:name w:val="body_text"/>
    <w:basedOn w:val="Normal"/>
    <w:pPr>
      <w:spacing w:after="120"/>
    </w:pPr>
    <w:rPr>
      <w:sz w:val="22"/>
      <w:szCs w:val="20"/>
      <w:lang w:val="en-US" w:eastAsia="en-US"/>
    </w:rPr>
  </w:style>
  <w:style w:type="paragraph" w:styleId="GvdeMetni">
    <w:name w:val="Body Text"/>
    <w:basedOn w:val="Normal"/>
    <w:pPr>
      <w:spacing w:after="120"/>
    </w:pPr>
  </w:style>
  <w:style w:type="paragraph" w:styleId="DzMetin">
    <w:name w:val="Plain Text"/>
    <w:basedOn w:val="Normal"/>
    <w:pPr>
      <w:overflowPunct w:val="0"/>
      <w:autoSpaceDE w:val="0"/>
      <w:autoSpaceDN w:val="0"/>
      <w:adjustRightInd w:val="0"/>
      <w:textAlignment w:val="baseline"/>
    </w:pPr>
    <w:rPr>
      <w:rFonts w:ascii="Courier New" w:hAnsi="Courier New"/>
      <w:sz w:val="20"/>
      <w:szCs w:val="20"/>
    </w:rPr>
  </w:style>
  <w:style w:type="paragraph" w:customStyle="1" w:styleId="PlainText">
    <w:name w:val="Plain Text"/>
    <w:basedOn w:val="Normal"/>
    <w:rsid w:val="00B62C70"/>
    <w:pPr>
      <w:overflowPunct w:val="0"/>
      <w:autoSpaceDE w:val="0"/>
      <w:autoSpaceDN w:val="0"/>
      <w:adjustRightInd w:val="0"/>
      <w:textAlignment w:val="baseline"/>
    </w:pPr>
    <w:rPr>
      <w:rFonts w:ascii="Courier New" w:hAnsi="Courier New"/>
      <w:sz w:val="20"/>
      <w:szCs w:val="20"/>
    </w:rPr>
  </w:style>
  <w:style w:type="paragraph" w:styleId="bekMetni">
    <w:name w:val="Block Text"/>
    <w:basedOn w:val="Normal"/>
    <w:rsid w:val="00391DC2"/>
    <w:pPr>
      <w:ind w:left="12" w:right="6" w:hanging="12"/>
      <w:jc w:val="both"/>
    </w:pPr>
    <w:rPr>
      <w:bCs/>
      <w:sz w:val="20"/>
      <w:szCs w:val="20"/>
    </w:rPr>
  </w:style>
  <w:style w:type="paragraph" w:customStyle="1" w:styleId="body0">
    <w:name w:val="body"/>
    <w:basedOn w:val="Normal"/>
    <w:rsid w:val="005F48A6"/>
    <w:pPr>
      <w:spacing w:after="120" w:line="260" w:lineRule="exact"/>
      <w:jc w:val="both"/>
    </w:pPr>
    <w:rPr>
      <w:sz w:val="22"/>
      <w:lang w:val="en-US" w:eastAsia="en-US"/>
    </w:rPr>
  </w:style>
  <w:style w:type="table" w:styleId="TabloKlavuzu">
    <w:name w:val="Table Grid"/>
    <w:basedOn w:val="NormalTablo"/>
    <w:rsid w:val="002B1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l">
    <w:name w:val="yil"/>
    <w:basedOn w:val="Normal"/>
    <w:rsid w:val="006372DB"/>
    <w:pPr>
      <w:tabs>
        <w:tab w:val="decimal" w:pos="7380"/>
        <w:tab w:val="decimal" w:pos="8595"/>
      </w:tabs>
      <w:autoSpaceDE w:val="0"/>
      <w:autoSpaceDN w:val="0"/>
      <w:adjustRightInd w:val="0"/>
    </w:pPr>
    <w:rPr>
      <w:b/>
      <w:bCs/>
      <w:color w:val="000000"/>
      <w:sz w:val="18"/>
      <w:szCs w:val="18"/>
      <w:u w:val="words"/>
      <w:lang w:val="en-US" w:eastAsia="en-US"/>
    </w:rPr>
  </w:style>
  <w:style w:type="paragraph" w:customStyle="1" w:styleId="line">
    <w:name w:val="line"/>
    <w:basedOn w:val="Normal"/>
    <w:rsid w:val="006372DB"/>
    <w:pPr>
      <w:tabs>
        <w:tab w:val="left" w:pos="360"/>
        <w:tab w:val="decimal" w:pos="5040"/>
        <w:tab w:val="decimal" w:pos="6300"/>
        <w:tab w:val="decimal" w:pos="7380"/>
        <w:tab w:val="decimal" w:pos="8595"/>
      </w:tabs>
      <w:spacing w:line="220" w:lineRule="exact"/>
      <w:jc w:val="both"/>
    </w:pPr>
    <w:rPr>
      <w:sz w:val="22"/>
      <w:lang w:val="en-GB" w:eastAsia="en-US"/>
    </w:rPr>
  </w:style>
  <w:style w:type="paragraph" w:customStyle="1" w:styleId="total">
    <w:name w:val="total"/>
    <w:basedOn w:val="Normal"/>
    <w:rsid w:val="006372DB"/>
    <w:pPr>
      <w:pBdr>
        <w:top w:val="single" w:sz="4" w:space="1" w:color="auto"/>
        <w:bottom w:val="double" w:sz="4" w:space="1" w:color="auto"/>
      </w:pBdr>
      <w:tabs>
        <w:tab w:val="left" w:pos="360"/>
        <w:tab w:val="decimal" w:pos="5040"/>
        <w:tab w:val="decimal" w:pos="6300"/>
        <w:tab w:val="decimal" w:pos="7380"/>
        <w:tab w:val="decimal" w:pos="8595"/>
      </w:tabs>
      <w:spacing w:before="60" w:after="60" w:line="260" w:lineRule="exact"/>
      <w:jc w:val="both"/>
    </w:pPr>
    <w:rPr>
      <w:sz w:val="22"/>
      <w:lang w:val="en-GB" w:eastAsia="en-US"/>
    </w:rPr>
  </w:style>
  <w:style w:type="paragraph" w:customStyle="1" w:styleId="xl86">
    <w:name w:val="xl86"/>
    <w:basedOn w:val="Normal"/>
    <w:rsid w:val="00ED3D1E"/>
    <w:pPr>
      <w:spacing w:before="100" w:beforeAutospacing="1" w:after="100" w:afterAutospacing="1"/>
      <w:jc w:val="center"/>
    </w:pPr>
    <w:rPr>
      <w:rFonts w:eastAsia="Arial Unicode MS"/>
      <w:sz w:val="20"/>
      <w:szCs w:val="20"/>
      <w:lang w:val="en-US" w:eastAsia="en-US"/>
    </w:rPr>
  </w:style>
  <w:style w:type="paragraph" w:styleId="NormalWeb">
    <w:name w:val="Normal (Web)"/>
    <w:basedOn w:val="Normal"/>
    <w:rsid w:val="006765D6"/>
    <w:pPr>
      <w:spacing w:before="100" w:beforeAutospacing="1" w:after="100" w:afterAutospacing="1"/>
    </w:pPr>
    <w:rPr>
      <w:rFonts w:eastAsia="SimSun"/>
      <w:color w:val="000066"/>
      <w:lang w:eastAsia="zh-CN"/>
    </w:rPr>
  </w:style>
  <w:style w:type="paragraph" w:styleId="BalonMetni">
    <w:name w:val="Balloon Text"/>
    <w:basedOn w:val="Normal"/>
    <w:semiHidden/>
    <w:rsid w:val="003207E1"/>
    <w:rPr>
      <w:rFonts w:ascii="Tahoma" w:hAnsi="Tahoma" w:cs="Tahoma"/>
      <w:sz w:val="16"/>
      <w:szCs w:val="16"/>
    </w:rPr>
  </w:style>
  <w:style w:type="paragraph" w:customStyle="1" w:styleId="Default">
    <w:name w:val="Default"/>
    <w:rsid w:val="00C653FE"/>
    <w:pPr>
      <w:widowControl w:val="0"/>
      <w:autoSpaceDE w:val="0"/>
      <w:autoSpaceDN w:val="0"/>
      <w:adjustRightInd w:val="0"/>
    </w:pPr>
    <w:rPr>
      <w:rFonts w:ascii="Arial" w:hAnsi="Arial" w:cs="Arial"/>
      <w:color w:val="000000"/>
      <w:sz w:val="24"/>
      <w:szCs w:val="24"/>
    </w:rPr>
  </w:style>
  <w:style w:type="paragraph" w:customStyle="1" w:styleId="Dividerline">
    <w:name w:val="Divider line"/>
    <w:basedOn w:val="Normal"/>
    <w:rsid w:val="00C653FE"/>
    <w:rPr>
      <w:rFonts w:ascii="Arial" w:hAnsi="Arial" w:cs="Tahoma"/>
      <w:sz w:val="15"/>
      <w:szCs w:val="15"/>
      <w:lang w:val="en-AU" w:eastAsia="en-US"/>
    </w:rPr>
  </w:style>
  <w:style w:type="paragraph" w:customStyle="1" w:styleId="Bodycopy">
    <w:name w:val="Body copy"/>
    <w:rsid w:val="00C653FE"/>
    <w:pPr>
      <w:spacing w:before="20" w:line="210" w:lineRule="exact"/>
    </w:pPr>
    <w:rPr>
      <w:rFonts w:ascii="Arial" w:hAnsi="Arial" w:cs="Arial"/>
      <w:color w:val="000000"/>
      <w:sz w:val="17"/>
      <w:szCs w:val="17"/>
      <w:lang w:val="en-US" w:eastAsia="en-US"/>
    </w:rPr>
  </w:style>
  <w:style w:type="paragraph" w:customStyle="1" w:styleId="Bodycopybullet">
    <w:name w:val="Body copy bullet"/>
    <w:basedOn w:val="Normal"/>
    <w:rsid w:val="00C653FE"/>
    <w:pPr>
      <w:numPr>
        <w:numId w:val="1"/>
      </w:numPr>
      <w:spacing w:before="20" w:line="210" w:lineRule="exact"/>
    </w:pPr>
    <w:rPr>
      <w:rFonts w:ascii="Arial" w:hAnsi="Arial" w:cs="Arial"/>
      <w:color w:val="000000"/>
      <w:sz w:val="17"/>
      <w:szCs w:val="17"/>
      <w:lang w:val="en-AU" w:eastAsia="en-US"/>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Normal"/>
    <w:link w:val="VarsaylanParagrafYazTipi"/>
    <w:rsid w:val="00BF14CE"/>
    <w:rPr>
      <w:sz w:val="20"/>
      <w:szCs w:val="20"/>
      <w:lang w:val="en-US" w:eastAsia="en-US"/>
    </w:rPr>
  </w:style>
  <w:style w:type="paragraph" w:styleId="NormalGirinti">
    <w:name w:val="Normal Indent"/>
    <w:basedOn w:val="Normal"/>
    <w:rsid w:val="0051544E"/>
    <w:pPr>
      <w:spacing w:line="290" w:lineRule="atLeast"/>
      <w:ind w:left="595"/>
    </w:pPr>
    <w:rPr>
      <w:szCs w:val="20"/>
      <w:lang w:val="en-GB" w:eastAsia="en-US"/>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rsid w:val="001831ED"/>
    <w:rPr>
      <w:sz w:val="20"/>
      <w:szCs w:val="20"/>
      <w:lang w:val="en-US" w:eastAsia="en-US"/>
    </w:rPr>
  </w:style>
  <w:style w:type="paragraph" w:customStyle="1" w:styleId="CharCharCharCharCharCharCharCharCharCharCharCharCharCharCharCharCharCharCharCharCharCharCharCharCharCharChar1">
    <w:name w:val=" Char Char Char Char Char Char Char Char Char Char Char Char Char Char Char Char Char Char Char Char Char Char Char Char Char Char Char1"/>
    <w:basedOn w:val="Normal"/>
    <w:rsid w:val="004B5553"/>
    <w:rPr>
      <w:sz w:val="20"/>
      <w:szCs w:val="20"/>
      <w:lang w:val="en-US" w:eastAsia="en-US"/>
    </w:rPr>
  </w:style>
  <w:style w:type="paragraph" w:customStyle="1" w:styleId="CharCharCharCharCharCharCharCharCharCharCharCharCharCharCharCharCharCharCharCharCharCharCharCharCharCharChar2">
    <w:name w:val=" Char Char Char Char Char Char Char Char Char Char Char Char Char Char Char Char Char Char Char Char Char Char Char Char Char Char Char2"/>
    <w:basedOn w:val="Normal"/>
    <w:rsid w:val="00332ADC"/>
    <w:rPr>
      <w:sz w:val="20"/>
      <w:szCs w:val="20"/>
      <w:lang w:val="en-US" w:eastAsia="en-US"/>
    </w:rPr>
  </w:style>
  <w:style w:type="paragraph" w:customStyle="1" w:styleId="CharCharCharCharCharCharCharCharCharCharCharCharCharCharCharCharCharCharCharCharCharCharCharCharCharCharChar3">
    <w:name w:val=" Char Char Char Char Char Char Char Char Char Char Char Char Char Char Char Char Char Char Char Char Char Char Char Char Char Char Char3"/>
    <w:basedOn w:val="Normal"/>
    <w:rsid w:val="002C397E"/>
    <w:rPr>
      <w:sz w:val="20"/>
      <w:szCs w:val="20"/>
      <w:lang w:val="en-US" w:eastAsia="en-US"/>
    </w:rPr>
  </w:style>
  <w:style w:type="paragraph" w:customStyle="1" w:styleId="CharCharCharCharCharCharCharCharCharCharCharCharCharCharCharCharCharCharCharCharCharCharCharCharCharCharChar4">
    <w:name w:val=" Char Char Char Char Char Char Char Char Char Char Char Char Char Char Char Char Char Char Char Char Char Char Char Char Char Char Char4"/>
    <w:basedOn w:val="Normal"/>
    <w:rsid w:val="001C3DA6"/>
    <w:rPr>
      <w:sz w:val="20"/>
      <w:szCs w:val="20"/>
      <w:lang w:val="en-US" w:eastAsia="en-US"/>
    </w:rPr>
  </w:style>
  <w:style w:type="paragraph" w:customStyle="1" w:styleId="CharCharCharCharCharCharCharCharCharCharCharCharCharCharCharCharCharCharCharCharCharCharCharCharCharCharChar5">
    <w:name w:val=" Char Char Char Char Char Char Char Char Char Char Char Char Char Char Char Char Char Char Char Char Char Char Char Char Char Char Char5"/>
    <w:basedOn w:val="Normal"/>
    <w:rsid w:val="00BC290D"/>
    <w:rPr>
      <w:sz w:val="20"/>
      <w:szCs w:val="20"/>
      <w:lang w:val="en-US" w:eastAsia="en-US"/>
    </w:rPr>
  </w:style>
  <w:style w:type="paragraph" w:customStyle="1" w:styleId="CharCharCharCharCharCharCharCharCharCharCharCharCharCharCharCharCharCharCharCharCharCharCharCharCharCharChar6">
    <w:name w:val=" Char Char Char Char Char Char Char Char Char Char Char Char Char Char Char Char Char Char Char Char Char Char Char Char Char Char Char6"/>
    <w:basedOn w:val="Normal"/>
    <w:rsid w:val="00D6632A"/>
    <w:rPr>
      <w:sz w:val="20"/>
      <w:szCs w:val="20"/>
      <w:lang w:val="en-US" w:eastAsia="en-US"/>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697DDF"/>
    <w:rPr>
      <w:sz w:val="20"/>
      <w:szCs w:val="20"/>
      <w:lang w:val="en-US" w:eastAsia="en-US"/>
    </w:rPr>
  </w:style>
  <w:style w:type="paragraph" w:customStyle="1" w:styleId="ABLOCKPARA10">
    <w:name w:val="A BLOCK PARA 10"/>
    <w:basedOn w:val="Normal"/>
    <w:rsid w:val="00F15373"/>
    <w:rPr>
      <w:rFonts w:ascii="Book Antiqua" w:hAnsi="Book Antiqua"/>
      <w:sz w:val="20"/>
      <w:szCs w:val="20"/>
      <w:lang w:val="en-US" w:eastAsia="en-US"/>
    </w:rPr>
  </w:style>
  <w:style w:type="paragraph" w:customStyle="1" w:styleId="Style95">
    <w:name w:val="Style95"/>
    <w:basedOn w:val="Normal"/>
    <w:rsid w:val="00AA7AA2"/>
    <w:pPr>
      <w:widowControl w:val="0"/>
      <w:autoSpaceDE w:val="0"/>
      <w:autoSpaceDN w:val="0"/>
      <w:adjustRightInd w:val="0"/>
      <w:spacing w:line="254" w:lineRule="exact"/>
      <w:ind w:hanging="571"/>
    </w:pPr>
  </w:style>
  <w:style w:type="character" w:customStyle="1" w:styleId="FontStyle116">
    <w:name w:val="Font Style116"/>
    <w:rsid w:val="00AA7AA2"/>
    <w:rPr>
      <w:rFonts w:ascii="Times New Roman" w:hAnsi="Times New Roman" w:cs="Times New Roman"/>
      <w:sz w:val="20"/>
      <w:szCs w:val="20"/>
    </w:rPr>
  </w:style>
  <w:style w:type="paragraph" w:customStyle="1" w:styleId="Style65">
    <w:name w:val="Style65"/>
    <w:basedOn w:val="Normal"/>
    <w:rsid w:val="00AA7AA2"/>
    <w:pPr>
      <w:widowControl w:val="0"/>
      <w:autoSpaceDE w:val="0"/>
      <w:autoSpaceDN w:val="0"/>
      <w:adjustRightInd w:val="0"/>
      <w:spacing w:line="254" w:lineRule="exact"/>
      <w:jc w:val="both"/>
    </w:pPr>
  </w:style>
  <w:style w:type="character" w:customStyle="1" w:styleId="apple-style-span">
    <w:name w:val="apple-style-span"/>
    <w:basedOn w:val="VarsaylanParagrafYazTipi"/>
    <w:rsid w:val="00B73AC6"/>
  </w:style>
  <w:style w:type="character" w:styleId="Gl">
    <w:name w:val="Strong"/>
    <w:qFormat/>
    <w:rsid w:val="000D10A4"/>
    <w:rPr>
      <w:b/>
      <w:bCs/>
    </w:rPr>
  </w:style>
  <w:style w:type="character" w:customStyle="1" w:styleId="apple-converted-space">
    <w:name w:val="apple-converted-space"/>
    <w:basedOn w:val="VarsaylanParagrafYazTipi"/>
    <w:rsid w:val="003776D0"/>
  </w:style>
  <w:style w:type="paragraph" w:customStyle="1" w:styleId="1tipi">
    <w:name w:val="(1) tipi"/>
    <w:basedOn w:val="Normal"/>
    <w:rsid w:val="0036551D"/>
    <w:pPr>
      <w:tabs>
        <w:tab w:val="left" w:pos="1134"/>
      </w:tabs>
      <w:autoSpaceDE w:val="0"/>
      <w:autoSpaceDN w:val="0"/>
      <w:jc w:val="both"/>
    </w:pPr>
    <w:rPr>
      <w:rFonts w:ascii="A?ial" w:hAnsi="A?ial" w:cs="A?ial"/>
      <w:noProof/>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32A"/>
    <w:rPr>
      <w:sz w:val="24"/>
      <w:szCs w:val="24"/>
    </w:rPr>
  </w:style>
  <w:style w:type="paragraph" w:styleId="Balk1">
    <w:name w:val="heading 1"/>
    <w:basedOn w:val="Normal"/>
    <w:next w:val="Normal"/>
    <w:qFormat/>
    <w:pPr>
      <w:keepNext/>
      <w:outlineLvl w:val="0"/>
    </w:pPr>
    <w:rPr>
      <w:u w:val="single"/>
    </w:rPr>
  </w:style>
  <w:style w:type="paragraph" w:styleId="Balk2">
    <w:name w:val="heading 2"/>
    <w:basedOn w:val="Normal"/>
    <w:next w:val="Normal"/>
    <w:qFormat/>
    <w:pPr>
      <w:keepNext/>
      <w:outlineLvl w:val="1"/>
    </w:pPr>
    <w:rPr>
      <w:b/>
      <w:bCs/>
    </w:rPr>
  </w:style>
  <w:style w:type="paragraph" w:styleId="Balk3">
    <w:name w:val="heading 3"/>
    <w:basedOn w:val="Normal"/>
    <w:next w:val="Normal"/>
    <w:qFormat/>
    <w:rsid w:val="00DB7AE1"/>
    <w:pPr>
      <w:keepNext/>
      <w:spacing w:before="240" w:after="60"/>
      <w:outlineLvl w:val="2"/>
    </w:pPr>
    <w:rPr>
      <w:rFonts w:ascii="Arial" w:hAnsi="Arial" w:cs="Arial"/>
      <w:b/>
      <w:bCs/>
      <w:sz w:val="26"/>
      <w:szCs w:val="26"/>
    </w:rPr>
  </w:style>
  <w:style w:type="paragraph" w:styleId="Balk4">
    <w:name w:val="heading 4"/>
    <w:basedOn w:val="Normal"/>
    <w:next w:val="Normal"/>
    <w:qFormat/>
    <w:pPr>
      <w:keepNext/>
      <w:spacing w:before="240" w:after="60"/>
      <w:outlineLvl w:val="3"/>
    </w:pPr>
    <w:rPr>
      <w:b/>
      <w:bCs/>
      <w:sz w:val="28"/>
      <w:szCs w:val="28"/>
    </w:rPr>
  </w:style>
  <w:style w:type="paragraph" w:styleId="Balk9">
    <w:name w:val="heading 9"/>
    <w:basedOn w:val="Normal"/>
    <w:next w:val="Normal"/>
    <w:qFormat/>
    <w:pPr>
      <w:spacing w:before="240" w:after="60"/>
      <w:outlineLvl w:val="8"/>
    </w:pPr>
    <w:rPr>
      <w:rFonts w:ascii="Arial" w:hAnsi="Arial" w:cs="Arial"/>
      <w:sz w:val="22"/>
      <w:szCs w:val="22"/>
    </w:rPr>
  </w:style>
  <w:style w:type="character" w:default="1" w:styleId="VarsaylanParagrafYazTipi">
    <w:name w:val="Default Paragraph Font"/>
    <w:aliases w:val=" Char Char Char Char Char Char Char Char Char Char Char Char Char Char Char Char Char Char Char Char Char Char Char Char Char Char Char7"/>
    <w:link w:val="CharCharCharCharCharCharCharCharCharCharCharCharCharCharCharCharCharCharCharCharCharCharCharChar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character" w:styleId="Kpr">
    <w:name w:val="Hyperlink"/>
    <w:rPr>
      <w:color w:val="0000FF"/>
      <w:u w:val="single"/>
    </w:rPr>
  </w:style>
  <w:style w:type="character" w:styleId="zlenenKpr">
    <w:name w:val="FollowedHyperlink"/>
    <w:rPr>
      <w:color w:val="800080"/>
      <w:u w:val="single"/>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jc w:val="center"/>
    </w:pPr>
  </w:style>
  <w:style w:type="paragraph" w:customStyle="1" w:styleId="xl26">
    <w:name w:val="xl26"/>
    <w:basedOn w:val="Normal"/>
    <w:pPr>
      <w:spacing w:before="100" w:beforeAutospacing="1" w:after="100" w:afterAutospacing="1"/>
      <w:jc w:val="center"/>
    </w:pPr>
    <w:rPr>
      <w:u w:val="single"/>
    </w:rPr>
  </w:style>
  <w:style w:type="paragraph" w:customStyle="1" w:styleId="xl27">
    <w:name w:val="xl27"/>
    <w:basedOn w:val="Normal"/>
    <w:pPr>
      <w:spacing w:before="100" w:beforeAutospacing="1" w:after="100" w:afterAutospacing="1"/>
    </w:pPr>
  </w:style>
  <w:style w:type="paragraph" w:customStyle="1" w:styleId="xl28">
    <w:name w:val="xl28"/>
    <w:basedOn w:val="Normal"/>
    <w:pPr>
      <w:pBdr>
        <w:top w:val="single" w:sz="4" w:space="0" w:color="auto"/>
        <w:bottom w:val="single" w:sz="4" w:space="0" w:color="auto"/>
      </w:pBdr>
      <w:spacing w:before="100" w:beforeAutospacing="1" w:after="100" w:afterAutospacing="1"/>
    </w:pPr>
  </w:style>
  <w:style w:type="paragraph" w:customStyle="1" w:styleId="xl29">
    <w:name w:val="xl29"/>
    <w:basedOn w:val="Normal"/>
    <w:pPr>
      <w:pBdr>
        <w:top w:val="single" w:sz="4" w:space="0" w:color="auto"/>
        <w:bottom w:val="double" w:sz="6" w:space="0" w:color="auto"/>
      </w:pBdr>
      <w:spacing w:before="100" w:beforeAutospacing="1" w:after="100" w:afterAutospacing="1"/>
    </w:pPr>
  </w:style>
  <w:style w:type="paragraph" w:customStyle="1" w:styleId="xl30">
    <w:name w:val="xl30"/>
    <w:basedOn w:val="Normal"/>
    <w:pPr>
      <w:spacing w:before="100" w:beforeAutospacing="1" w:after="100" w:afterAutospacing="1"/>
      <w:jc w:val="right"/>
    </w:pPr>
    <w:rPr>
      <w:u w:val="single"/>
    </w:rPr>
  </w:style>
  <w:style w:type="paragraph" w:customStyle="1" w:styleId="Body">
    <w:name w:val="Body"/>
    <w:aliases w:val="by,BD,bd"/>
    <w:pPr>
      <w:keepLines/>
      <w:spacing w:after="130" w:line="260" w:lineRule="exact"/>
      <w:jc w:val="both"/>
    </w:pPr>
    <w:rPr>
      <w:rFonts w:ascii="Times" w:hAnsi="Times"/>
      <w:sz w:val="22"/>
      <w:lang w:val="en-GB" w:eastAsia="en-US"/>
    </w:rPr>
  </w:style>
  <w:style w:type="paragraph" w:styleId="GvdeMetniGirintisi">
    <w:name w:val="Body Text Indent"/>
    <w:basedOn w:val="Normal"/>
    <w:pPr>
      <w:tabs>
        <w:tab w:val="left" w:pos="284"/>
        <w:tab w:val="left" w:pos="567"/>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spacing w:line="216" w:lineRule="auto"/>
      <w:ind w:left="284" w:hanging="283"/>
      <w:jc w:val="both"/>
    </w:pPr>
    <w:rPr>
      <w:spacing w:val="-2"/>
      <w:szCs w:val="20"/>
      <w:lang w:eastAsia="en-US"/>
    </w:r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szCs w:val="16"/>
    </w:rPr>
  </w:style>
  <w:style w:type="paragraph" w:styleId="GvdeMetniGirintisi2">
    <w:name w:val="Body Text Indent 2"/>
    <w:basedOn w:val="Normal"/>
    <w:pPr>
      <w:spacing w:after="120" w:line="480" w:lineRule="auto"/>
      <w:ind w:left="283"/>
    </w:pPr>
  </w:style>
  <w:style w:type="paragraph" w:customStyle="1" w:styleId="bodytext">
    <w:name w:val="body_text"/>
    <w:basedOn w:val="Normal"/>
    <w:pPr>
      <w:spacing w:after="120"/>
    </w:pPr>
    <w:rPr>
      <w:sz w:val="22"/>
      <w:szCs w:val="20"/>
      <w:lang w:val="en-US" w:eastAsia="en-US"/>
    </w:rPr>
  </w:style>
  <w:style w:type="paragraph" w:styleId="GvdeMetni">
    <w:name w:val="Body Text"/>
    <w:basedOn w:val="Normal"/>
    <w:pPr>
      <w:spacing w:after="120"/>
    </w:pPr>
  </w:style>
  <w:style w:type="paragraph" w:styleId="DzMetin">
    <w:name w:val="Plain Text"/>
    <w:basedOn w:val="Normal"/>
    <w:pPr>
      <w:overflowPunct w:val="0"/>
      <w:autoSpaceDE w:val="0"/>
      <w:autoSpaceDN w:val="0"/>
      <w:adjustRightInd w:val="0"/>
      <w:textAlignment w:val="baseline"/>
    </w:pPr>
    <w:rPr>
      <w:rFonts w:ascii="Courier New" w:hAnsi="Courier New"/>
      <w:sz w:val="20"/>
      <w:szCs w:val="20"/>
    </w:rPr>
  </w:style>
  <w:style w:type="paragraph" w:customStyle="1" w:styleId="PlainText">
    <w:name w:val="Plain Text"/>
    <w:basedOn w:val="Normal"/>
    <w:rsid w:val="00B62C70"/>
    <w:pPr>
      <w:overflowPunct w:val="0"/>
      <w:autoSpaceDE w:val="0"/>
      <w:autoSpaceDN w:val="0"/>
      <w:adjustRightInd w:val="0"/>
      <w:textAlignment w:val="baseline"/>
    </w:pPr>
    <w:rPr>
      <w:rFonts w:ascii="Courier New" w:hAnsi="Courier New"/>
      <w:sz w:val="20"/>
      <w:szCs w:val="20"/>
    </w:rPr>
  </w:style>
  <w:style w:type="paragraph" w:styleId="bekMetni">
    <w:name w:val="Block Text"/>
    <w:basedOn w:val="Normal"/>
    <w:rsid w:val="00391DC2"/>
    <w:pPr>
      <w:ind w:left="12" w:right="6" w:hanging="12"/>
      <w:jc w:val="both"/>
    </w:pPr>
    <w:rPr>
      <w:bCs/>
      <w:sz w:val="20"/>
      <w:szCs w:val="20"/>
    </w:rPr>
  </w:style>
  <w:style w:type="paragraph" w:customStyle="1" w:styleId="body0">
    <w:name w:val="body"/>
    <w:basedOn w:val="Normal"/>
    <w:rsid w:val="005F48A6"/>
    <w:pPr>
      <w:spacing w:after="120" w:line="260" w:lineRule="exact"/>
      <w:jc w:val="both"/>
    </w:pPr>
    <w:rPr>
      <w:sz w:val="22"/>
      <w:lang w:val="en-US" w:eastAsia="en-US"/>
    </w:rPr>
  </w:style>
  <w:style w:type="table" w:styleId="TabloKlavuzu">
    <w:name w:val="Table Grid"/>
    <w:basedOn w:val="NormalTablo"/>
    <w:rsid w:val="002B1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l">
    <w:name w:val="yil"/>
    <w:basedOn w:val="Normal"/>
    <w:rsid w:val="006372DB"/>
    <w:pPr>
      <w:tabs>
        <w:tab w:val="decimal" w:pos="7380"/>
        <w:tab w:val="decimal" w:pos="8595"/>
      </w:tabs>
      <w:autoSpaceDE w:val="0"/>
      <w:autoSpaceDN w:val="0"/>
      <w:adjustRightInd w:val="0"/>
    </w:pPr>
    <w:rPr>
      <w:b/>
      <w:bCs/>
      <w:color w:val="000000"/>
      <w:sz w:val="18"/>
      <w:szCs w:val="18"/>
      <w:u w:val="words"/>
      <w:lang w:val="en-US" w:eastAsia="en-US"/>
    </w:rPr>
  </w:style>
  <w:style w:type="paragraph" w:customStyle="1" w:styleId="line">
    <w:name w:val="line"/>
    <w:basedOn w:val="Normal"/>
    <w:rsid w:val="006372DB"/>
    <w:pPr>
      <w:tabs>
        <w:tab w:val="left" w:pos="360"/>
        <w:tab w:val="decimal" w:pos="5040"/>
        <w:tab w:val="decimal" w:pos="6300"/>
        <w:tab w:val="decimal" w:pos="7380"/>
        <w:tab w:val="decimal" w:pos="8595"/>
      </w:tabs>
      <w:spacing w:line="220" w:lineRule="exact"/>
      <w:jc w:val="both"/>
    </w:pPr>
    <w:rPr>
      <w:sz w:val="22"/>
      <w:lang w:val="en-GB" w:eastAsia="en-US"/>
    </w:rPr>
  </w:style>
  <w:style w:type="paragraph" w:customStyle="1" w:styleId="total">
    <w:name w:val="total"/>
    <w:basedOn w:val="Normal"/>
    <w:rsid w:val="006372DB"/>
    <w:pPr>
      <w:pBdr>
        <w:top w:val="single" w:sz="4" w:space="1" w:color="auto"/>
        <w:bottom w:val="double" w:sz="4" w:space="1" w:color="auto"/>
      </w:pBdr>
      <w:tabs>
        <w:tab w:val="left" w:pos="360"/>
        <w:tab w:val="decimal" w:pos="5040"/>
        <w:tab w:val="decimal" w:pos="6300"/>
        <w:tab w:val="decimal" w:pos="7380"/>
        <w:tab w:val="decimal" w:pos="8595"/>
      </w:tabs>
      <w:spacing w:before="60" w:after="60" w:line="260" w:lineRule="exact"/>
      <w:jc w:val="both"/>
    </w:pPr>
    <w:rPr>
      <w:sz w:val="22"/>
      <w:lang w:val="en-GB" w:eastAsia="en-US"/>
    </w:rPr>
  </w:style>
  <w:style w:type="paragraph" w:customStyle="1" w:styleId="xl86">
    <w:name w:val="xl86"/>
    <w:basedOn w:val="Normal"/>
    <w:rsid w:val="00ED3D1E"/>
    <w:pPr>
      <w:spacing w:before="100" w:beforeAutospacing="1" w:after="100" w:afterAutospacing="1"/>
      <w:jc w:val="center"/>
    </w:pPr>
    <w:rPr>
      <w:rFonts w:eastAsia="Arial Unicode MS"/>
      <w:sz w:val="20"/>
      <w:szCs w:val="20"/>
      <w:lang w:val="en-US" w:eastAsia="en-US"/>
    </w:rPr>
  </w:style>
  <w:style w:type="paragraph" w:styleId="NormalWeb">
    <w:name w:val="Normal (Web)"/>
    <w:basedOn w:val="Normal"/>
    <w:rsid w:val="006765D6"/>
    <w:pPr>
      <w:spacing w:before="100" w:beforeAutospacing="1" w:after="100" w:afterAutospacing="1"/>
    </w:pPr>
    <w:rPr>
      <w:rFonts w:eastAsia="SimSun"/>
      <w:color w:val="000066"/>
      <w:lang w:eastAsia="zh-CN"/>
    </w:rPr>
  </w:style>
  <w:style w:type="paragraph" w:styleId="BalonMetni">
    <w:name w:val="Balloon Text"/>
    <w:basedOn w:val="Normal"/>
    <w:semiHidden/>
    <w:rsid w:val="003207E1"/>
    <w:rPr>
      <w:rFonts w:ascii="Tahoma" w:hAnsi="Tahoma" w:cs="Tahoma"/>
      <w:sz w:val="16"/>
      <w:szCs w:val="16"/>
    </w:rPr>
  </w:style>
  <w:style w:type="paragraph" w:customStyle="1" w:styleId="Default">
    <w:name w:val="Default"/>
    <w:rsid w:val="00C653FE"/>
    <w:pPr>
      <w:widowControl w:val="0"/>
      <w:autoSpaceDE w:val="0"/>
      <w:autoSpaceDN w:val="0"/>
      <w:adjustRightInd w:val="0"/>
    </w:pPr>
    <w:rPr>
      <w:rFonts w:ascii="Arial" w:hAnsi="Arial" w:cs="Arial"/>
      <w:color w:val="000000"/>
      <w:sz w:val="24"/>
      <w:szCs w:val="24"/>
    </w:rPr>
  </w:style>
  <w:style w:type="paragraph" w:customStyle="1" w:styleId="Dividerline">
    <w:name w:val="Divider line"/>
    <w:basedOn w:val="Normal"/>
    <w:rsid w:val="00C653FE"/>
    <w:rPr>
      <w:rFonts w:ascii="Arial" w:hAnsi="Arial" w:cs="Tahoma"/>
      <w:sz w:val="15"/>
      <w:szCs w:val="15"/>
      <w:lang w:val="en-AU" w:eastAsia="en-US"/>
    </w:rPr>
  </w:style>
  <w:style w:type="paragraph" w:customStyle="1" w:styleId="Bodycopy">
    <w:name w:val="Body copy"/>
    <w:rsid w:val="00C653FE"/>
    <w:pPr>
      <w:spacing w:before="20" w:line="210" w:lineRule="exact"/>
    </w:pPr>
    <w:rPr>
      <w:rFonts w:ascii="Arial" w:hAnsi="Arial" w:cs="Arial"/>
      <w:color w:val="000000"/>
      <w:sz w:val="17"/>
      <w:szCs w:val="17"/>
      <w:lang w:val="en-US" w:eastAsia="en-US"/>
    </w:rPr>
  </w:style>
  <w:style w:type="paragraph" w:customStyle="1" w:styleId="Bodycopybullet">
    <w:name w:val="Body copy bullet"/>
    <w:basedOn w:val="Normal"/>
    <w:rsid w:val="00C653FE"/>
    <w:pPr>
      <w:numPr>
        <w:numId w:val="1"/>
      </w:numPr>
      <w:spacing w:before="20" w:line="210" w:lineRule="exact"/>
    </w:pPr>
    <w:rPr>
      <w:rFonts w:ascii="Arial" w:hAnsi="Arial" w:cs="Arial"/>
      <w:color w:val="000000"/>
      <w:sz w:val="17"/>
      <w:szCs w:val="17"/>
      <w:lang w:val="en-AU" w:eastAsia="en-US"/>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Normal"/>
    <w:link w:val="VarsaylanParagrafYazTipi"/>
    <w:rsid w:val="00BF14CE"/>
    <w:rPr>
      <w:sz w:val="20"/>
      <w:szCs w:val="20"/>
      <w:lang w:val="en-US" w:eastAsia="en-US"/>
    </w:rPr>
  </w:style>
  <w:style w:type="paragraph" w:styleId="NormalGirinti">
    <w:name w:val="Normal Indent"/>
    <w:basedOn w:val="Normal"/>
    <w:rsid w:val="0051544E"/>
    <w:pPr>
      <w:spacing w:line="290" w:lineRule="atLeast"/>
      <w:ind w:left="595"/>
    </w:pPr>
    <w:rPr>
      <w:szCs w:val="20"/>
      <w:lang w:val="en-GB" w:eastAsia="en-US"/>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rsid w:val="001831ED"/>
    <w:rPr>
      <w:sz w:val="20"/>
      <w:szCs w:val="20"/>
      <w:lang w:val="en-US" w:eastAsia="en-US"/>
    </w:rPr>
  </w:style>
  <w:style w:type="paragraph" w:customStyle="1" w:styleId="CharCharCharCharCharCharCharCharCharCharCharCharCharCharCharCharCharCharCharCharCharCharCharCharCharCharChar1">
    <w:name w:val=" Char Char Char Char Char Char Char Char Char Char Char Char Char Char Char Char Char Char Char Char Char Char Char Char Char Char Char1"/>
    <w:basedOn w:val="Normal"/>
    <w:rsid w:val="004B5553"/>
    <w:rPr>
      <w:sz w:val="20"/>
      <w:szCs w:val="20"/>
      <w:lang w:val="en-US" w:eastAsia="en-US"/>
    </w:rPr>
  </w:style>
  <w:style w:type="paragraph" w:customStyle="1" w:styleId="CharCharCharCharCharCharCharCharCharCharCharCharCharCharCharCharCharCharCharCharCharCharCharCharCharCharChar2">
    <w:name w:val=" Char Char Char Char Char Char Char Char Char Char Char Char Char Char Char Char Char Char Char Char Char Char Char Char Char Char Char2"/>
    <w:basedOn w:val="Normal"/>
    <w:rsid w:val="00332ADC"/>
    <w:rPr>
      <w:sz w:val="20"/>
      <w:szCs w:val="20"/>
      <w:lang w:val="en-US" w:eastAsia="en-US"/>
    </w:rPr>
  </w:style>
  <w:style w:type="paragraph" w:customStyle="1" w:styleId="CharCharCharCharCharCharCharCharCharCharCharCharCharCharCharCharCharCharCharCharCharCharCharCharCharCharChar3">
    <w:name w:val=" Char Char Char Char Char Char Char Char Char Char Char Char Char Char Char Char Char Char Char Char Char Char Char Char Char Char Char3"/>
    <w:basedOn w:val="Normal"/>
    <w:rsid w:val="002C397E"/>
    <w:rPr>
      <w:sz w:val="20"/>
      <w:szCs w:val="20"/>
      <w:lang w:val="en-US" w:eastAsia="en-US"/>
    </w:rPr>
  </w:style>
  <w:style w:type="paragraph" w:customStyle="1" w:styleId="CharCharCharCharCharCharCharCharCharCharCharCharCharCharCharCharCharCharCharCharCharCharCharCharCharCharChar4">
    <w:name w:val=" Char Char Char Char Char Char Char Char Char Char Char Char Char Char Char Char Char Char Char Char Char Char Char Char Char Char Char4"/>
    <w:basedOn w:val="Normal"/>
    <w:rsid w:val="001C3DA6"/>
    <w:rPr>
      <w:sz w:val="20"/>
      <w:szCs w:val="20"/>
      <w:lang w:val="en-US" w:eastAsia="en-US"/>
    </w:rPr>
  </w:style>
  <w:style w:type="paragraph" w:customStyle="1" w:styleId="CharCharCharCharCharCharCharCharCharCharCharCharCharCharCharCharCharCharCharCharCharCharCharCharCharCharChar5">
    <w:name w:val=" Char Char Char Char Char Char Char Char Char Char Char Char Char Char Char Char Char Char Char Char Char Char Char Char Char Char Char5"/>
    <w:basedOn w:val="Normal"/>
    <w:rsid w:val="00BC290D"/>
    <w:rPr>
      <w:sz w:val="20"/>
      <w:szCs w:val="20"/>
      <w:lang w:val="en-US" w:eastAsia="en-US"/>
    </w:rPr>
  </w:style>
  <w:style w:type="paragraph" w:customStyle="1" w:styleId="CharCharCharCharCharCharCharCharCharCharCharCharCharCharCharCharCharCharCharCharCharCharCharCharCharCharChar6">
    <w:name w:val=" Char Char Char Char Char Char Char Char Char Char Char Char Char Char Char Char Char Char Char Char Char Char Char Char Char Char Char6"/>
    <w:basedOn w:val="Normal"/>
    <w:rsid w:val="00D6632A"/>
    <w:rPr>
      <w:sz w:val="20"/>
      <w:szCs w:val="20"/>
      <w:lang w:val="en-US" w:eastAsia="en-US"/>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697DDF"/>
    <w:rPr>
      <w:sz w:val="20"/>
      <w:szCs w:val="20"/>
      <w:lang w:val="en-US" w:eastAsia="en-US"/>
    </w:rPr>
  </w:style>
  <w:style w:type="paragraph" w:customStyle="1" w:styleId="ABLOCKPARA10">
    <w:name w:val="A BLOCK PARA 10"/>
    <w:basedOn w:val="Normal"/>
    <w:rsid w:val="00F15373"/>
    <w:rPr>
      <w:rFonts w:ascii="Book Antiqua" w:hAnsi="Book Antiqua"/>
      <w:sz w:val="20"/>
      <w:szCs w:val="20"/>
      <w:lang w:val="en-US" w:eastAsia="en-US"/>
    </w:rPr>
  </w:style>
  <w:style w:type="paragraph" w:customStyle="1" w:styleId="Style95">
    <w:name w:val="Style95"/>
    <w:basedOn w:val="Normal"/>
    <w:rsid w:val="00AA7AA2"/>
    <w:pPr>
      <w:widowControl w:val="0"/>
      <w:autoSpaceDE w:val="0"/>
      <w:autoSpaceDN w:val="0"/>
      <w:adjustRightInd w:val="0"/>
      <w:spacing w:line="254" w:lineRule="exact"/>
      <w:ind w:hanging="571"/>
    </w:pPr>
  </w:style>
  <w:style w:type="character" w:customStyle="1" w:styleId="FontStyle116">
    <w:name w:val="Font Style116"/>
    <w:rsid w:val="00AA7AA2"/>
    <w:rPr>
      <w:rFonts w:ascii="Times New Roman" w:hAnsi="Times New Roman" w:cs="Times New Roman"/>
      <w:sz w:val="20"/>
      <w:szCs w:val="20"/>
    </w:rPr>
  </w:style>
  <w:style w:type="paragraph" w:customStyle="1" w:styleId="Style65">
    <w:name w:val="Style65"/>
    <w:basedOn w:val="Normal"/>
    <w:rsid w:val="00AA7AA2"/>
    <w:pPr>
      <w:widowControl w:val="0"/>
      <w:autoSpaceDE w:val="0"/>
      <w:autoSpaceDN w:val="0"/>
      <w:adjustRightInd w:val="0"/>
      <w:spacing w:line="254" w:lineRule="exact"/>
      <w:jc w:val="both"/>
    </w:pPr>
  </w:style>
  <w:style w:type="character" w:customStyle="1" w:styleId="apple-style-span">
    <w:name w:val="apple-style-span"/>
    <w:basedOn w:val="VarsaylanParagrafYazTipi"/>
    <w:rsid w:val="00B73AC6"/>
  </w:style>
  <w:style w:type="character" w:styleId="Gl">
    <w:name w:val="Strong"/>
    <w:qFormat/>
    <w:rsid w:val="000D10A4"/>
    <w:rPr>
      <w:b/>
      <w:bCs/>
    </w:rPr>
  </w:style>
  <w:style w:type="character" w:customStyle="1" w:styleId="apple-converted-space">
    <w:name w:val="apple-converted-space"/>
    <w:basedOn w:val="VarsaylanParagrafYazTipi"/>
    <w:rsid w:val="003776D0"/>
  </w:style>
  <w:style w:type="paragraph" w:customStyle="1" w:styleId="1tipi">
    <w:name w:val="(1) tipi"/>
    <w:basedOn w:val="Normal"/>
    <w:rsid w:val="0036551D"/>
    <w:pPr>
      <w:tabs>
        <w:tab w:val="left" w:pos="1134"/>
      </w:tabs>
      <w:autoSpaceDE w:val="0"/>
      <w:autoSpaceDN w:val="0"/>
      <w:jc w:val="both"/>
    </w:pPr>
    <w:rPr>
      <w:rFonts w:ascii="A?ial" w:hAnsi="A?ial" w:cs="A?ial"/>
      <w:noProof/>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832">
      <w:bodyDiv w:val="1"/>
      <w:marLeft w:val="0"/>
      <w:marRight w:val="0"/>
      <w:marTop w:val="0"/>
      <w:marBottom w:val="0"/>
      <w:divBdr>
        <w:top w:val="none" w:sz="0" w:space="0" w:color="auto"/>
        <w:left w:val="none" w:sz="0" w:space="0" w:color="auto"/>
        <w:bottom w:val="none" w:sz="0" w:space="0" w:color="auto"/>
        <w:right w:val="none" w:sz="0" w:space="0" w:color="auto"/>
      </w:divBdr>
    </w:div>
    <w:div w:id="10106417">
      <w:bodyDiv w:val="1"/>
      <w:marLeft w:val="0"/>
      <w:marRight w:val="0"/>
      <w:marTop w:val="0"/>
      <w:marBottom w:val="0"/>
      <w:divBdr>
        <w:top w:val="none" w:sz="0" w:space="0" w:color="auto"/>
        <w:left w:val="none" w:sz="0" w:space="0" w:color="auto"/>
        <w:bottom w:val="none" w:sz="0" w:space="0" w:color="auto"/>
        <w:right w:val="none" w:sz="0" w:space="0" w:color="auto"/>
      </w:divBdr>
    </w:div>
    <w:div w:id="13657515">
      <w:bodyDiv w:val="1"/>
      <w:marLeft w:val="0"/>
      <w:marRight w:val="0"/>
      <w:marTop w:val="0"/>
      <w:marBottom w:val="0"/>
      <w:divBdr>
        <w:top w:val="none" w:sz="0" w:space="0" w:color="auto"/>
        <w:left w:val="none" w:sz="0" w:space="0" w:color="auto"/>
        <w:bottom w:val="none" w:sz="0" w:space="0" w:color="auto"/>
        <w:right w:val="none" w:sz="0" w:space="0" w:color="auto"/>
      </w:divBdr>
    </w:div>
    <w:div w:id="24330028">
      <w:bodyDiv w:val="1"/>
      <w:marLeft w:val="0"/>
      <w:marRight w:val="0"/>
      <w:marTop w:val="0"/>
      <w:marBottom w:val="0"/>
      <w:divBdr>
        <w:top w:val="none" w:sz="0" w:space="0" w:color="auto"/>
        <w:left w:val="none" w:sz="0" w:space="0" w:color="auto"/>
        <w:bottom w:val="none" w:sz="0" w:space="0" w:color="auto"/>
        <w:right w:val="none" w:sz="0" w:space="0" w:color="auto"/>
      </w:divBdr>
    </w:div>
    <w:div w:id="24601705">
      <w:bodyDiv w:val="1"/>
      <w:marLeft w:val="0"/>
      <w:marRight w:val="0"/>
      <w:marTop w:val="0"/>
      <w:marBottom w:val="0"/>
      <w:divBdr>
        <w:top w:val="none" w:sz="0" w:space="0" w:color="auto"/>
        <w:left w:val="none" w:sz="0" w:space="0" w:color="auto"/>
        <w:bottom w:val="none" w:sz="0" w:space="0" w:color="auto"/>
        <w:right w:val="none" w:sz="0" w:space="0" w:color="auto"/>
      </w:divBdr>
    </w:div>
    <w:div w:id="29885896">
      <w:bodyDiv w:val="1"/>
      <w:marLeft w:val="0"/>
      <w:marRight w:val="0"/>
      <w:marTop w:val="0"/>
      <w:marBottom w:val="0"/>
      <w:divBdr>
        <w:top w:val="none" w:sz="0" w:space="0" w:color="auto"/>
        <w:left w:val="none" w:sz="0" w:space="0" w:color="auto"/>
        <w:bottom w:val="none" w:sz="0" w:space="0" w:color="auto"/>
        <w:right w:val="none" w:sz="0" w:space="0" w:color="auto"/>
      </w:divBdr>
    </w:div>
    <w:div w:id="31812893">
      <w:bodyDiv w:val="1"/>
      <w:marLeft w:val="0"/>
      <w:marRight w:val="0"/>
      <w:marTop w:val="0"/>
      <w:marBottom w:val="0"/>
      <w:divBdr>
        <w:top w:val="none" w:sz="0" w:space="0" w:color="auto"/>
        <w:left w:val="none" w:sz="0" w:space="0" w:color="auto"/>
        <w:bottom w:val="none" w:sz="0" w:space="0" w:color="auto"/>
        <w:right w:val="none" w:sz="0" w:space="0" w:color="auto"/>
      </w:divBdr>
    </w:div>
    <w:div w:id="32702658">
      <w:bodyDiv w:val="1"/>
      <w:marLeft w:val="0"/>
      <w:marRight w:val="0"/>
      <w:marTop w:val="0"/>
      <w:marBottom w:val="0"/>
      <w:divBdr>
        <w:top w:val="none" w:sz="0" w:space="0" w:color="auto"/>
        <w:left w:val="none" w:sz="0" w:space="0" w:color="auto"/>
        <w:bottom w:val="none" w:sz="0" w:space="0" w:color="auto"/>
        <w:right w:val="none" w:sz="0" w:space="0" w:color="auto"/>
      </w:divBdr>
    </w:div>
    <w:div w:id="35587212">
      <w:bodyDiv w:val="1"/>
      <w:marLeft w:val="0"/>
      <w:marRight w:val="0"/>
      <w:marTop w:val="0"/>
      <w:marBottom w:val="0"/>
      <w:divBdr>
        <w:top w:val="none" w:sz="0" w:space="0" w:color="auto"/>
        <w:left w:val="none" w:sz="0" w:space="0" w:color="auto"/>
        <w:bottom w:val="none" w:sz="0" w:space="0" w:color="auto"/>
        <w:right w:val="none" w:sz="0" w:space="0" w:color="auto"/>
      </w:divBdr>
    </w:div>
    <w:div w:id="39936207">
      <w:bodyDiv w:val="1"/>
      <w:marLeft w:val="0"/>
      <w:marRight w:val="0"/>
      <w:marTop w:val="0"/>
      <w:marBottom w:val="0"/>
      <w:divBdr>
        <w:top w:val="none" w:sz="0" w:space="0" w:color="auto"/>
        <w:left w:val="none" w:sz="0" w:space="0" w:color="auto"/>
        <w:bottom w:val="none" w:sz="0" w:space="0" w:color="auto"/>
        <w:right w:val="none" w:sz="0" w:space="0" w:color="auto"/>
      </w:divBdr>
    </w:div>
    <w:div w:id="47998388">
      <w:bodyDiv w:val="1"/>
      <w:marLeft w:val="0"/>
      <w:marRight w:val="0"/>
      <w:marTop w:val="0"/>
      <w:marBottom w:val="0"/>
      <w:divBdr>
        <w:top w:val="none" w:sz="0" w:space="0" w:color="auto"/>
        <w:left w:val="none" w:sz="0" w:space="0" w:color="auto"/>
        <w:bottom w:val="none" w:sz="0" w:space="0" w:color="auto"/>
        <w:right w:val="none" w:sz="0" w:space="0" w:color="auto"/>
      </w:divBdr>
    </w:div>
    <w:div w:id="52896116">
      <w:bodyDiv w:val="1"/>
      <w:marLeft w:val="0"/>
      <w:marRight w:val="0"/>
      <w:marTop w:val="0"/>
      <w:marBottom w:val="0"/>
      <w:divBdr>
        <w:top w:val="none" w:sz="0" w:space="0" w:color="auto"/>
        <w:left w:val="none" w:sz="0" w:space="0" w:color="auto"/>
        <w:bottom w:val="none" w:sz="0" w:space="0" w:color="auto"/>
        <w:right w:val="none" w:sz="0" w:space="0" w:color="auto"/>
      </w:divBdr>
    </w:div>
    <w:div w:id="56512921">
      <w:bodyDiv w:val="1"/>
      <w:marLeft w:val="0"/>
      <w:marRight w:val="0"/>
      <w:marTop w:val="0"/>
      <w:marBottom w:val="0"/>
      <w:divBdr>
        <w:top w:val="none" w:sz="0" w:space="0" w:color="auto"/>
        <w:left w:val="none" w:sz="0" w:space="0" w:color="auto"/>
        <w:bottom w:val="none" w:sz="0" w:space="0" w:color="auto"/>
        <w:right w:val="none" w:sz="0" w:space="0" w:color="auto"/>
      </w:divBdr>
    </w:div>
    <w:div w:id="57440968">
      <w:bodyDiv w:val="1"/>
      <w:marLeft w:val="0"/>
      <w:marRight w:val="0"/>
      <w:marTop w:val="0"/>
      <w:marBottom w:val="0"/>
      <w:divBdr>
        <w:top w:val="none" w:sz="0" w:space="0" w:color="auto"/>
        <w:left w:val="none" w:sz="0" w:space="0" w:color="auto"/>
        <w:bottom w:val="none" w:sz="0" w:space="0" w:color="auto"/>
        <w:right w:val="none" w:sz="0" w:space="0" w:color="auto"/>
      </w:divBdr>
    </w:div>
    <w:div w:id="61608591">
      <w:bodyDiv w:val="1"/>
      <w:marLeft w:val="0"/>
      <w:marRight w:val="0"/>
      <w:marTop w:val="0"/>
      <w:marBottom w:val="0"/>
      <w:divBdr>
        <w:top w:val="none" w:sz="0" w:space="0" w:color="auto"/>
        <w:left w:val="none" w:sz="0" w:space="0" w:color="auto"/>
        <w:bottom w:val="none" w:sz="0" w:space="0" w:color="auto"/>
        <w:right w:val="none" w:sz="0" w:space="0" w:color="auto"/>
      </w:divBdr>
    </w:div>
    <w:div w:id="63994048">
      <w:bodyDiv w:val="1"/>
      <w:marLeft w:val="0"/>
      <w:marRight w:val="0"/>
      <w:marTop w:val="0"/>
      <w:marBottom w:val="0"/>
      <w:divBdr>
        <w:top w:val="none" w:sz="0" w:space="0" w:color="auto"/>
        <w:left w:val="none" w:sz="0" w:space="0" w:color="auto"/>
        <w:bottom w:val="none" w:sz="0" w:space="0" w:color="auto"/>
        <w:right w:val="none" w:sz="0" w:space="0" w:color="auto"/>
      </w:divBdr>
    </w:div>
    <w:div w:id="65804692">
      <w:bodyDiv w:val="1"/>
      <w:marLeft w:val="0"/>
      <w:marRight w:val="0"/>
      <w:marTop w:val="0"/>
      <w:marBottom w:val="0"/>
      <w:divBdr>
        <w:top w:val="none" w:sz="0" w:space="0" w:color="auto"/>
        <w:left w:val="none" w:sz="0" w:space="0" w:color="auto"/>
        <w:bottom w:val="none" w:sz="0" w:space="0" w:color="auto"/>
        <w:right w:val="none" w:sz="0" w:space="0" w:color="auto"/>
      </w:divBdr>
    </w:div>
    <w:div w:id="67577169">
      <w:bodyDiv w:val="1"/>
      <w:marLeft w:val="0"/>
      <w:marRight w:val="0"/>
      <w:marTop w:val="0"/>
      <w:marBottom w:val="0"/>
      <w:divBdr>
        <w:top w:val="none" w:sz="0" w:space="0" w:color="auto"/>
        <w:left w:val="none" w:sz="0" w:space="0" w:color="auto"/>
        <w:bottom w:val="none" w:sz="0" w:space="0" w:color="auto"/>
        <w:right w:val="none" w:sz="0" w:space="0" w:color="auto"/>
      </w:divBdr>
    </w:div>
    <w:div w:id="67778038">
      <w:bodyDiv w:val="1"/>
      <w:marLeft w:val="0"/>
      <w:marRight w:val="0"/>
      <w:marTop w:val="0"/>
      <w:marBottom w:val="0"/>
      <w:divBdr>
        <w:top w:val="none" w:sz="0" w:space="0" w:color="auto"/>
        <w:left w:val="none" w:sz="0" w:space="0" w:color="auto"/>
        <w:bottom w:val="none" w:sz="0" w:space="0" w:color="auto"/>
        <w:right w:val="none" w:sz="0" w:space="0" w:color="auto"/>
      </w:divBdr>
    </w:div>
    <w:div w:id="71779945">
      <w:bodyDiv w:val="1"/>
      <w:marLeft w:val="0"/>
      <w:marRight w:val="0"/>
      <w:marTop w:val="0"/>
      <w:marBottom w:val="0"/>
      <w:divBdr>
        <w:top w:val="none" w:sz="0" w:space="0" w:color="auto"/>
        <w:left w:val="none" w:sz="0" w:space="0" w:color="auto"/>
        <w:bottom w:val="none" w:sz="0" w:space="0" w:color="auto"/>
        <w:right w:val="none" w:sz="0" w:space="0" w:color="auto"/>
      </w:divBdr>
    </w:div>
    <w:div w:id="73012737">
      <w:bodyDiv w:val="1"/>
      <w:marLeft w:val="0"/>
      <w:marRight w:val="0"/>
      <w:marTop w:val="0"/>
      <w:marBottom w:val="0"/>
      <w:divBdr>
        <w:top w:val="none" w:sz="0" w:space="0" w:color="auto"/>
        <w:left w:val="none" w:sz="0" w:space="0" w:color="auto"/>
        <w:bottom w:val="none" w:sz="0" w:space="0" w:color="auto"/>
        <w:right w:val="none" w:sz="0" w:space="0" w:color="auto"/>
      </w:divBdr>
    </w:div>
    <w:div w:id="73406515">
      <w:bodyDiv w:val="1"/>
      <w:marLeft w:val="0"/>
      <w:marRight w:val="0"/>
      <w:marTop w:val="0"/>
      <w:marBottom w:val="0"/>
      <w:divBdr>
        <w:top w:val="none" w:sz="0" w:space="0" w:color="auto"/>
        <w:left w:val="none" w:sz="0" w:space="0" w:color="auto"/>
        <w:bottom w:val="none" w:sz="0" w:space="0" w:color="auto"/>
        <w:right w:val="none" w:sz="0" w:space="0" w:color="auto"/>
      </w:divBdr>
    </w:div>
    <w:div w:id="76636105">
      <w:bodyDiv w:val="1"/>
      <w:marLeft w:val="0"/>
      <w:marRight w:val="0"/>
      <w:marTop w:val="0"/>
      <w:marBottom w:val="0"/>
      <w:divBdr>
        <w:top w:val="none" w:sz="0" w:space="0" w:color="auto"/>
        <w:left w:val="none" w:sz="0" w:space="0" w:color="auto"/>
        <w:bottom w:val="none" w:sz="0" w:space="0" w:color="auto"/>
        <w:right w:val="none" w:sz="0" w:space="0" w:color="auto"/>
      </w:divBdr>
    </w:div>
    <w:div w:id="79376309">
      <w:bodyDiv w:val="1"/>
      <w:marLeft w:val="0"/>
      <w:marRight w:val="0"/>
      <w:marTop w:val="0"/>
      <w:marBottom w:val="0"/>
      <w:divBdr>
        <w:top w:val="none" w:sz="0" w:space="0" w:color="auto"/>
        <w:left w:val="none" w:sz="0" w:space="0" w:color="auto"/>
        <w:bottom w:val="none" w:sz="0" w:space="0" w:color="auto"/>
        <w:right w:val="none" w:sz="0" w:space="0" w:color="auto"/>
      </w:divBdr>
    </w:div>
    <w:div w:id="81295197">
      <w:bodyDiv w:val="1"/>
      <w:marLeft w:val="0"/>
      <w:marRight w:val="0"/>
      <w:marTop w:val="0"/>
      <w:marBottom w:val="0"/>
      <w:divBdr>
        <w:top w:val="none" w:sz="0" w:space="0" w:color="auto"/>
        <w:left w:val="none" w:sz="0" w:space="0" w:color="auto"/>
        <w:bottom w:val="none" w:sz="0" w:space="0" w:color="auto"/>
        <w:right w:val="none" w:sz="0" w:space="0" w:color="auto"/>
      </w:divBdr>
    </w:div>
    <w:div w:id="89087106">
      <w:bodyDiv w:val="1"/>
      <w:marLeft w:val="0"/>
      <w:marRight w:val="0"/>
      <w:marTop w:val="0"/>
      <w:marBottom w:val="0"/>
      <w:divBdr>
        <w:top w:val="none" w:sz="0" w:space="0" w:color="auto"/>
        <w:left w:val="none" w:sz="0" w:space="0" w:color="auto"/>
        <w:bottom w:val="none" w:sz="0" w:space="0" w:color="auto"/>
        <w:right w:val="none" w:sz="0" w:space="0" w:color="auto"/>
      </w:divBdr>
    </w:div>
    <w:div w:id="89088189">
      <w:bodyDiv w:val="1"/>
      <w:marLeft w:val="0"/>
      <w:marRight w:val="0"/>
      <w:marTop w:val="0"/>
      <w:marBottom w:val="0"/>
      <w:divBdr>
        <w:top w:val="none" w:sz="0" w:space="0" w:color="auto"/>
        <w:left w:val="none" w:sz="0" w:space="0" w:color="auto"/>
        <w:bottom w:val="none" w:sz="0" w:space="0" w:color="auto"/>
        <w:right w:val="none" w:sz="0" w:space="0" w:color="auto"/>
      </w:divBdr>
    </w:div>
    <w:div w:id="93325142">
      <w:bodyDiv w:val="1"/>
      <w:marLeft w:val="0"/>
      <w:marRight w:val="0"/>
      <w:marTop w:val="0"/>
      <w:marBottom w:val="0"/>
      <w:divBdr>
        <w:top w:val="none" w:sz="0" w:space="0" w:color="auto"/>
        <w:left w:val="none" w:sz="0" w:space="0" w:color="auto"/>
        <w:bottom w:val="none" w:sz="0" w:space="0" w:color="auto"/>
        <w:right w:val="none" w:sz="0" w:space="0" w:color="auto"/>
      </w:divBdr>
    </w:div>
    <w:div w:id="94055594">
      <w:bodyDiv w:val="1"/>
      <w:marLeft w:val="0"/>
      <w:marRight w:val="0"/>
      <w:marTop w:val="0"/>
      <w:marBottom w:val="0"/>
      <w:divBdr>
        <w:top w:val="none" w:sz="0" w:space="0" w:color="auto"/>
        <w:left w:val="none" w:sz="0" w:space="0" w:color="auto"/>
        <w:bottom w:val="none" w:sz="0" w:space="0" w:color="auto"/>
        <w:right w:val="none" w:sz="0" w:space="0" w:color="auto"/>
      </w:divBdr>
    </w:div>
    <w:div w:id="102190527">
      <w:bodyDiv w:val="1"/>
      <w:marLeft w:val="0"/>
      <w:marRight w:val="0"/>
      <w:marTop w:val="0"/>
      <w:marBottom w:val="0"/>
      <w:divBdr>
        <w:top w:val="none" w:sz="0" w:space="0" w:color="auto"/>
        <w:left w:val="none" w:sz="0" w:space="0" w:color="auto"/>
        <w:bottom w:val="none" w:sz="0" w:space="0" w:color="auto"/>
        <w:right w:val="none" w:sz="0" w:space="0" w:color="auto"/>
      </w:divBdr>
    </w:div>
    <w:div w:id="103380300">
      <w:bodyDiv w:val="1"/>
      <w:marLeft w:val="0"/>
      <w:marRight w:val="0"/>
      <w:marTop w:val="0"/>
      <w:marBottom w:val="0"/>
      <w:divBdr>
        <w:top w:val="none" w:sz="0" w:space="0" w:color="auto"/>
        <w:left w:val="none" w:sz="0" w:space="0" w:color="auto"/>
        <w:bottom w:val="none" w:sz="0" w:space="0" w:color="auto"/>
        <w:right w:val="none" w:sz="0" w:space="0" w:color="auto"/>
      </w:divBdr>
    </w:div>
    <w:div w:id="108816235">
      <w:bodyDiv w:val="1"/>
      <w:marLeft w:val="0"/>
      <w:marRight w:val="0"/>
      <w:marTop w:val="0"/>
      <w:marBottom w:val="0"/>
      <w:divBdr>
        <w:top w:val="none" w:sz="0" w:space="0" w:color="auto"/>
        <w:left w:val="none" w:sz="0" w:space="0" w:color="auto"/>
        <w:bottom w:val="none" w:sz="0" w:space="0" w:color="auto"/>
        <w:right w:val="none" w:sz="0" w:space="0" w:color="auto"/>
      </w:divBdr>
    </w:div>
    <w:div w:id="116143888">
      <w:bodyDiv w:val="1"/>
      <w:marLeft w:val="0"/>
      <w:marRight w:val="0"/>
      <w:marTop w:val="0"/>
      <w:marBottom w:val="0"/>
      <w:divBdr>
        <w:top w:val="none" w:sz="0" w:space="0" w:color="auto"/>
        <w:left w:val="none" w:sz="0" w:space="0" w:color="auto"/>
        <w:bottom w:val="none" w:sz="0" w:space="0" w:color="auto"/>
        <w:right w:val="none" w:sz="0" w:space="0" w:color="auto"/>
      </w:divBdr>
    </w:div>
    <w:div w:id="116917940">
      <w:bodyDiv w:val="1"/>
      <w:marLeft w:val="0"/>
      <w:marRight w:val="0"/>
      <w:marTop w:val="0"/>
      <w:marBottom w:val="0"/>
      <w:divBdr>
        <w:top w:val="none" w:sz="0" w:space="0" w:color="auto"/>
        <w:left w:val="none" w:sz="0" w:space="0" w:color="auto"/>
        <w:bottom w:val="none" w:sz="0" w:space="0" w:color="auto"/>
        <w:right w:val="none" w:sz="0" w:space="0" w:color="auto"/>
      </w:divBdr>
    </w:div>
    <w:div w:id="118887496">
      <w:bodyDiv w:val="1"/>
      <w:marLeft w:val="0"/>
      <w:marRight w:val="0"/>
      <w:marTop w:val="0"/>
      <w:marBottom w:val="0"/>
      <w:divBdr>
        <w:top w:val="none" w:sz="0" w:space="0" w:color="auto"/>
        <w:left w:val="none" w:sz="0" w:space="0" w:color="auto"/>
        <w:bottom w:val="none" w:sz="0" w:space="0" w:color="auto"/>
        <w:right w:val="none" w:sz="0" w:space="0" w:color="auto"/>
      </w:divBdr>
    </w:div>
    <w:div w:id="119039622">
      <w:bodyDiv w:val="1"/>
      <w:marLeft w:val="0"/>
      <w:marRight w:val="0"/>
      <w:marTop w:val="0"/>
      <w:marBottom w:val="0"/>
      <w:divBdr>
        <w:top w:val="none" w:sz="0" w:space="0" w:color="auto"/>
        <w:left w:val="none" w:sz="0" w:space="0" w:color="auto"/>
        <w:bottom w:val="none" w:sz="0" w:space="0" w:color="auto"/>
        <w:right w:val="none" w:sz="0" w:space="0" w:color="auto"/>
      </w:divBdr>
    </w:div>
    <w:div w:id="119616353">
      <w:bodyDiv w:val="1"/>
      <w:marLeft w:val="0"/>
      <w:marRight w:val="0"/>
      <w:marTop w:val="0"/>
      <w:marBottom w:val="0"/>
      <w:divBdr>
        <w:top w:val="none" w:sz="0" w:space="0" w:color="auto"/>
        <w:left w:val="none" w:sz="0" w:space="0" w:color="auto"/>
        <w:bottom w:val="none" w:sz="0" w:space="0" w:color="auto"/>
        <w:right w:val="none" w:sz="0" w:space="0" w:color="auto"/>
      </w:divBdr>
    </w:div>
    <w:div w:id="121969741">
      <w:bodyDiv w:val="1"/>
      <w:marLeft w:val="0"/>
      <w:marRight w:val="0"/>
      <w:marTop w:val="0"/>
      <w:marBottom w:val="0"/>
      <w:divBdr>
        <w:top w:val="none" w:sz="0" w:space="0" w:color="auto"/>
        <w:left w:val="none" w:sz="0" w:space="0" w:color="auto"/>
        <w:bottom w:val="none" w:sz="0" w:space="0" w:color="auto"/>
        <w:right w:val="none" w:sz="0" w:space="0" w:color="auto"/>
      </w:divBdr>
    </w:div>
    <w:div w:id="131951728">
      <w:bodyDiv w:val="1"/>
      <w:marLeft w:val="0"/>
      <w:marRight w:val="0"/>
      <w:marTop w:val="0"/>
      <w:marBottom w:val="0"/>
      <w:divBdr>
        <w:top w:val="none" w:sz="0" w:space="0" w:color="auto"/>
        <w:left w:val="none" w:sz="0" w:space="0" w:color="auto"/>
        <w:bottom w:val="none" w:sz="0" w:space="0" w:color="auto"/>
        <w:right w:val="none" w:sz="0" w:space="0" w:color="auto"/>
      </w:divBdr>
    </w:div>
    <w:div w:id="139663256">
      <w:bodyDiv w:val="1"/>
      <w:marLeft w:val="0"/>
      <w:marRight w:val="0"/>
      <w:marTop w:val="0"/>
      <w:marBottom w:val="0"/>
      <w:divBdr>
        <w:top w:val="none" w:sz="0" w:space="0" w:color="auto"/>
        <w:left w:val="none" w:sz="0" w:space="0" w:color="auto"/>
        <w:bottom w:val="none" w:sz="0" w:space="0" w:color="auto"/>
        <w:right w:val="none" w:sz="0" w:space="0" w:color="auto"/>
      </w:divBdr>
    </w:div>
    <w:div w:id="140270713">
      <w:bodyDiv w:val="1"/>
      <w:marLeft w:val="0"/>
      <w:marRight w:val="0"/>
      <w:marTop w:val="0"/>
      <w:marBottom w:val="0"/>
      <w:divBdr>
        <w:top w:val="none" w:sz="0" w:space="0" w:color="auto"/>
        <w:left w:val="none" w:sz="0" w:space="0" w:color="auto"/>
        <w:bottom w:val="none" w:sz="0" w:space="0" w:color="auto"/>
        <w:right w:val="none" w:sz="0" w:space="0" w:color="auto"/>
      </w:divBdr>
    </w:div>
    <w:div w:id="149835810">
      <w:bodyDiv w:val="1"/>
      <w:marLeft w:val="0"/>
      <w:marRight w:val="0"/>
      <w:marTop w:val="0"/>
      <w:marBottom w:val="0"/>
      <w:divBdr>
        <w:top w:val="none" w:sz="0" w:space="0" w:color="auto"/>
        <w:left w:val="none" w:sz="0" w:space="0" w:color="auto"/>
        <w:bottom w:val="none" w:sz="0" w:space="0" w:color="auto"/>
        <w:right w:val="none" w:sz="0" w:space="0" w:color="auto"/>
      </w:divBdr>
    </w:div>
    <w:div w:id="165638846">
      <w:bodyDiv w:val="1"/>
      <w:marLeft w:val="0"/>
      <w:marRight w:val="0"/>
      <w:marTop w:val="0"/>
      <w:marBottom w:val="0"/>
      <w:divBdr>
        <w:top w:val="none" w:sz="0" w:space="0" w:color="auto"/>
        <w:left w:val="none" w:sz="0" w:space="0" w:color="auto"/>
        <w:bottom w:val="none" w:sz="0" w:space="0" w:color="auto"/>
        <w:right w:val="none" w:sz="0" w:space="0" w:color="auto"/>
      </w:divBdr>
    </w:div>
    <w:div w:id="169106980">
      <w:bodyDiv w:val="1"/>
      <w:marLeft w:val="0"/>
      <w:marRight w:val="0"/>
      <w:marTop w:val="0"/>
      <w:marBottom w:val="0"/>
      <w:divBdr>
        <w:top w:val="none" w:sz="0" w:space="0" w:color="auto"/>
        <w:left w:val="none" w:sz="0" w:space="0" w:color="auto"/>
        <w:bottom w:val="none" w:sz="0" w:space="0" w:color="auto"/>
        <w:right w:val="none" w:sz="0" w:space="0" w:color="auto"/>
      </w:divBdr>
    </w:div>
    <w:div w:id="171840124">
      <w:bodyDiv w:val="1"/>
      <w:marLeft w:val="0"/>
      <w:marRight w:val="0"/>
      <w:marTop w:val="0"/>
      <w:marBottom w:val="0"/>
      <w:divBdr>
        <w:top w:val="none" w:sz="0" w:space="0" w:color="auto"/>
        <w:left w:val="none" w:sz="0" w:space="0" w:color="auto"/>
        <w:bottom w:val="none" w:sz="0" w:space="0" w:color="auto"/>
        <w:right w:val="none" w:sz="0" w:space="0" w:color="auto"/>
      </w:divBdr>
    </w:div>
    <w:div w:id="173424282">
      <w:bodyDiv w:val="1"/>
      <w:marLeft w:val="0"/>
      <w:marRight w:val="0"/>
      <w:marTop w:val="0"/>
      <w:marBottom w:val="0"/>
      <w:divBdr>
        <w:top w:val="none" w:sz="0" w:space="0" w:color="auto"/>
        <w:left w:val="none" w:sz="0" w:space="0" w:color="auto"/>
        <w:bottom w:val="none" w:sz="0" w:space="0" w:color="auto"/>
        <w:right w:val="none" w:sz="0" w:space="0" w:color="auto"/>
      </w:divBdr>
    </w:div>
    <w:div w:id="173879572">
      <w:bodyDiv w:val="1"/>
      <w:marLeft w:val="0"/>
      <w:marRight w:val="0"/>
      <w:marTop w:val="0"/>
      <w:marBottom w:val="0"/>
      <w:divBdr>
        <w:top w:val="none" w:sz="0" w:space="0" w:color="auto"/>
        <w:left w:val="none" w:sz="0" w:space="0" w:color="auto"/>
        <w:bottom w:val="none" w:sz="0" w:space="0" w:color="auto"/>
        <w:right w:val="none" w:sz="0" w:space="0" w:color="auto"/>
      </w:divBdr>
    </w:div>
    <w:div w:id="174658138">
      <w:bodyDiv w:val="1"/>
      <w:marLeft w:val="0"/>
      <w:marRight w:val="0"/>
      <w:marTop w:val="0"/>
      <w:marBottom w:val="0"/>
      <w:divBdr>
        <w:top w:val="none" w:sz="0" w:space="0" w:color="auto"/>
        <w:left w:val="none" w:sz="0" w:space="0" w:color="auto"/>
        <w:bottom w:val="none" w:sz="0" w:space="0" w:color="auto"/>
        <w:right w:val="none" w:sz="0" w:space="0" w:color="auto"/>
      </w:divBdr>
    </w:div>
    <w:div w:id="179853506">
      <w:bodyDiv w:val="1"/>
      <w:marLeft w:val="0"/>
      <w:marRight w:val="0"/>
      <w:marTop w:val="0"/>
      <w:marBottom w:val="0"/>
      <w:divBdr>
        <w:top w:val="none" w:sz="0" w:space="0" w:color="auto"/>
        <w:left w:val="none" w:sz="0" w:space="0" w:color="auto"/>
        <w:bottom w:val="none" w:sz="0" w:space="0" w:color="auto"/>
        <w:right w:val="none" w:sz="0" w:space="0" w:color="auto"/>
      </w:divBdr>
    </w:div>
    <w:div w:id="182523435">
      <w:bodyDiv w:val="1"/>
      <w:marLeft w:val="0"/>
      <w:marRight w:val="0"/>
      <w:marTop w:val="0"/>
      <w:marBottom w:val="0"/>
      <w:divBdr>
        <w:top w:val="none" w:sz="0" w:space="0" w:color="auto"/>
        <w:left w:val="none" w:sz="0" w:space="0" w:color="auto"/>
        <w:bottom w:val="none" w:sz="0" w:space="0" w:color="auto"/>
        <w:right w:val="none" w:sz="0" w:space="0" w:color="auto"/>
      </w:divBdr>
    </w:div>
    <w:div w:id="189075206">
      <w:bodyDiv w:val="1"/>
      <w:marLeft w:val="0"/>
      <w:marRight w:val="0"/>
      <w:marTop w:val="0"/>
      <w:marBottom w:val="0"/>
      <w:divBdr>
        <w:top w:val="none" w:sz="0" w:space="0" w:color="auto"/>
        <w:left w:val="none" w:sz="0" w:space="0" w:color="auto"/>
        <w:bottom w:val="none" w:sz="0" w:space="0" w:color="auto"/>
        <w:right w:val="none" w:sz="0" w:space="0" w:color="auto"/>
      </w:divBdr>
    </w:div>
    <w:div w:id="191310886">
      <w:bodyDiv w:val="1"/>
      <w:marLeft w:val="0"/>
      <w:marRight w:val="0"/>
      <w:marTop w:val="0"/>
      <w:marBottom w:val="0"/>
      <w:divBdr>
        <w:top w:val="none" w:sz="0" w:space="0" w:color="auto"/>
        <w:left w:val="none" w:sz="0" w:space="0" w:color="auto"/>
        <w:bottom w:val="none" w:sz="0" w:space="0" w:color="auto"/>
        <w:right w:val="none" w:sz="0" w:space="0" w:color="auto"/>
      </w:divBdr>
    </w:div>
    <w:div w:id="191654366">
      <w:bodyDiv w:val="1"/>
      <w:marLeft w:val="0"/>
      <w:marRight w:val="0"/>
      <w:marTop w:val="0"/>
      <w:marBottom w:val="0"/>
      <w:divBdr>
        <w:top w:val="none" w:sz="0" w:space="0" w:color="auto"/>
        <w:left w:val="none" w:sz="0" w:space="0" w:color="auto"/>
        <w:bottom w:val="none" w:sz="0" w:space="0" w:color="auto"/>
        <w:right w:val="none" w:sz="0" w:space="0" w:color="auto"/>
      </w:divBdr>
    </w:div>
    <w:div w:id="192691234">
      <w:bodyDiv w:val="1"/>
      <w:marLeft w:val="0"/>
      <w:marRight w:val="0"/>
      <w:marTop w:val="0"/>
      <w:marBottom w:val="0"/>
      <w:divBdr>
        <w:top w:val="none" w:sz="0" w:space="0" w:color="auto"/>
        <w:left w:val="none" w:sz="0" w:space="0" w:color="auto"/>
        <w:bottom w:val="none" w:sz="0" w:space="0" w:color="auto"/>
        <w:right w:val="none" w:sz="0" w:space="0" w:color="auto"/>
      </w:divBdr>
    </w:div>
    <w:div w:id="198208168">
      <w:bodyDiv w:val="1"/>
      <w:marLeft w:val="0"/>
      <w:marRight w:val="0"/>
      <w:marTop w:val="0"/>
      <w:marBottom w:val="0"/>
      <w:divBdr>
        <w:top w:val="none" w:sz="0" w:space="0" w:color="auto"/>
        <w:left w:val="none" w:sz="0" w:space="0" w:color="auto"/>
        <w:bottom w:val="none" w:sz="0" w:space="0" w:color="auto"/>
        <w:right w:val="none" w:sz="0" w:space="0" w:color="auto"/>
      </w:divBdr>
    </w:div>
    <w:div w:id="200363828">
      <w:bodyDiv w:val="1"/>
      <w:marLeft w:val="0"/>
      <w:marRight w:val="0"/>
      <w:marTop w:val="0"/>
      <w:marBottom w:val="0"/>
      <w:divBdr>
        <w:top w:val="none" w:sz="0" w:space="0" w:color="auto"/>
        <w:left w:val="none" w:sz="0" w:space="0" w:color="auto"/>
        <w:bottom w:val="none" w:sz="0" w:space="0" w:color="auto"/>
        <w:right w:val="none" w:sz="0" w:space="0" w:color="auto"/>
      </w:divBdr>
    </w:div>
    <w:div w:id="201409308">
      <w:bodyDiv w:val="1"/>
      <w:marLeft w:val="0"/>
      <w:marRight w:val="0"/>
      <w:marTop w:val="0"/>
      <w:marBottom w:val="0"/>
      <w:divBdr>
        <w:top w:val="none" w:sz="0" w:space="0" w:color="auto"/>
        <w:left w:val="none" w:sz="0" w:space="0" w:color="auto"/>
        <w:bottom w:val="none" w:sz="0" w:space="0" w:color="auto"/>
        <w:right w:val="none" w:sz="0" w:space="0" w:color="auto"/>
      </w:divBdr>
    </w:div>
    <w:div w:id="201942275">
      <w:bodyDiv w:val="1"/>
      <w:marLeft w:val="0"/>
      <w:marRight w:val="0"/>
      <w:marTop w:val="0"/>
      <w:marBottom w:val="0"/>
      <w:divBdr>
        <w:top w:val="none" w:sz="0" w:space="0" w:color="auto"/>
        <w:left w:val="none" w:sz="0" w:space="0" w:color="auto"/>
        <w:bottom w:val="none" w:sz="0" w:space="0" w:color="auto"/>
        <w:right w:val="none" w:sz="0" w:space="0" w:color="auto"/>
      </w:divBdr>
    </w:div>
    <w:div w:id="202406728">
      <w:bodyDiv w:val="1"/>
      <w:marLeft w:val="0"/>
      <w:marRight w:val="0"/>
      <w:marTop w:val="0"/>
      <w:marBottom w:val="0"/>
      <w:divBdr>
        <w:top w:val="none" w:sz="0" w:space="0" w:color="auto"/>
        <w:left w:val="none" w:sz="0" w:space="0" w:color="auto"/>
        <w:bottom w:val="none" w:sz="0" w:space="0" w:color="auto"/>
        <w:right w:val="none" w:sz="0" w:space="0" w:color="auto"/>
      </w:divBdr>
    </w:div>
    <w:div w:id="228536721">
      <w:bodyDiv w:val="1"/>
      <w:marLeft w:val="0"/>
      <w:marRight w:val="0"/>
      <w:marTop w:val="0"/>
      <w:marBottom w:val="0"/>
      <w:divBdr>
        <w:top w:val="none" w:sz="0" w:space="0" w:color="auto"/>
        <w:left w:val="none" w:sz="0" w:space="0" w:color="auto"/>
        <w:bottom w:val="none" w:sz="0" w:space="0" w:color="auto"/>
        <w:right w:val="none" w:sz="0" w:space="0" w:color="auto"/>
      </w:divBdr>
    </w:div>
    <w:div w:id="231895298">
      <w:bodyDiv w:val="1"/>
      <w:marLeft w:val="0"/>
      <w:marRight w:val="0"/>
      <w:marTop w:val="0"/>
      <w:marBottom w:val="0"/>
      <w:divBdr>
        <w:top w:val="none" w:sz="0" w:space="0" w:color="auto"/>
        <w:left w:val="none" w:sz="0" w:space="0" w:color="auto"/>
        <w:bottom w:val="none" w:sz="0" w:space="0" w:color="auto"/>
        <w:right w:val="none" w:sz="0" w:space="0" w:color="auto"/>
      </w:divBdr>
    </w:div>
    <w:div w:id="233129813">
      <w:bodyDiv w:val="1"/>
      <w:marLeft w:val="0"/>
      <w:marRight w:val="0"/>
      <w:marTop w:val="0"/>
      <w:marBottom w:val="0"/>
      <w:divBdr>
        <w:top w:val="none" w:sz="0" w:space="0" w:color="auto"/>
        <w:left w:val="none" w:sz="0" w:space="0" w:color="auto"/>
        <w:bottom w:val="none" w:sz="0" w:space="0" w:color="auto"/>
        <w:right w:val="none" w:sz="0" w:space="0" w:color="auto"/>
      </w:divBdr>
    </w:div>
    <w:div w:id="236330720">
      <w:bodyDiv w:val="1"/>
      <w:marLeft w:val="0"/>
      <w:marRight w:val="0"/>
      <w:marTop w:val="0"/>
      <w:marBottom w:val="0"/>
      <w:divBdr>
        <w:top w:val="none" w:sz="0" w:space="0" w:color="auto"/>
        <w:left w:val="none" w:sz="0" w:space="0" w:color="auto"/>
        <w:bottom w:val="none" w:sz="0" w:space="0" w:color="auto"/>
        <w:right w:val="none" w:sz="0" w:space="0" w:color="auto"/>
      </w:divBdr>
    </w:div>
    <w:div w:id="238098259">
      <w:bodyDiv w:val="1"/>
      <w:marLeft w:val="0"/>
      <w:marRight w:val="0"/>
      <w:marTop w:val="0"/>
      <w:marBottom w:val="0"/>
      <w:divBdr>
        <w:top w:val="none" w:sz="0" w:space="0" w:color="auto"/>
        <w:left w:val="none" w:sz="0" w:space="0" w:color="auto"/>
        <w:bottom w:val="none" w:sz="0" w:space="0" w:color="auto"/>
        <w:right w:val="none" w:sz="0" w:space="0" w:color="auto"/>
      </w:divBdr>
    </w:div>
    <w:div w:id="247467686">
      <w:bodyDiv w:val="1"/>
      <w:marLeft w:val="0"/>
      <w:marRight w:val="0"/>
      <w:marTop w:val="0"/>
      <w:marBottom w:val="0"/>
      <w:divBdr>
        <w:top w:val="none" w:sz="0" w:space="0" w:color="auto"/>
        <w:left w:val="none" w:sz="0" w:space="0" w:color="auto"/>
        <w:bottom w:val="none" w:sz="0" w:space="0" w:color="auto"/>
        <w:right w:val="none" w:sz="0" w:space="0" w:color="auto"/>
      </w:divBdr>
    </w:div>
    <w:div w:id="255331446">
      <w:bodyDiv w:val="1"/>
      <w:marLeft w:val="0"/>
      <w:marRight w:val="0"/>
      <w:marTop w:val="0"/>
      <w:marBottom w:val="0"/>
      <w:divBdr>
        <w:top w:val="none" w:sz="0" w:space="0" w:color="auto"/>
        <w:left w:val="none" w:sz="0" w:space="0" w:color="auto"/>
        <w:bottom w:val="none" w:sz="0" w:space="0" w:color="auto"/>
        <w:right w:val="none" w:sz="0" w:space="0" w:color="auto"/>
      </w:divBdr>
    </w:div>
    <w:div w:id="259073279">
      <w:bodyDiv w:val="1"/>
      <w:marLeft w:val="0"/>
      <w:marRight w:val="0"/>
      <w:marTop w:val="0"/>
      <w:marBottom w:val="0"/>
      <w:divBdr>
        <w:top w:val="none" w:sz="0" w:space="0" w:color="auto"/>
        <w:left w:val="none" w:sz="0" w:space="0" w:color="auto"/>
        <w:bottom w:val="none" w:sz="0" w:space="0" w:color="auto"/>
        <w:right w:val="none" w:sz="0" w:space="0" w:color="auto"/>
      </w:divBdr>
    </w:div>
    <w:div w:id="260529568">
      <w:bodyDiv w:val="1"/>
      <w:marLeft w:val="0"/>
      <w:marRight w:val="0"/>
      <w:marTop w:val="0"/>
      <w:marBottom w:val="0"/>
      <w:divBdr>
        <w:top w:val="none" w:sz="0" w:space="0" w:color="auto"/>
        <w:left w:val="none" w:sz="0" w:space="0" w:color="auto"/>
        <w:bottom w:val="none" w:sz="0" w:space="0" w:color="auto"/>
        <w:right w:val="none" w:sz="0" w:space="0" w:color="auto"/>
      </w:divBdr>
    </w:div>
    <w:div w:id="263389867">
      <w:bodyDiv w:val="1"/>
      <w:marLeft w:val="0"/>
      <w:marRight w:val="0"/>
      <w:marTop w:val="0"/>
      <w:marBottom w:val="0"/>
      <w:divBdr>
        <w:top w:val="none" w:sz="0" w:space="0" w:color="auto"/>
        <w:left w:val="none" w:sz="0" w:space="0" w:color="auto"/>
        <w:bottom w:val="none" w:sz="0" w:space="0" w:color="auto"/>
        <w:right w:val="none" w:sz="0" w:space="0" w:color="auto"/>
      </w:divBdr>
    </w:div>
    <w:div w:id="265120949">
      <w:bodyDiv w:val="1"/>
      <w:marLeft w:val="0"/>
      <w:marRight w:val="0"/>
      <w:marTop w:val="0"/>
      <w:marBottom w:val="0"/>
      <w:divBdr>
        <w:top w:val="none" w:sz="0" w:space="0" w:color="auto"/>
        <w:left w:val="none" w:sz="0" w:space="0" w:color="auto"/>
        <w:bottom w:val="none" w:sz="0" w:space="0" w:color="auto"/>
        <w:right w:val="none" w:sz="0" w:space="0" w:color="auto"/>
      </w:divBdr>
    </w:div>
    <w:div w:id="266279189">
      <w:bodyDiv w:val="1"/>
      <w:marLeft w:val="0"/>
      <w:marRight w:val="0"/>
      <w:marTop w:val="0"/>
      <w:marBottom w:val="0"/>
      <w:divBdr>
        <w:top w:val="none" w:sz="0" w:space="0" w:color="auto"/>
        <w:left w:val="none" w:sz="0" w:space="0" w:color="auto"/>
        <w:bottom w:val="none" w:sz="0" w:space="0" w:color="auto"/>
        <w:right w:val="none" w:sz="0" w:space="0" w:color="auto"/>
      </w:divBdr>
    </w:div>
    <w:div w:id="268897845">
      <w:bodyDiv w:val="1"/>
      <w:marLeft w:val="0"/>
      <w:marRight w:val="0"/>
      <w:marTop w:val="0"/>
      <w:marBottom w:val="0"/>
      <w:divBdr>
        <w:top w:val="none" w:sz="0" w:space="0" w:color="auto"/>
        <w:left w:val="none" w:sz="0" w:space="0" w:color="auto"/>
        <w:bottom w:val="none" w:sz="0" w:space="0" w:color="auto"/>
        <w:right w:val="none" w:sz="0" w:space="0" w:color="auto"/>
      </w:divBdr>
    </w:div>
    <w:div w:id="269162103">
      <w:bodyDiv w:val="1"/>
      <w:marLeft w:val="0"/>
      <w:marRight w:val="0"/>
      <w:marTop w:val="0"/>
      <w:marBottom w:val="0"/>
      <w:divBdr>
        <w:top w:val="none" w:sz="0" w:space="0" w:color="auto"/>
        <w:left w:val="none" w:sz="0" w:space="0" w:color="auto"/>
        <w:bottom w:val="none" w:sz="0" w:space="0" w:color="auto"/>
        <w:right w:val="none" w:sz="0" w:space="0" w:color="auto"/>
      </w:divBdr>
    </w:div>
    <w:div w:id="269633537">
      <w:bodyDiv w:val="1"/>
      <w:marLeft w:val="0"/>
      <w:marRight w:val="0"/>
      <w:marTop w:val="0"/>
      <w:marBottom w:val="0"/>
      <w:divBdr>
        <w:top w:val="none" w:sz="0" w:space="0" w:color="auto"/>
        <w:left w:val="none" w:sz="0" w:space="0" w:color="auto"/>
        <w:bottom w:val="none" w:sz="0" w:space="0" w:color="auto"/>
        <w:right w:val="none" w:sz="0" w:space="0" w:color="auto"/>
      </w:divBdr>
    </w:div>
    <w:div w:id="281612656">
      <w:bodyDiv w:val="1"/>
      <w:marLeft w:val="0"/>
      <w:marRight w:val="0"/>
      <w:marTop w:val="0"/>
      <w:marBottom w:val="0"/>
      <w:divBdr>
        <w:top w:val="none" w:sz="0" w:space="0" w:color="auto"/>
        <w:left w:val="none" w:sz="0" w:space="0" w:color="auto"/>
        <w:bottom w:val="none" w:sz="0" w:space="0" w:color="auto"/>
        <w:right w:val="none" w:sz="0" w:space="0" w:color="auto"/>
      </w:divBdr>
    </w:div>
    <w:div w:id="283728789">
      <w:bodyDiv w:val="1"/>
      <w:marLeft w:val="0"/>
      <w:marRight w:val="0"/>
      <w:marTop w:val="0"/>
      <w:marBottom w:val="0"/>
      <w:divBdr>
        <w:top w:val="none" w:sz="0" w:space="0" w:color="auto"/>
        <w:left w:val="none" w:sz="0" w:space="0" w:color="auto"/>
        <w:bottom w:val="none" w:sz="0" w:space="0" w:color="auto"/>
        <w:right w:val="none" w:sz="0" w:space="0" w:color="auto"/>
      </w:divBdr>
    </w:div>
    <w:div w:id="288320867">
      <w:bodyDiv w:val="1"/>
      <w:marLeft w:val="0"/>
      <w:marRight w:val="0"/>
      <w:marTop w:val="0"/>
      <w:marBottom w:val="0"/>
      <w:divBdr>
        <w:top w:val="none" w:sz="0" w:space="0" w:color="auto"/>
        <w:left w:val="none" w:sz="0" w:space="0" w:color="auto"/>
        <w:bottom w:val="none" w:sz="0" w:space="0" w:color="auto"/>
        <w:right w:val="none" w:sz="0" w:space="0" w:color="auto"/>
      </w:divBdr>
    </w:div>
    <w:div w:id="289358223">
      <w:bodyDiv w:val="1"/>
      <w:marLeft w:val="0"/>
      <w:marRight w:val="0"/>
      <w:marTop w:val="0"/>
      <w:marBottom w:val="0"/>
      <w:divBdr>
        <w:top w:val="none" w:sz="0" w:space="0" w:color="auto"/>
        <w:left w:val="none" w:sz="0" w:space="0" w:color="auto"/>
        <w:bottom w:val="none" w:sz="0" w:space="0" w:color="auto"/>
        <w:right w:val="none" w:sz="0" w:space="0" w:color="auto"/>
      </w:divBdr>
    </w:div>
    <w:div w:id="289677772">
      <w:bodyDiv w:val="1"/>
      <w:marLeft w:val="0"/>
      <w:marRight w:val="0"/>
      <w:marTop w:val="0"/>
      <w:marBottom w:val="0"/>
      <w:divBdr>
        <w:top w:val="none" w:sz="0" w:space="0" w:color="auto"/>
        <w:left w:val="none" w:sz="0" w:space="0" w:color="auto"/>
        <w:bottom w:val="none" w:sz="0" w:space="0" w:color="auto"/>
        <w:right w:val="none" w:sz="0" w:space="0" w:color="auto"/>
      </w:divBdr>
    </w:div>
    <w:div w:id="296841416">
      <w:bodyDiv w:val="1"/>
      <w:marLeft w:val="0"/>
      <w:marRight w:val="0"/>
      <w:marTop w:val="0"/>
      <w:marBottom w:val="0"/>
      <w:divBdr>
        <w:top w:val="none" w:sz="0" w:space="0" w:color="auto"/>
        <w:left w:val="none" w:sz="0" w:space="0" w:color="auto"/>
        <w:bottom w:val="none" w:sz="0" w:space="0" w:color="auto"/>
        <w:right w:val="none" w:sz="0" w:space="0" w:color="auto"/>
      </w:divBdr>
    </w:div>
    <w:div w:id="297491098">
      <w:bodyDiv w:val="1"/>
      <w:marLeft w:val="0"/>
      <w:marRight w:val="0"/>
      <w:marTop w:val="0"/>
      <w:marBottom w:val="0"/>
      <w:divBdr>
        <w:top w:val="none" w:sz="0" w:space="0" w:color="auto"/>
        <w:left w:val="none" w:sz="0" w:space="0" w:color="auto"/>
        <w:bottom w:val="none" w:sz="0" w:space="0" w:color="auto"/>
        <w:right w:val="none" w:sz="0" w:space="0" w:color="auto"/>
      </w:divBdr>
    </w:div>
    <w:div w:id="297760042">
      <w:bodyDiv w:val="1"/>
      <w:marLeft w:val="0"/>
      <w:marRight w:val="0"/>
      <w:marTop w:val="0"/>
      <w:marBottom w:val="0"/>
      <w:divBdr>
        <w:top w:val="none" w:sz="0" w:space="0" w:color="auto"/>
        <w:left w:val="none" w:sz="0" w:space="0" w:color="auto"/>
        <w:bottom w:val="none" w:sz="0" w:space="0" w:color="auto"/>
        <w:right w:val="none" w:sz="0" w:space="0" w:color="auto"/>
      </w:divBdr>
    </w:div>
    <w:div w:id="300771171">
      <w:bodyDiv w:val="1"/>
      <w:marLeft w:val="0"/>
      <w:marRight w:val="0"/>
      <w:marTop w:val="0"/>
      <w:marBottom w:val="0"/>
      <w:divBdr>
        <w:top w:val="none" w:sz="0" w:space="0" w:color="auto"/>
        <w:left w:val="none" w:sz="0" w:space="0" w:color="auto"/>
        <w:bottom w:val="none" w:sz="0" w:space="0" w:color="auto"/>
        <w:right w:val="none" w:sz="0" w:space="0" w:color="auto"/>
      </w:divBdr>
    </w:div>
    <w:div w:id="302740369">
      <w:bodyDiv w:val="1"/>
      <w:marLeft w:val="0"/>
      <w:marRight w:val="0"/>
      <w:marTop w:val="0"/>
      <w:marBottom w:val="0"/>
      <w:divBdr>
        <w:top w:val="none" w:sz="0" w:space="0" w:color="auto"/>
        <w:left w:val="none" w:sz="0" w:space="0" w:color="auto"/>
        <w:bottom w:val="none" w:sz="0" w:space="0" w:color="auto"/>
        <w:right w:val="none" w:sz="0" w:space="0" w:color="auto"/>
      </w:divBdr>
    </w:div>
    <w:div w:id="305820601">
      <w:bodyDiv w:val="1"/>
      <w:marLeft w:val="0"/>
      <w:marRight w:val="0"/>
      <w:marTop w:val="0"/>
      <w:marBottom w:val="0"/>
      <w:divBdr>
        <w:top w:val="none" w:sz="0" w:space="0" w:color="auto"/>
        <w:left w:val="none" w:sz="0" w:space="0" w:color="auto"/>
        <w:bottom w:val="none" w:sz="0" w:space="0" w:color="auto"/>
        <w:right w:val="none" w:sz="0" w:space="0" w:color="auto"/>
      </w:divBdr>
    </w:div>
    <w:div w:id="306325663">
      <w:bodyDiv w:val="1"/>
      <w:marLeft w:val="0"/>
      <w:marRight w:val="0"/>
      <w:marTop w:val="0"/>
      <w:marBottom w:val="0"/>
      <w:divBdr>
        <w:top w:val="none" w:sz="0" w:space="0" w:color="auto"/>
        <w:left w:val="none" w:sz="0" w:space="0" w:color="auto"/>
        <w:bottom w:val="none" w:sz="0" w:space="0" w:color="auto"/>
        <w:right w:val="none" w:sz="0" w:space="0" w:color="auto"/>
      </w:divBdr>
    </w:div>
    <w:div w:id="318189946">
      <w:bodyDiv w:val="1"/>
      <w:marLeft w:val="0"/>
      <w:marRight w:val="0"/>
      <w:marTop w:val="0"/>
      <w:marBottom w:val="0"/>
      <w:divBdr>
        <w:top w:val="none" w:sz="0" w:space="0" w:color="auto"/>
        <w:left w:val="none" w:sz="0" w:space="0" w:color="auto"/>
        <w:bottom w:val="none" w:sz="0" w:space="0" w:color="auto"/>
        <w:right w:val="none" w:sz="0" w:space="0" w:color="auto"/>
      </w:divBdr>
    </w:div>
    <w:div w:id="322583875">
      <w:bodyDiv w:val="1"/>
      <w:marLeft w:val="0"/>
      <w:marRight w:val="0"/>
      <w:marTop w:val="0"/>
      <w:marBottom w:val="0"/>
      <w:divBdr>
        <w:top w:val="none" w:sz="0" w:space="0" w:color="auto"/>
        <w:left w:val="none" w:sz="0" w:space="0" w:color="auto"/>
        <w:bottom w:val="none" w:sz="0" w:space="0" w:color="auto"/>
        <w:right w:val="none" w:sz="0" w:space="0" w:color="auto"/>
      </w:divBdr>
    </w:div>
    <w:div w:id="327175073">
      <w:bodyDiv w:val="1"/>
      <w:marLeft w:val="0"/>
      <w:marRight w:val="0"/>
      <w:marTop w:val="0"/>
      <w:marBottom w:val="0"/>
      <w:divBdr>
        <w:top w:val="none" w:sz="0" w:space="0" w:color="auto"/>
        <w:left w:val="none" w:sz="0" w:space="0" w:color="auto"/>
        <w:bottom w:val="none" w:sz="0" w:space="0" w:color="auto"/>
        <w:right w:val="none" w:sz="0" w:space="0" w:color="auto"/>
      </w:divBdr>
    </w:div>
    <w:div w:id="332614034">
      <w:bodyDiv w:val="1"/>
      <w:marLeft w:val="0"/>
      <w:marRight w:val="0"/>
      <w:marTop w:val="0"/>
      <w:marBottom w:val="0"/>
      <w:divBdr>
        <w:top w:val="none" w:sz="0" w:space="0" w:color="auto"/>
        <w:left w:val="none" w:sz="0" w:space="0" w:color="auto"/>
        <w:bottom w:val="none" w:sz="0" w:space="0" w:color="auto"/>
        <w:right w:val="none" w:sz="0" w:space="0" w:color="auto"/>
      </w:divBdr>
    </w:div>
    <w:div w:id="338192796">
      <w:bodyDiv w:val="1"/>
      <w:marLeft w:val="0"/>
      <w:marRight w:val="0"/>
      <w:marTop w:val="0"/>
      <w:marBottom w:val="0"/>
      <w:divBdr>
        <w:top w:val="none" w:sz="0" w:space="0" w:color="auto"/>
        <w:left w:val="none" w:sz="0" w:space="0" w:color="auto"/>
        <w:bottom w:val="none" w:sz="0" w:space="0" w:color="auto"/>
        <w:right w:val="none" w:sz="0" w:space="0" w:color="auto"/>
      </w:divBdr>
    </w:div>
    <w:div w:id="338850959">
      <w:bodyDiv w:val="1"/>
      <w:marLeft w:val="0"/>
      <w:marRight w:val="0"/>
      <w:marTop w:val="0"/>
      <w:marBottom w:val="0"/>
      <w:divBdr>
        <w:top w:val="none" w:sz="0" w:space="0" w:color="auto"/>
        <w:left w:val="none" w:sz="0" w:space="0" w:color="auto"/>
        <w:bottom w:val="none" w:sz="0" w:space="0" w:color="auto"/>
        <w:right w:val="none" w:sz="0" w:space="0" w:color="auto"/>
      </w:divBdr>
    </w:div>
    <w:div w:id="340855047">
      <w:bodyDiv w:val="1"/>
      <w:marLeft w:val="0"/>
      <w:marRight w:val="0"/>
      <w:marTop w:val="0"/>
      <w:marBottom w:val="0"/>
      <w:divBdr>
        <w:top w:val="none" w:sz="0" w:space="0" w:color="auto"/>
        <w:left w:val="none" w:sz="0" w:space="0" w:color="auto"/>
        <w:bottom w:val="none" w:sz="0" w:space="0" w:color="auto"/>
        <w:right w:val="none" w:sz="0" w:space="0" w:color="auto"/>
      </w:divBdr>
    </w:div>
    <w:div w:id="342322058">
      <w:bodyDiv w:val="1"/>
      <w:marLeft w:val="0"/>
      <w:marRight w:val="0"/>
      <w:marTop w:val="0"/>
      <w:marBottom w:val="0"/>
      <w:divBdr>
        <w:top w:val="none" w:sz="0" w:space="0" w:color="auto"/>
        <w:left w:val="none" w:sz="0" w:space="0" w:color="auto"/>
        <w:bottom w:val="none" w:sz="0" w:space="0" w:color="auto"/>
        <w:right w:val="none" w:sz="0" w:space="0" w:color="auto"/>
      </w:divBdr>
    </w:div>
    <w:div w:id="350650173">
      <w:bodyDiv w:val="1"/>
      <w:marLeft w:val="0"/>
      <w:marRight w:val="0"/>
      <w:marTop w:val="0"/>
      <w:marBottom w:val="0"/>
      <w:divBdr>
        <w:top w:val="none" w:sz="0" w:space="0" w:color="auto"/>
        <w:left w:val="none" w:sz="0" w:space="0" w:color="auto"/>
        <w:bottom w:val="none" w:sz="0" w:space="0" w:color="auto"/>
        <w:right w:val="none" w:sz="0" w:space="0" w:color="auto"/>
      </w:divBdr>
    </w:div>
    <w:div w:id="353382992">
      <w:bodyDiv w:val="1"/>
      <w:marLeft w:val="0"/>
      <w:marRight w:val="0"/>
      <w:marTop w:val="0"/>
      <w:marBottom w:val="0"/>
      <w:divBdr>
        <w:top w:val="none" w:sz="0" w:space="0" w:color="auto"/>
        <w:left w:val="none" w:sz="0" w:space="0" w:color="auto"/>
        <w:bottom w:val="none" w:sz="0" w:space="0" w:color="auto"/>
        <w:right w:val="none" w:sz="0" w:space="0" w:color="auto"/>
      </w:divBdr>
    </w:div>
    <w:div w:id="355280571">
      <w:bodyDiv w:val="1"/>
      <w:marLeft w:val="0"/>
      <w:marRight w:val="0"/>
      <w:marTop w:val="0"/>
      <w:marBottom w:val="0"/>
      <w:divBdr>
        <w:top w:val="none" w:sz="0" w:space="0" w:color="auto"/>
        <w:left w:val="none" w:sz="0" w:space="0" w:color="auto"/>
        <w:bottom w:val="none" w:sz="0" w:space="0" w:color="auto"/>
        <w:right w:val="none" w:sz="0" w:space="0" w:color="auto"/>
      </w:divBdr>
    </w:div>
    <w:div w:id="355740748">
      <w:bodyDiv w:val="1"/>
      <w:marLeft w:val="0"/>
      <w:marRight w:val="0"/>
      <w:marTop w:val="0"/>
      <w:marBottom w:val="0"/>
      <w:divBdr>
        <w:top w:val="none" w:sz="0" w:space="0" w:color="auto"/>
        <w:left w:val="none" w:sz="0" w:space="0" w:color="auto"/>
        <w:bottom w:val="none" w:sz="0" w:space="0" w:color="auto"/>
        <w:right w:val="none" w:sz="0" w:space="0" w:color="auto"/>
      </w:divBdr>
    </w:div>
    <w:div w:id="363484210">
      <w:bodyDiv w:val="1"/>
      <w:marLeft w:val="0"/>
      <w:marRight w:val="0"/>
      <w:marTop w:val="0"/>
      <w:marBottom w:val="0"/>
      <w:divBdr>
        <w:top w:val="none" w:sz="0" w:space="0" w:color="auto"/>
        <w:left w:val="none" w:sz="0" w:space="0" w:color="auto"/>
        <w:bottom w:val="none" w:sz="0" w:space="0" w:color="auto"/>
        <w:right w:val="none" w:sz="0" w:space="0" w:color="auto"/>
      </w:divBdr>
    </w:div>
    <w:div w:id="366565086">
      <w:bodyDiv w:val="1"/>
      <w:marLeft w:val="0"/>
      <w:marRight w:val="0"/>
      <w:marTop w:val="0"/>
      <w:marBottom w:val="0"/>
      <w:divBdr>
        <w:top w:val="none" w:sz="0" w:space="0" w:color="auto"/>
        <w:left w:val="none" w:sz="0" w:space="0" w:color="auto"/>
        <w:bottom w:val="none" w:sz="0" w:space="0" w:color="auto"/>
        <w:right w:val="none" w:sz="0" w:space="0" w:color="auto"/>
      </w:divBdr>
    </w:div>
    <w:div w:id="366682558">
      <w:bodyDiv w:val="1"/>
      <w:marLeft w:val="0"/>
      <w:marRight w:val="0"/>
      <w:marTop w:val="0"/>
      <w:marBottom w:val="0"/>
      <w:divBdr>
        <w:top w:val="none" w:sz="0" w:space="0" w:color="auto"/>
        <w:left w:val="none" w:sz="0" w:space="0" w:color="auto"/>
        <w:bottom w:val="none" w:sz="0" w:space="0" w:color="auto"/>
        <w:right w:val="none" w:sz="0" w:space="0" w:color="auto"/>
      </w:divBdr>
    </w:div>
    <w:div w:id="371074437">
      <w:bodyDiv w:val="1"/>
      <w:marLeft w:val="0"/>
      <w:marRight w:val="0"/>
      <w:marTop w:val="0"/>
      <w:marBottom w:val="0"/>
      <w:divBdr>
        <w:top w:val="none" w:sz="0" w:space="0" w:color="auto"/>
        <w:left w:val="none" w:sz="0" w:space="0" w:color="auto"/>
        <w:bottom w:val="none" w:sz="0" w:space="0" w:color="auto"/>
        <w:right w:val="none" w:sz="0" w:space="0" w:color="auto"/>
      </w:divBdr>
    </w:div>
    <w:div w:id="374694002">
      <w:bodyDiv w:val="1"/>
      <w:marLeft w:val="0"/>
      <w:marRight w:val="0"/>
      <w:marTop w:val="0"/>
      <w:marBottom w:val="0"/>
      <w:divBdr>
        <w:top w:val="none" w:sz="0" w:space="0" w:color="auto"/>
        <w:left w:val="none" w:sz="0" w:space="0" w:color="auto"/>
        <w:bottom w:val="none" w:sz="0" w:space="0" w:color="auto"/>
        <w:right w:val="none" w:sz="0" w:space="0" w:color="auto"/>
      </w:divBdr>
    </w:div>
    <w:div w:id="378750378">
      <w:bodyDiv w:val="1"/>
      <w:marLeft w:val="0"/>
      <w:marRight w:val="0"/>
      <w:marTop w:val="0"/>
      <w:marBottom w:val="0"/>
      <w:divBdr>
        <w:top w:val="none" w:sz="0" w:space="0" w:color="auto"/>
        <w:left w:val="none" w:sz="0" w:space="0" w:color="auto"/>
        <w:bottom w:val="none" w:sz="0" w:space="0" w:color="auto"/>
        <w:right w:val="none" w:sz="0" w:space="0" w:color="auto"/>
      </w:divBdr>
    </w:div>
    <w:div w:id="383410833">
      <w:bodyDiv w:val="1"/>
      <w:marLeft w:val="0"/>
      <w:marRight w:val="0"/>
      <w:marTop w:val="0"/>
      <w:marBottom w:val="0"/>
      <w:divBdr>
        <w:top w:val="none" w:sz="0" w:space="0" w:color="auto"/>
        <w:left w:val="none" w:sz="0" w:space="0" w:color="auto"/>
        <w:bottom w:val="none" w:sz="0" w:space="0" w:color="auto"/>
        <w:right w:val="none" w:sz="0" w:space="0" w:color="auto"/>
      </w:divBdr>
    </w:div>
    <w:div w:id="384960390">
      <w:bodyDiv w:val="1"/>
      <w:marLeft w:val="0"/>
      <w:marRight w:val="0"/>
      <w:marTop w:val="0"/>
      <w:marBottom w:val="0"/>
      <w:divBdr>
        <w:top w:val="none" w:sz="0" w:space="0" w:color="auto"/>
        <w:left w:val="none" w:sz="0" w:space="0" w:color="auto"/>
        <w:bottom w:val="none" w:sz="0" w:space="0" w:color="auto"/>
        <w:right w:val="none" w:sz="0" w:space="0" w:color="auto"/>
      </w:divBdr>
    </w:div>
    <w:div w:id="384990554">
      <w:bodyDiv w:val="1"/>
      <w:marLeft w:val="0"/>
      <w:marRight w:val="0"/>
      <w:marTop w:val="0"/>
      <w:marBottom w:val="0"/>
      <w:divBdr>
        <w:top w:val="none" w:sz="0" w:space="0" w:color="auto"/>
        <w:left w:val="none" w:sz="0" w:space="0" w:color="auto"/>
        <w:bottom w:val="none" w:sz="0" w:space="0" w:color="auto"/>
        <w:right w:val="none" w:sz="0" w:space="0" w:color="auto"/>
      </w:divBdr>
    </w:div>
    <w:div w:id="386271493">
      <w:bodyDiv w:val="1"/>
      <w:marLeft w:val="0"/>
      <w:marRight w:val="0"/>
      <w:marTop w:val="0"/>
      <w:marBottom w:val="0"/>
      <w:divBdr>
        <w:top w:val="none" w:sz="0" w:space="0" w:color="auto"/>
        <w:left w:val="none" w:sz="0" w:space="0" w:color="auto"/>
        <w:bottom w:val="none" w:sz="0" w:space="0" w:color="auto"/>
        <w:right w:val="none" w:sz="0" w:space="0" w:color="auto"/>
      </w:divBdr>
    </w:div>
    <w:div w:id="395593999">
      <w:bodyDiv w:val="1"/>
      <w:marLeft w:val="0"/>
      <w:marRight w:val="0"/>
      <w:marTop w:val="0"/>
      <w:marBottom w:val="0"/>
      <w:divBdr>
        <w:top w:val="none" w:sz="0" w:space="0" w:color="auto"/>
        <w:left w:val="none" w:sz="0" w:space="0" w:color="auto"/>
        <w:bottom w:val="none" w:sz="0" w:space="0" w:color="auto"/>
        <w:right w:val="none" w:sz="0" w:space="0" w:color="auto"/>
      </w:divBdr>
    </w:div>
    <w:div w:id="399712834">
      <w:bodyDiv w:val="1"/>
      <w:marLeft w:val="0"/>
      <w:marRight w:val="0"/>
      <w:marTop w:val="0"/>
      <w:marBottom w:val="0"/>
      <w:divBdr>
        <w:top w:val="none" w:sz="0" w:space="0" w:color="auto"/>
        <w:left w:val="none" w:sz="0" w:space="0" w:color="auto"/>
        <w:bottom w:val="none" w:sz="0" w:space="0" w:color="auto"/>
        <w:right w:val="none" w:sz="0" w:space="0" w:color="auto"/>
      </w:divBdr>
    </w:div>
    <w:div w:id="409349012">
      <w:bodyDiv w:val="1"/>
      <w:marLeft w:val="0"/>
      <w:marRight w:val="0"/>
      <w:marTop w:val="0"/>
      <w:marBottom w:val="0"/>
      <w:divBdr>
        <w:top w:val="none" w:sz="0" w:space="0" w:color="auto"/>
        <w:left w:val="none" w:sz="0" w:space="0" w:color="auto"/>
        <w:bottom w:val="none" w:sz="0" w:space="0" w:color="auto"/>
        <w:right w:val="none" w:sz="0" w:space="0" w:color="auto"/>
      </w:divBdr>
    </w:div>
    <w:div w:id="411393293">
      <w:bodyDiv w:val="1"/>
      <w:marLeft w:val="0"/>
      <w:marRight w:val="0"/>
      <w:marTop w:val="0"/>
      <w:marBottom w:val="0"/>
      <w:divBdr>
        <w:top w:val="none" w:sz="0" w:space="0" w:color="auto"/>
        <w:left w:val="none" w:sz="0" w:space="0" w:color="auto"/>
        <w:bottom w:val="none" w:sz="0" w:space="0" w:color="auto"/>
        <w:right w:val="none" w:sz="0" w:space="0" w:color="auto"/>
      </w:divBdr>
    </w:div>
    <w:div w:id="411438293">
      <w:bodyDiv w:val="1"/>
      <w:marLeft w:val="0"/>
      <w:marRight w:val="0"/>
      <w:marTop w:val="0"/>
      <w:marBottom w:val="0"/>
      <w:divBdr>
        <w:top w:val="none" w:sz="0" w:space="0" w:color="auto"/>
        <w:left w:val="none" w:sz="0" w:space="0" w:color="auto"/>
        <w:bottom w:val="none" w:sz="0" w:space="0" w:color="auto"/>
        <w:right w:val="none" w:sz="0" w:space="0" w:color="auto"/>
      </w:divBdr>
    </w:div>
    <w:div w:id="412896449">
      <w:bodyDiv w:val="1"/>
      <w:marLeft w:val="0"/>
      <w:marRight w:val="0"/>
      <w:marTop w:val="0"/>
      <w:marBottom w:val="0"/>
      <w:divBdr>
        <w:top w:val="none" w:sz="0" w:space="0" w:color="auto"/>
        <w:left w:val="none" w:sz="0" w:space="0" w:color="auto"/>
        <w:bottom w:val="none" w:sz="0" w:space="0" w:color="auto"/>
        <w:right w:val="none" w:sz="0" w:space="0" w:color="auto"/>
      </w:divBdr>
    </w:div>
    <w:div w:id="413162703">
      <w:bodyDiv w:val="1"/>
      <w:marLeft w:val="0"/>
      <w:marRight w:val="0"/>
      <w:marTop w:val="0"/>
      <w:marBottom w:val="0"/>
      <w:divBdr>
        <w:top w:val="none" w:sz="0" w:space="0" w:color="auto"/>
        <w:left w:val="none" w:sz="0" w:space="0" w:color="auto"/>
        <w:bottom w:val="none" w:sz="0" w:space="0" w:color="auto"/>
        <w:right w:val="none" w:sz="0" w:space="0" w:color="auto"/>
      </w:divBdr>
    </w:div>
    <w:div w:id="418604552">
      <w:bodyDiv w:val="1"/>
      <w:marLeft w:val="0"/>
      <w:marRight w:val="0"/>
      <w:marTop w:val="0"/>
      <w:marBottom w:val="0"/>
      <w:divBdr>
        <w:top w:val="none" w:sz="0" w:space="0" w:color="auto"/>
        <w:left w:val="none" w:sz="0" w:space="0" w:color="auto"/>
        <w:bottom w:val="none" w:sz="0" w:space="0" w:color="auto"/>
        <w:right w:val="none" w:sz="0" w:space="0" w:color="auto"/>
      </w:divBdr>
    </w:div>
    <w:div w:id="421266573">
      <w:bodyDiv w:val="1"/>
      <w:marLeft w:val="0"/>
      <w:marRight w:val="0"/>
      <w:marTop w:val="0"/>
      <w:marBottom w:val="0"/>
      <w:divBdr>
        <w:top w:val="none" w:sz="0" w:space="0" w:color="auto"/>
        <w:left w:val="none" w:sz="0" w:space="0" w:color="auto"/>
        <w:bottom w:val="none" w:sz="0" w:space="0" w:color="auto"/>
        <w:right w:val="none" w:sz="0" w:space="0" w:color="auto"/>
      </w:divBdr>
    </w:div>
    <w:div w:id="422530309">
      <w:bodyDiv w:val="1"/>
      <w:marLeft w:val="0"/>
      <w:marRight w:val="0"/>
      <w:marTop w:val="0"/>
      <w:marBottom w:val="0"/>
      <w:divBdr>
        <w:top w:val="none" w:sz="0" w:space="0" w:color="auto"/>
        <w:left w:val="none" w:sz="0" w:space="0" w:color="auto"/>
        <w:bottom w:val="none" w:sz="0" w:space="0" w:color="auto"/>
        <w:right w:val="none" w:sz="0" w:space="0" w:color="auto"/>
      </w:divBdr>
    </w:div>
    <w:div w:id="425228131">
      <w:bodyDiv w:val="1"/>
      <w:marLeft w:val="0"/>
      <w:marRight w:val="0"/>
      <w:marTop w:val="0"/>
      <w:marBottom w:val="0"/>
      <w:divBdr>
        <w:top w:val="none" w:sz="0" w:space="0" w:color="auto"/>
        <w:left w:val="none" w:sz="0" w:space="0" w:color="auto"/>
        <w:bottom w:val="none" w:sz="0" w:space="0" w:color="auto"/>
        <w:right w:val="none" w:sz="0" w:space="0" w:color="auto"/>
      </w:divBdr>
    </w:div>
    <w:div w:id="427309892">
      <w:bodyDiv w:val="1"/>
      <w:marLeft w:val="0"/>
      <w:marRight w:val="0"/>
      <w:marTop w:val="0"/>
      <w:marBottom w:val="0"/>
      <w:divBdr>
        <w:top w:val="none" w:sz="0" w:space="0" w:color="auto"/>
        <w:left w:val="none" w:sz="0" w:space="0" w:color="auto"/>
        <w:bottom w:val="none" w:sz="0" w:space="0" w:color="auto"/>
        <w:right w:val="none" w:sz="0" w:space="0" w:color="auto"/>
      </w:divBdr>
    </w:div>
    <w:div w:id="429132082">
      <w:bodyDiv w:val="1"/>
      <w:marLeft w:val="0"/>
      <w:marRight w:val="0"/>
      <w:marTop w:val="0"/>
      <w:marBottom w:val="0"/>
      <w:divBdr>
        <w:top w:val="none" w:sz="0" w:space="0" w:color="auto"/>
        <w:left w:val="none" w:sz="0" w:space="0" w:color="auto"/>
        <w:bottom w:val="none" w:sz="0" w:space="0" w:color="auto"/>
        <w:right w:val="none" w:sz="0" w:space="0" w:color="auto"/>
      </w:divBdr>
    </w:div>
    <w:div w:id="434600616">
      <w:bodyDiv w:val="1"/>
      <w:marLeft w:val="0"/>
      <w:marRight w:val="0"/>
      <w:marTop w:val="0"/>
      <w:marBottom w:val="0"/>
      <w:divBdr>
        <w:top w:val="none" w:sz="0" w:space="0" w:color="auto"/>
        <w:left w:val="none" w:sz="0" w:space="0" w:color="auto"/>
        <w:bottom w:val="none" w:sz="0" w:space="0" w:color="auto"/>
        <w:right w:val="none" w:sz="0" w:space="0" w:color="auto"/>
      </w:divBdr>
    </w:div>
    <w:div w:id="437792255">
      <w:bodyDiv w:val="1"/>
      <w:marLeft w:val="0"/>
      <w:marRight w:val="0"/>
      <w:marTop w:val="0"/>
      <w:marBottom w:val="0"/>
      <w:divBdr>
        <w:top w:val="none" w:sz="0" w:space="0" w:color="auto"/>
        <w:left w:val="none" w:sz="0" w:space="0" w:color="auto"/>
        <w:bottom w:val="none" w:sz="0" w:space="0" w:color="auto"/>
        <w:right w:val="none" w:sz="0" w:space="0" w:color="auto"/>
      </w:divBdr>
    </w:div>
    <w:div w:id="449863222">
      <w:bodyDiv w:val="1"/>
      <w:marLeft w:val="0"/>
      <w:marRight w:val="0"/>
      <w:marTop w:val="0"/>
      <w:marBottom w:val="0"/>
      <w:divBdr>
        <w:top w:val="none" w:sz="0" w:space="0" w:color="auto"/>
        <w:left w:val="none" w:sz="0" w:space="0" w:color="auto"/>
        <w:bottom w:val="none" w:sz="0" w:space="0" w:color="auto"/>
        <w:right w:val="none" w:sz="0" w:space="0" w:color="auto"/>
      </w:divBdr>
    </w:div>
    <w:div w:id="450393718">
      <w:bodyDiv w:val="1"/>
      <w:marLeft w:val="0"/>
      <w:marRight w:val="0"/>
      <w:marTop w:val="0"/>
      <w:marBottom w:val="0"/>
      <w:divBdr>
        <w:top w:val="none" w:sz="0" w:space="0" w:color="auto"/>
        <w:left w:val="none" w:sz="0" w:space="0" w:color="auto"/>
        <w:bottom w:val="none" w:sz="0" w:space="0" w:color="auto"/>
        <w:right w:val="none" w:sz="0" w:space="0" w:color="auto"/>
      </w:divBdr>
    </w:div>
    <w:div w:id="454953422">
      <w:bodyDiv w:val="1"/>
      <w:marLeft w:val="0"/>
      <w:marRight w:val="0"/>
      <w:marTop w:val="0"/>
      <w:marBottom w:val="0"/>
      <w:divBdr>
        <w:top w:val="none" w:sz="0" w:space="0" w:color="auto"/>
        <w:left w:val="none" w:sz="0" w:space="0" w:color="auto"/>
        <w:bottom w:val="none" w:sz="0" w:space="0" w:color="auto"/>
        <w:right w:val="none" w:sz="0" w:space="0" w:color="auto"/>
      </w:divBdr>
    </w:div>
    <w:div w:id="456070956">
      <w:bodyDiv w:val="1"/>
      <w:marLeft w:val="0"/>
      <w:marRight w:val="0"/>
      <w:marTop w:val="0"/>
      <w:marBottom w:val="0"/>
      <w:divBdr>
        <w:top w:val="none" w:sz="0" w:space="0" w:color="auto"/>
        <w:left w:val="none" w:sz="0" w:space="0" w:color="auto"/>
        <w:bottom w:val="none" w:sz="0" w:space="0" w:color="auto"/>
        <w:right w:val="none" w:sz="0" w:space="0" w:color="auto"/>
      </w:divBdr>
    </w:div>
    <w:div w:id="459883128">
      <w:bodyDiv w:val="1"/>
      <w:marLeft w:val="0"/>
      <w:marRight w:val="0"/>
      <w:marTop w:val="0"/>
      <w:marBottom w:val="0"/>
      <w:divBdr>
        <w:top w:val="none" w:sz="0" w:space="0" w:color="auto"/>
        <w:left w:val="none" w:sz="0" w:space="0" w:color="auto"/>
        <w:bottom w:val="none" w:sz="0" w:space="0" w:color="auto"/>
        <w:right w:val="none" w:sz="0" w:space="0" w:color="auto"/>
      </w:divBdr>
    </w:div>
    <w:div w:id="461774566">
      <w:bodyDiv w:val="1"/>
      <w:marLeft w:val="0"/>
      <w:marRight w:val="0"/>
      <w:marTop w:val="0"/>
      <w:marBottom w:val="0"/>
      <w:divBdr>
        <w:top w:val="none" w:sz="0" w:space="0" w:color="auto"/>
        <w:left w:val="none" w:sz="0" w:space="0" w:color="auto"/>
        <w:bottom w:val="none" w:sz="0" w:space="0" w:color="auto"/>
        <w:right w:val="none" w:sz="0" w:space="0" w:color="auto"/>
      </w:divBdr>
    </w:div>
    <w:div w:id="463426615">
      <w:bodyDiv w:val="1"/>
      <w:marLeft w:val="0"/>
      <w:marRight w:val="0"/>
      <w:marTop w:val="0"/>
      <w:marBottom w:val="0"/>
      <w:divBdr>
        <w:top w:val="none" w:sz="0" w:space="0" w:color="auto"/>
        <w:left w:val="none" w:sz="0" w:space="0" w:color="auto"/>
        <w:bottom w:val="none" w:sz="0" w:space="0" w:color="auto"/>
        <w:right w:val="none" w:sz="0" w:space="0" w:color="auto"/>
      </w:divBdr>
    </w:div>
    <w:div w:id="466170889">
      <w:bodyDiv w:val="1"/>
      <w:marLeft w:val="0"/>
      <w:marRight w:val="0"/>
      <w:marTop w:val="0"/>
      <w:marBottom w:val="0"/>
      <w:divBdr>
        <w:top w:val="none" w:sz="0" w:space="0" w:color="auto"/>
        <w:left w:val="none" w:sz="0" w:space="0" w:color="auto"/>
        <w:bottom w:val="none" w:sz="0" w:space="0" w:color="auto"/>
        <w:right w:val="none" w:sz="0" w:space="0" w:color="auto"/>
      </w:divBdr>
    </w:div>
    <w:div w:id="473328880">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483933017">
      <w:bodyDiv w:val="1"/>
      <w:marLeft w:val="0"/>
      <w:marRight w:val="0"/>
      <w:marTop w:val="0"/>
      <w:marBottom w:val="0"/>
      <w:divBdr>
        <w:top w:val="none" w:sz="0" w:space="0" w:color="auto"/>
        <w:left w:val="none" w:sz="0" w:space="0" w:color="auto"/>
        <w:bottom w:val="none" w:sz="0" w:space="0" w:color="auto"/>
        <w:right w:val="none" w:sz="0" w:space="0" w:color="auto"/>
      </w:divBdr>
    </w:div>
    <w:div w:id="488401935">
      <w:bodyDiv w:val="1"/>
      <w:marLeft w:val="0"/>
      <w:marRight w:val="0"/>
      <w:marTop w:val="0"/>
      <w:marBottom w:val="0"/>
      <w:divBdr>
        <w:top w:val="none" w:sz="0" w:space="0" w:color="auto"/>
        <w:left w:val="none" w:sz="0" w:space="0" w:color="auto"/>
        <w:bottom w:val="none" w:sz="0" w:space="0" w:color="auto"/>
        <w:right w:val="none" w:sz="0" w:space="0" w:color="auto"/>
      </w:divBdr>
    </w:div>
    <w:div w:id="488786416">
      <w:bodyDiv w:val="1"/>
      <w:marLeft w:val="0"/>
      <w:marRight w:val="0"/>
      <w:marTop w:val="0"/>
      <w:marBottom w:val="0"/>
      <w:divBdr>
        <w:top w:val="none" w:sz="0" w:space="0" w:color="auto"/>
        <w:left w:val="none" w:sz="0" w:space="0" w:color="auto"/>
        <w:bottom w:val="none" w:sz="0" w:space="0" w:color="auto"/>
        <w:right w:val="none" w:sz="0" w:space="0" w:color="auto"/>
      </w:divBdr>
    </w:div>
    <w:div w:id="490415532">
      <w:bodyDiv w:val="1"/>
      <w:marLeft w:val="0"/>
      <w:marRight w:val="0"/>
      <w:marTop w:val="0"/>
      <w:marBottom w:val="0"/>
      <w:divBdr>
        <w:top w:val="none" w:sz="0" w:space="0" w:color="auto"/>
        <w:left w:val="none" w:sz="0" w:space="0" w:color="auto"/>
        <w:bottom w:val="none" w:sz="0" w:space="0" w:color="auto"/>
        <w:right w:val="none" w:sz="0" w:space="0" w:color="auto"/>
      </w:divBdr>
    </w:div>
    <w:div w:id="507790931">
      <w:bodyDiv w:val="1"/>
      <w:marLeft w:val="0"/>
      <w:marRight w:val="0"/>
      <w:marTop w:val="0"/>
      <w:marBottom w:val="0"/>
      <w:divBdr>
        <w:top w:val="none" w:sz="0" w:space="0" w:color="auto"/>
        <w:left w:val="none" w:sz="0" w:space="0" w:color="auto"/>
        <w:bottom w:val="none" w:sz="0" w:space="0" w:color="auto"/>
        <w:right w:val="none" w:sz="0" w:space="0" w:color="auto"/>
      </w:divBdr>
    </w:div>
    <w:div w:id="513612854">
      <w:bodyDiv w:val="1"/>
      <w:marLeft w:val="0"/>
      <w:marRight w:val="0"/>
      <w:marTop w:val="0"/>
      <w:marBottom w:val="0"/>
      <w:divBdr>
        <w:top w:val="none" w:sz="0" w:space="0" w:color="auto"/>
        <w:left w:val="none" w:sz="0" w:space="0" w:color="auto"/>
        <w:bottom w:val="none" w:sz="0" w:space="0" w:color="auto"/>
        <w:right w:val="none" w:sz="0" w:space="0" w:color="auto"/>
      </w:divBdr>
    </w:div>
    <w:div w:id="517546973">
      <w:bodyDiv w:val="1"/>
      <w:marLeft w:val="0"/>
      <w:marRight w:val="0"/>
      <w:marTop w:val="0"/>
      <w:marBottom w:val="0"/>
      <w:divBdr>
        <w:top w:val="none" w:sz="0" w:space="0" w:color="auto"/>
        <w:left w:val="none" w:sz="0" w:space="0" w:color="auto"/>
        <w:bottom w:val="none" w:sz="0" w:space="0" w:color="auto"/>
        <w:right w:val="none" w:sz="0" w:space="0" w:color="auto"/>
      </w:divBdr>
    </w:div>
    <w:div w:id="517620399">
      <w:bodyDiv w:val="1"/>
      <w:marLeft w:val="0"/>
      <w:marRight w:val="0"/>
      <w:marTop w:val="0"/>
      <w:marBottom w:val="0"/>
      <w:divBdr>
        <w:top w:val="none" w:sz="0" w:space="0" w:color="auto"/>
        <w:left w:val="none" w:sz="0" w:space="0" w:color="auto"/>
        <w:bottom w:val="none" w:sz="0" w:space="0" w:color="auto"/>
        <w:right w:val="none" w:sz="0" w:space="0" w:color="auto"/>
      </w:divBdr>
    </w:div>
    <w:div w:id="517623503">
      <w:bodyDiv w:val="1"/>
      <w:marLeft w:val="0"/>
      <w:marRight w:val="0"/>
      <w:marTop w:val="0"/>
      <w:marBottom w:val="0"/>
      <w:divBdr>
        <w:top w:val="none" w:sz="0" w:space="0" w:color="auto"/>
        <w:left w:val="none" w:sz="0" w:space="0" w:color="auto"/>
        <w:bottom w:val="none" w:sz="0" w:space="0" w:color="auto"/>
        <w:right w:val="none" w:sz="0" w:space="0" w:color="auto"/>
      </w:divBdr>
    </w:div>
    <w:div w:id="523174116">
      <w:bodyDiv w:val="1"/>
      <w:marLeft w:val="0"/>
      <w:marRight w:val="0"/>
      <w:marTop w:val="0"/>
      <w:marBottom w:val="0"/>
      <w:divBdr>
        <w:top w:val="none" w:sz="0" w:space="0" w:color="auto"/>
        <w:left w:val="none" w:sz="0" w:space="0" w:color="auto"/>
        <w:bottom w:val="none" w:sz="0" w:space="0" w:color="auto"/>
        <w:right w:val="none" w:sz="0" w:space="0" w:color="auto"/>
      </w:divBdr>
    </w:div>
    <w:div w:id="523978981">
      <w:bodyDiv w:val="1"/>
      <w:marLeft w:val="0"/>
      <w:marRight w:val="0"/>
      <w:marTop w:val="0"/>
      <w:marBottom w:val="0"/>
      <w:divBdr>
        <w:top w:val="none" w:sz="0" w:space="0" w:color="auto"/>
        <w:left w:val="none" w:sz="0" w:space="0" w:color="auto"/>
        <w:bottom w:val="none" w:sz="0" w:space="0" w:color="auto"/>
        <w:right w:val="none" w:sz="0" w:space="0" w:color="auto"/>
      </w:divBdr>
    </w:div>
    <w:div w:id="523983817">
      <w:bodyDiv w:val="1"/>
      <w:marLeft w:val="0"/>
      <w:marRight w:val="0"/>
      <w:marTop w:val="0"/>
      <w:marBottom w:val="0"/>
      <w:divBdr>
        <w:top w:val="none" w:sz="0" w:space="0" w:color="auto"/>
        <w:left w:val="none" w:sz="0" w:space="0" w:color="auto"/>
        <w:bottom w:val="none" w:sz="0" w:space="0" w:color="auto"/>
        <w:right w:val="none" w:sz="0" w:space="0" w:color="auto"/>
      </w:divBdr>
    </w:div>
    <w:div w:id="528109507">
      <w:bodyDiv w:val="1"/>
      <w:marLeft w:val="0"/>
      <w:marRight w:val="0"/>
      <w:marTop w:val="0"/>
      <w:marBottom w:val="0"/>
      <w:divBdr>
        <w:top w:val="none" w:sz="0" w:space="0" w:color="auto"/>
        <w:left w:val="none" w:sz="0" w:space="0" w:color="auto"/>
        <w:bottom w:val="none" w:sz="0" w:space="0" w:color="auto"/>
        <w:right w:val="none" w:sz="0" w:space="0" w:color="auto"/>
      </w:divBdr>
    </w:div>
    <w:div w:id="532619216">
      <w:bodyDiv w:val="1"/>
      <w:marLeft w:val="0"/>
      <w:marRight w:val="0"/>
      <w:marTop w:val="0"/>
      <w:marBottom w:val="0"/>
      <w:divBdr>
        <w:top w:val="none" w:sz="0" w:space="0" w:color="auto"/>
        <w:left w:val="none" w:sz="0" w:space="0" w:color="auto"/>
        <w:bottom w:val="none" w:sz="0" w:space="0" w:color="auto"/>
        <w:right w:val="none" w:sz="0" w:space="0" w:color="auto"/>
      </w:divBdr>
    </w:div>
    <w:div w:id="534776506">
      <w:bodyDiv w:val="1"/>
      <w:marLeft w:val="0"/>
      <w:marRight w:val="0"/>
      <w:marTop w:val="0"/>
      <w:marBottom w:val="0"/>
      <w:divBdr>
        <w:top w:val="none" w:sz="0" w:space="0" w:color="auto"/>
        <w:left w:val="none" w:sz="0" w:space="0" w:color="auto"/>
        <w:bottom w:val="none" w:sz="0" w:space="0" w:color="auto"/>
        <w:right w:val="none" w:sz="0" w:space="0" w:color="auto"/>
      </w:divBdr>
    </w:div>
    <w:div w:id="538975007">
      <w:bodyDiv w:val="1"/>
      <w:marLeft w:val="0"/>
      <w:marRight w:val="0"/>
      <w:marTop w:val="0"/>
      <w:marBottom w:val="0"/>
      <w:divBdr>
        <w:top w:val="none" w:sz="0" w:space="0" w:color="auto"/>
        <w:left w:val="none" w:sz="0" w:space="0" w:color="auto"/>
        <w:bottom w:val="none" w:sz="0" w:space="0" w:color="auto"/>
        <w:right w:val="none" w:sz="0" w:space="0" w:color="auto"/>
      </w:divBdr>
    </w:div>
    <w:div w:id="545990835">
      <w:bodyDiv w:val="1"/>
      <w:marLeft w:val="0"/>
      <w:marRight w:val="0"/>
      <w:marTop w:val="0"/>
      <w:marBottom w:val="0"/>
      <w:divBdr>
        <w:top w:val="none" w:sz="0" w:space="0" w:color="auto"/>
        <w:left w:val="none" w:sz="0" w:space="0" w:color="auto"/>
        <w:bottom w:val="none" w:sz="0" w:space="0" w:color="auto"/>
        <w:right w:val="none" w:sz="0" w:space="0" w:color="auto"/>
      </w:divBdr>
    </w:div>
    <w:div w:id="548608370">
      <w:bodyDiv w:val="1"/>
      <w:marLeft w:val="0"/>
      <w:marRight w:val="0"/>
      <w:marTop w:val="0"/>
      <w:marBottom w:val="0"/>
      <w:divBdr>
        <w:top w:val="none" w:sz="0" w:space="0" w:color="auto"/>
        <w:left w:val="none" w:sz="0" w:space="0" w:color="auto"/>
        <w:bottom w:val="none" w:sz="0" w:space="0" w:color="auto"/>
        <w:right w:val="none" w:sz="0" w:space="0" w:color="auto"/>
      </w:divBdr>
    </w:div>
    <w:div w:id="549345194">
      <w:bodyDiv w:val="1"/>
      <w:marLeft w:val="0"/>
      <w:marRight w:val="0"/>
      <w:marTop w:val="0"/>
      <w:marBottom w:val="0"/>
      <w:divBdr>
        <w:top w:val="none" w:sz="0" w:space="0" w:color="auto"/>
        <w:left w:val="none" w:sz="0" w:space="0" w:color="auto"/>
        <w:bottom w:val="none" w:sz="0" w:space="0" w:color="auto"/>
        <w:right w:val="none" w:sz="0" w:space="0" w:color="auto"/>
      </w:divBdr>
    </w:div>
    <w:div w:id="553128074">
      <w:bodyDiv w:val="1"/>
      <w:marLeft w:val="0"/>
      <w:marRight w:val="0"/>
      <w:marTop w:val="0"/>
      <w:marBottom w:val="0"/>
      <w:divBdr>
        <w:top w:val="none" w:sz="0" w:space="0" w:color="auto"/>
        <w:left w:val="none" w:sz="0" w:space="0" w:color="auto"/>
        <w:bottom w:val="none" w:sz="0" w:space="0" w:color="auto"/>
        <w:right w:val="none" w:sz="0" w:space="0" w:color="auto"/>
      </w:divBdr>
    </w:div>
    <w:div w:id="555312534">
      <w:bodyDiv w:val="1"/>
      <w:marLeft w:val="0"/>
      <w:marRight w:val="0"/>
      <w:marTop w:val="0"/>
      <w:marBottom w:val="0"/>
      <w:divBdr>
        <w:top w:val="none" w:sz="0" w:space="0" w:color="auto"/>
        <w:left w:val="none" w:sz="0" w:space="0" w:color="auto"/>
        <w:bottom w:val="none" w:sz="0" w:space="0" w:color="auto"/>
        <w:right w:val="none" w:sz="0" w:space="0" w:color="auto"/>
      </w:divBdr>
    </w:div>
    <w:div w:id="557209673">
      <w:bodyDiv w:val="1"/>
      <w:marLeft w:val="0"/>
      <w:marRight w:val="0"/>
      <w:marTop w:val="0"/>
      <w:marBottom w:val="0"/>
      <w:divBdr>
        <w:top w:val="none" w:sz="0" w:space="0" w:color="auto"/>
        <w:left w:val="none" w:sz="0" w:space="0" w:color="auto"/>
        <w:bottom w:val="none" w:sz="0" w:space="0" w:color="auto"/>
        <w:right w:val="none" w:sz="0" w:space="0" w:color="auto"/>
      </w:divBdr>
    </w:div>
    <w:div w:id="566651328">
      <w:bodyDiv w:val="1"/>
      <w:marLeft w:val="0"/>
      <w:marRight w:val="0"/>
      <w:marTop w:val="0"/>
      <w:marBottom w:val="0"/>
      <w:divBdr>
        <w:top w:val="none" w:sz="0" w:space="0" w:color="auto"/>
        <w:left w:val="none" w:sz="0" w:space="0" w:color="auto"/>
        <w:bottom w:val="none" w:sz="0" w:space="0" w:color="auto"/>
        <w:right w:val="none" w:sz="0" w:space="0" w:color="auto"/>
      </w:divBdr>
    </w:div>
    <w:div w:id="568273069">
      <w:bodyDiv w:val="1"/>
      <w:marLeft w:val="0"/>
      <w:marRight w:val="0"/>
      <w:marTop w:val="0"/>
      <w:marBottom w:val="0"/>
      <w:divBdr>
        <w:top w:val="none" w:sz="0" w:space="0" w:color="auto"/>
        <w:left w:val="none" w:sz="0" w:space="0" w:color="auto"/>
        <w:bottom w:val="none" w:sz="0" w:space="0" w:color="auto"/>
        <w:right w:val="none" w:sz="0" w:space="0" w:color="auto"/>
      </w:divBdr>
    </w:div>
    <w:div w:id="571431773">
      <w:bodyDiv w:val="1"/>
      <w:marLeft w:val="0"/>
      <w:marRight w:val="0"/>
      <w:marTop w:val="0"/>
      <w:marBottom w:val="0"/>
      <w:divBdr>
        <w:top w:val="none" w:sz="0" w:space="0" w:color="auto"/>
        <w:left w:val="none" w:sz="0" w:space="0" w:color="auto"/>
        <w:bottom w:val="none" w:sz="0" w:space="0" w:color="auto"/>
        <w:right w:val="none" w:sz="0" w:space="0" w:color="auto"/>
      </w:divBdr>
    </w:div>
    <w:div w:id="572816822">
      <w:bodyDiv w:val="1"/>
      <w:marLeft w:val="0"/>
      <w:marRight w:val="0"/>
      <w:marTop w:val="0"/>
      <w:marBottom w:val="0"/>
      <w:divBdr>
        <w:top w:val="none" w:sz="0" w:space="0" w:color="auto"/>
        <w:left w:val="none" w:sz="0" w:space="0" w:color="auto"/>
        <w:bottom w:val="none" w:sz="0" w:space="0" w:color="auto"/>
        <w:right w:val="none" w:sz="0" w:space="0" w:color="auto"/>
      </w:divBdr>
    </w:div>
    <w:div w:id="592318057">
      <w:bodyDiv w:val="1"/>
      <w:marLeft w:val="0"/>
      <w:marRight w:val="0"/>
      <w:marTop w:val="0"/>
      <w:marBottom w:val="0"/>
      <w:divBdr>
        <w:top w:val="none" w:sz="0" w:space="0" w:color="auto"/>
        <w:left w:val="none" w:sz="0" w:space="0" w:color="auto"/>
        <w:bottom w:val="none" w:sz="0" w:space="0" w:color="auto"/>
        <w:right w:val="none" w:sz="0" w:space="0" w:color="auto"/>
      </w:divBdr>
    </w:div>
    <w:div w:id="596526634">
      <w:bodyDiv w:val="1"/>
      <w:marLeft w:val="0"/>
      <w:marRight w:val="0"/>
      <w:marTop w:val="0"/>
      <w:marBottom w:val="0"/>
      <w:divBdr>
        <w:top w:val="none" w:sz="0" w:space="0" w:color="auto"/>
        <w:left w:val="none" w:sz="0" w:space="0" w:color="auto"/>
        <w:bottom w:val="none" w:sz="0" w:space="0" w:color="auto"/>
        <w:right w:val="none" w:sz="0" w:space="0" w:color="auto"/>
      </w:divBdr>
    </w:div>
    <w:div w:id="597173804">
      <w:bodyDiv w:val="1"/>
      <w:marLeft w:val="0"/>
      <w:marRight w:val="0"/>
      <w:marTop w:val="0"/>
      <w:marBottom w:val="0"/>
      <w:divBdr>
        <w:top w:val="none" w:sz="0" w:space="0" w:color="auto"/>
        <w:left w:val="none" w:sz="0" w:space="0" w:color="auto"/>
        <w:bottom w:val="none" w:sz="0" w:space="0" w:color="auto"/>
        <w:right w:val="none" w:sz="0" w:space="0" w:color="auto"/>
      </w:divBdr>
    </w:div>
    <w:div w:id="603880724">
      <w:bodyDiv w:val="1"/>
      <w:marLeft w:val="0"/>
      <w:marRight w:val="0"/>
      <w:marTop w:val="0"/>
      <w:marBottom w:val="0"/>
      <w:divBdr>
        <w:top w:val="none" w:sz="0" w:space="0" w:color="auto"/>
        <w:left w:val="none" w:sz="0" w:space="0" w:color="auto"/>
        <w:bottom w:val="none" w:sz="0" w:space="0" w:color="auto"/>
        <w:right w:val="none" w:sz="0" w:space="0" w:color="auto"/>
      </w:divBdr>
    </w:div>
    <w:div w:id="613437738">
      <w:bodyDiv w:val="1"/>
      <w:marLeft w:val="0"/>
      <w:marRight w:val="0"/>
      <w:marTop w:val="0"/>
      <w:marBottom w:val="0"/>
      <w:divBdr>
        <w:top w:val="none" w:sz="0" w:space="0" w:color="auto"/>
        <w:left w:val="none" w:sz="0" w:space="0" w:color="auto"/>
        <w:bottom w:val="none" w:sz="0" w:space="0" w:color="auto"/>
        <w:right w:val="none" w:sz="0" w:space="0" w:color="auto"/>
      </w:divBdr>
    </w:div>
    <w:div w:id="619577844">
      <w:bodyDiv w:val="1"/>
      <w:marLeft w:val="0"/>
      <w:marRight w:val="0"/>
      <w:marTop w:val="0"/>
      <w:marBottom w:val="0"/>
      <w:divBdr>
        <w:top w:val="none" w:sz="0" w:space="0" w:color="auto"/>
        <w:left w:val="none" w:sz="0" w:space="0" w:color="auto"/>
        <w:bottom w:val="none" w:sz="0" w:space="0" w:color="auto"/>
        <w:right w:val="none" w:sz="0" w:space="0" w:color="auto"/>
      </w:divBdr>
    </w:div>
    <w:div w:id="624506850">
      <w:bodyDiv w:val="1"/>
      <w:marLeft w:val="0"/>
      <w:marRight w:val="0"/>
      <w:marTop w:val="0"/>
      <w:marBottom w:val="0"/>
      <w:divBdr>
        <w:top w:val="none" w:sz="0" w:space="0" w:color="auto"/>
        <w:left w:val="none" w:sz="0" w:space="0" w:color="auto"/>
        <w:bottom w:val="none" w:sz="0" w:space="0" w:color="auto"/>
        <w:right w:val="none" w:sz="0" w:space="0" w:color="auto"/>
      </w:divBdr>
    </w:div>
    <w:div w:id="624698647">
      <w:bodyDiv w:val="1"/>
      <w:marLeft w:val="0"/>
      <w:marRight w:val="0"/>
      <w:marTop w:val="0"/>
      <w:marBottom w:val="0"/>
      <w:divBdr>
        <w:top w:val="none" w:sz="0" w:space="0" w:color="auto"/>
        <w:left w:val="none" w:sz="0" w:space="0" w:color="auto"/>
        <w:bottom w:val="none" w:sz="0" w:space="0" w:color="auto"/>
        <w:right w:val="none" w:sz="0" w:space="0" w:color="auto"/>
      </w:divBdr>
    </w:div>
    <w:div w:id="624770434">
      <w:bodyDiv w:val="1"/>
      <w:marLeft w:val="0"/>
      <w:marRight w:val="0"/>
      <w:marTop w:val="0"/>
      <w:marBottom w:val="0"/>
      <w:divBdr>
        <w:top w:val="none" w:sz="0" w:space="0" w:color="auto"/>
        <w:left w:val="none" w:sz="0" w:space="0" w:color="auto"/>
        <w:bottom w:val="none" w:sz="0" w:space="0" w:color="auto"/>
        <w:right w:val="none" w:sz="0" w:space="0" w:color="auto"/>
      </w:divBdr>
    </w:div>
    <w:div w:id="627591955">
      <w:bodyDiv w:val="1"/>
      <w:marLeft w:val="0"/>
      <w:marRight w:val="0"/>
      <w:marTop w:val="0"/>
      <w:marBottom w:val="0"/>
      <w:divBdr>
        <w:top w:val="none" w:sz="0" w:space="0" w:color="auto"/>
        <w:left w:val="none" w:sz="0" w:space="0" w:color="auto"/>
        <w:bottom w:val="none" w:sz="0" w:space="0" w:color="auto"/>
        <w:right w:val="none" w:sz="0" w:space="0" w:color="auto"/>
      </w:divBdr>
    </w:div>
    <w:div w:id="628511086">
      <w:bodyDiv w:val="1"/>
      <w:marLeft w:val="0"/>
      <w:marRight w:val="0"/>
      <w:marTop w:val="0"/>
      <w:marBottom w:val="0"/>
      <w:divBdr>
        <w:top w:val="none" w:sz="0" w:space="0" w:color="auto"/>
        <w:left w:val="none" w:sz="0" w:space="0" w:color="auto"/>
        <w:bottom w:val="none" w:sz="0" w:space="0" w:color="auto"/>
        <w:right w:val="none" w:sz="0" w:space="0" w:color="auto"/>
      </w:divBdr>
    </w:div>
    <w:div w:id="632250187">
      <w:bodyDiv w:val="1"/>
      <w:marLeft w:val="0"/>
      <w:marRight w:val="0"/>
      <w:marTop w:val="0"/>
      <w:marBottom w:val="0"/>
      <w:divBdr>
        <w:top w:val="none" w:sz="0" w:space="0" w:color="auto"/>
        <w:left w:val="none" w:sz="0" w:space="0" w:color="auto"/>
        <w:bottom w:val="none" w:sz="0" w:space="0" w:color="auto"/>
        <w:right w:val="none" w:sz="0" w:space="0" w:color="auto"/>
      </w:divBdr>
    </w:div>
    <w:div w:id="633487595">
      <w:bodyDiv w:val="1"/>
      <w:marLeft w:val="0"/>
      <w:marRight w:val="0"/>
      <w:marTop w:val="0"/>
      <w:marBottom w:val="0"/>
      <w:divBdr>
        <w:top w:val="none" w:sz="0" w:space="0" w:color="auto"/>
        <w:left w:val="none" w:sz="0" w:space="0" w:color="auto"/>
        <w:bottom w:val="none" w:sz="0" w:space="0" w:color="auto"/>
        <w:right w:val="none" w:sz="0" w:space="0" w:color="auto"/>
      </w:divBdr>
    </w:div>
    <w:div w:id="642078344">
      <w:bodyDiv w:val="1"/>
      <w:marLeft w:val="0"/>
      <w:marRight w:val="0"/>
      <w:marTop w:val="0"/>
      <w:marBottom w:val="0"/>
      <w:divBdr>
        <w:top w:val="none" w:sz="0" w:space="0" w:color="auto"/>
        <w:left w:val="none" w:sz="0" w:space="0" w:color="auto"/>
        <w:bottom w:val="none" w:sz="0" w:space="0" w:color="auto"/>
        <w:right w:val="none" w:sz="0" w:space="0" w:color="auto"/>
      </w:divBdr>
    </w:div>
    <w:div w:id="647904354">
      <w:bodyDiv w:val="1"/>
      <w:marLeft w:val="0"/>
      <w:marRight w:val="0"/>
      <w:marTop w:val="0"/>
      <w:marBottom w:val="0"/>
      <w:divBdr>
        <w:top w:val="none" w:sz="0" w:space="0" w:color="auto"/>
        <w:left w:val="none" w:sz="0" w:space="0" w:color="auto"/>
        <w:bottom w:val="none" w:sz="0" w:space="0" w:color="auto"/>
        <w:right w:val="none" w:sz="0" w:space="0" w:color="auto"/>
      </w:divBdr>
    </w:div>
    <w:div w:id="654140496">
      <w:bodyDiv w:val="1"/>
      <w:marLeft w:val="0"/>
      <w:marRight w:val="0"/>
      <w:marTop w:val="0"/>
      <w:marBottom w:val="0"/>
      <w:divBdr>
        <w:top w:val="none" w:sz="0" w:space="0" w:color="auto"/>
        <w:left w:val="none" w:sz="0" w:space="0" w:color="auto"/>
        <w:bottom w:val="none" w:sz="0" w:space="0" w:color="auto"/>
        <w:right w:val="none" w:sz="0" w:space="0" w:color="auto"/>
      </w:divBdr>
    </w:div>
    <w:div w:id="659163066">
      <w:bodyDiv w:val="1"/>
      <w:marLeft w:val="0"/>
      <w:marRight w:val="0"/>
      <w:marTop w:val="0"/>
      <w:marBottom w:val="0"/>
      <w:divBdr>
        <w:top w:val="none" w:sz="0" w:space="0" w:color="auto"/>
        <w:left w:val="none" w:sz="0" w:space="0" w:color="auto"/>
        <w:bottom w:val="none" w:sz="0" w:space="0" w:color="auto"/>
        <w:right w:val="none" w:sz="0" w:space="0" w:color="auto"/>
      </w:divBdr>
    </w:div>
    <w:div w:id="660502191">
      <w:bodyDiv w:val="1"/>
      <w:marLeft w:val="0"/>
      <w:marRight w:val="0"/>
      <w:marTop w:val="0"/>
      <w:marBottom w:val="0"/>
      <w:divBdr>
        <w:top w:val="none" w:sz="0" w:space="0" w:color="auto"/>
        <w:left w:val="none" w:sz="0" w:space="0" w:color="auto"/>
        <w:bottom w:val="none" w:sz="0" w:space="0" w:color="auto"/>
        <w:right w:val="none" w:sz="0" w:space="0" w:color="auto"/>
      </w:divBdr>
    </w:div>
    <w:div w:id="661668011">
      <w:bodyDiv w:val="1"/>
      <w:marLeft w:val="0"/>
      <w:marRight w:val="0"/>
      <w:marTop w:val="0"/>
      <w:marBottom w:val="0"/>
      <w:divBdr>
        <w:top w:val="none" w:sz="0" w:space="0" w:color="auto"/>
        <w:left w:val="none" w:sz="0" w:space="0" w:color="auto"/>
        <w:bottom w:val="none" w:sz="0" w:space="0" w:color="auto"/>
        <w:right w:val="none" w:sz="0" w:space="0" w:color="auto"/>
      </w:divBdr>
    </w:div>
    <w:div w:id="669211375">
      <w:bodyDiv w:val="1"/>
      <w:marLeft w:val="0"/>
      <w:marRight w:val="0"/>
      <w:marTop w:val="0"/>
      <w:marBottom w:val="0"/>
      <w:divBdr>
        <w:top w:val="none" w:sz="0" w:space="0" w:color="auto"/>
        <w:left w:val="none" w:sz="0" w:space="0" w:color="auto"/>
        <w:bottom w:val="none" w:sz="0" w:space="0" w:color="auto"/>
        <w:right w:val="none" w:sz="0" w:space="0" w:color="auto"/>
      </w:divBdr>
    </w:div>
    <w:div w:id="669987613">
      <w:bodyDiv w:val="1"/>
      <w:marLeft w:val="0"/>
      <w:marRight w:val="0"/>
      <w:marTop w:val="0"/>
      <w:marBottom w:val="0"/>
      <w:divBdr>
        <w:top w:val="none" w:sz="0" w:space="0" w:color="auto"/>
        <w:left w:val="none" w:sz="0" w:space="0" w:color="auto"/>
        <w:bottom w:val="none" w:sz="0" w:space="0" w:color="auto"/>
        <w:right w:val="none" w:sz="0" w:space="0" w:color="auto"/>
      </w:divBdr>
    </w:div>
    <w:div w:id="679237639">
      <w:bodyDiv w:val="1"/>
      <w:marLeft w:val="0"/>
      <w:marRight w:val="0"/>
      <w:marTop w:val="0"/>
      <w:marBottom w:val="0"/>
      <w:divBdr>
        <w:top w:val="none" w:sz="0" w:space="0" w:color="auto"/>
        <w:left w:val="none" w:sz="0" w:space="0" w:color="auto"/>
        <w:bottom w:val="none" w:sz="0" w:space="0" w:color="auto"/>
        <w:right w:val="none" w:sz="0" w:space="0" w:color="auto"/>
      </w:divBdr>
    </w:div>
    <w:div w:id="681053275">
      <w:bodyDiv w:val="1"/>
      <w:marLeft w:val="0"/>
      <w:marRight w:val="0"/>
      <w:marTop w:val="0"/>
      <w:marBottom w:val="0"/>
      <w:divBdr>
        <w:top w:val="none" w:sz="0" w:space="0" w:color="auto"/>
        <w:left w:val="none" w:sz="0" w:space="0" w:color="auto"/>
        <w:bottom w:val="none" w:sz="0" w:space="0" w:color="auto"/>
        <w:right w:val="none" w:sz="0" w:space="0" w:color="auto"/>
      </w:divBdr>
    </w:div>
    <w:div w:id="682513775">
      <w:bodyDiv w:val="1"/>
      <w:marLeft w:val="0"/>
      <w:marRight w:val="0"/>
      <w:marTop w:val="0"/>
      <w:marBottom w:val="0"/>
      <w:divBdr>
        <w:top w:val="none" w:sz="0" w:space="0" w:color="auto"/>
        <w:left w:val="none" w:sz="0" w:space="0" w:color="auto"/>
        <w:bottom w:val="none" w:sz="0" w:space="0" w:color="auto"/>
        <w:right w:val="none" w:sz="0" w:space="0" w:color="auto"/>
      </w:divBdr>
    </w:div>
    <w:div w:id="685863821">
      <w:bodyDiv w:val="1"/>
      <w:marLeft w:val="0"/>
      <w:marRight w:val="0"/>
      <w:marTop w:val="0"/>
      <w:marBottom w:val="0"/>
      <w:divBdr>
        <w:top w:val="none" w:sz="0" w:space="0" w:color="auto"/>
        <w:left w:val="none" w:sz="0" w:space="0" w:color="auto"/>
        <w:bottom w:val="none" w:sz="0" w:space="0" w:color="auto"/>
        <w:right w:val="none" w:sz="0" w:space="0" w:color="auto"/>
      </w:divBdr>
    </w:div>
    <w:div w:id="689641966">
      <w:bodyDiv w:val="1"/>
      <w:marLeft w:val="0"/>
      <w:marRight w:val="0"/>
      <w:marTop w:val="0"/>
      <w:marBottom w:val="0"/>
      <w:divBdr>
        <w:top w:val="none" w:sz="0" w:space="0" w:color="auto"/>
        <w:left w:val="none" w:sz="0" w:space="0" w:color="auto"/>
        <w:bottom w:val="none" w:sz="0" w:space="0" w:color="auto"/>
        <w:right w:val="none" w:sz="0" w:space="0" w:color="auto"/>
      </w:divBdr>
    </w:div>
    <w:div w:id="692338300">
      <w:bodyDiv w:val="1"/>
      <w:marLeft w:val="0"/>
      <w:marRight w:val="0"/>
      <w:marTop w:val="0"/>
      <w:marBottom w:val="0"/>
      <w:divBdr>
        <w:top w:val="none" w:sz="0" w:space="0" w:color="auto"/>
        <w:left w:val="none" w:sz="0" w:space="0" w:color="auto"/>
        <w:bottom w:val="none" w:sz="0" w:space="0" w:color="auto"/>
        <w:right w:val="none" w:sz="0" w:space="0" w:color="auto"/>
      </w:divBdr>
    </w:div>
    <w:div w:id="694774552">
      <w:bodyDiv w:val="1"/>
      <w:marLeft w:val="0"/>
      <w:marRight w:val="0"/>
      <w:marTop w:val="0"/>
      <w:marBottom w:val="0"/>
      <w:divBdr>
        <w:top w:val="none" w:sz="0" w:space="0" w:color="auto"/>
        <w:left w:val="none" w:sz="0" w:space="0" w:color="auto"/>
        <w:bottom w:val="none" w:sz="0" w:space="0" w:color="auto"/>
        <w:right w:val="none" w:sz="0" w:space="0" w:color="auto"/>
      </w:divBdr>
    </w:div>
    <w:div w:id="701708014">
      <w:bodyDiv w:val="1"/>
      <w:marLeft w:val="0"/>
      <w:marRight w:val="0"/>
      <w:marTop w:val="0"/>
      <w:marBottom w:val="0"/>
      <w:divBdr>
        <w:top w:val="none" w:sz="0" w:space="0" w:color="auto"/>
        <w:left w:val="none" w:sz="0" w:space="0" w:color="auto"/>
        <w:bottom w:val="none" w:sz="0" w:space="0" w:color="auto"/>
        <w:right w:val="none" w:sz="0" w:space="0" w:color="auto"/>
      </w:divBdr>
    </w:div>
    <w:div w:id="704985524">
      <w:bodyDiv w:val="1"/>
      <w:marLeft w:val="0"/>
      <w:marRight w:val="0"/>
      <w:marTop w:val="0"/>
      <w:marBottom w:val="0"/>
      <w:divBdr>
        <w:top w:val="none" w:sz="0" w:space="0" w:color="auto"/>
        <w:left w:val="none" w:sz="0" w:space="0" w:color="auto"/>
        <w:bottom w:val="none" w:sz="0" w:space="0" w:color="auto"/>
        <w:right w:val="none" w:sz="0" w:space="0" w:color="auto"/>
      </w:divBdr>
    </w:div>
    <w:div w:id="715668159">
      <w:bodyDiv w:val="1"/>
      <w:marLeft w:val="0"/>
      <w:marRight w:val="0"/>
      <w:marTop w:val="0"/>
      <w:marBottom w:val="0"/>
      <w:divBdr>
        <w:top w:val="none" w:sz="0" w:space="0" w:color="auto"/>
        <w:left w:val="none" w:sz="0" w:space="0" w:color="auto"/>
        <w:bottom w:val="none" w:sz="0" w:space="0" w:color="auto"/>
        <w:right w:val="none" w:sz="0" w:space="0" w:color="auto"/>
      </w:divBdr>
    </w:div>
    <w:div w:id="715815635">
      <w:bodyDiv w:val="1"/>
      <w:marLeft w:val="0"/>
      <w:marRight w:val="0"/>
      <w:marTop w:val="0"/>
      <w:marBottom w:val="0"/>
      <w:divBdr>
        <w:top w:val="none" w:sz="0" w:space="0" w:color="auto"/>
        <w:left w:val="none" w:sz="0" w:space="0" w:color="auto"/>
        <w:bottom w:val="none" w:sz="0" w:space="0" w:color="auto"/>
        <w:right w:val="none" w:sz="0" w:space="0" w:color="auto"/>
      </w:divBdr>
    </w:div>
    <w:div w:id="718822589">
      <w:bodyDiv w:val="1"/>
      <w:marLeft w:val="0"/>
      <w:marRight w:val="0"/>
      <w:marTop w:val="0"/>
      <w:marBottom w:val="0"/>
      <w:divBdr>
        <w:top w:val="none" w:sz="0" w:space="0" w:color="auto"/>
        <w:left w:val="none" w:sz="0" w:space="0" w:color="auto"/>
        <w:bottom w:val="none" w:sz="0" w:space="0" w:color="auto"/>
        <w:right w:val="none" w:sz="0" w:space="0" w:color="auto"/>
      </w:divBdr>
    </w:div>
    <w:div w:id="719666323">
      <w:bodyDiv w:val="1"/>
      <w:marLeft w:val="0"/>
      <w:marRight w:val="0"/>
      <w:marTop w:val="0"/>
      <w:marBottom w:val="0"/>
      <w:divBdr>
        <w:top w:val="none" w:sz="0" w:space="0" w:color="auto"/>
        <w:left w:val="none" w:sz="0" w:space="0" w:color="auto"/>
        <w:bottom w:val="none" w:sz="0" w:space="0" w:color="auto"/>
        <w:right w:val="none" w:sz="0" w:space="0" w:color="auto"/>
      </w:divBdr>
    </w:div>
    <w:div w:id="720789286">
      <w:bodyDiv w:val="1"/>
      <w:marLeft w:val="0"/>
      <w:marRight w:val="0"/>
      <w:marTop w:val="0"/>
      <w:marBottom w:val="0"/>
      <w:divBdr>
        <w:top w:val="none" w:sz="0" w:space="0" w:color="auto"/>
        <w:left w:val="none" w:sz="0" w:space="0" w:color="auto"/>
        <w:bottom w:val="none" w:sz="0" w:space="0" w:color="auto"/>
        <w:right w:val="none" w:sz="0" w:space="0" w:color="auto"/>
      </w:divBdr>
    </w:div>
    <w:div w:id="727538171">
      <w:bodyDiv w:val="1"/>
      <w:marLeft w:val="0"/>
      <w:marRight w:val="0"/>
      <w:marTop w:val="0"/>
      <w:marBottom w:val="0"/>
      <w:divBdr>
        <w:top w:val="none" w:sz="0" w:space="0" w:color="auto"/>
        <w:left w:val="none" w:sz="0" w:space="0" w:color="auto"/>
        <w:bottom w:val="none" w:sz="0" w:space="0" w:color="auto"/>
        <w:right w:val="none" w:sz="0" w:space="0" w:color="auto"/>
      </w:divBdr>
    </w:div>
    <w:div w:id="728573813">
      <w:bodyDiv w:val="1"/>
      <w:marLeft w:val="0"/>
      <w:marRight w:val="0"/>
      <w:marTop w:val="0"/>
      <w:marBottom w:val="0"/>
      <w:divBdr>
        <w:top w:val="none" w:sz="0" w:space="0" w:color="auto"/>
        <w:left w:val="none" w:sz="0" w:space="0" w:color="auto"/>
        <w:bottom w:val="none" w:sz="0" w:space="0" w:color="auto"/>
        <w:right w:val="none" w:sz="0" w:space="0" w:color="auto"/>
      </w:divBdr>
    </w:div>
    <w:div w:id="735859286">
      <w:bodyDiv w:val="1"/>
      <w:marLeft w:val="0"/>
      <w:marRight w:val="0"/>
      <w:marTop w:val="0"/>
      <w:marBottom w:val="0"/>
      <w:divBdr>
        <w:top w:val="none" w:sz="0" w:space="0" w:color="auto"/>
        <w:left w:val="none" w:sz="0" w:space="0" w:color="auto"/>
        <w:bottom w:val="none" w:sz="0" w:space="0" w:color="auto"/>
        <w:right w:val="none" w:sz="0" w:space="0" w:color="auto"/>
      </w:divBdr>
    </w:div>
    <w:div w:id="736707661">
      <w:bodyDiv w:val="1"/>
      <w:marLeft w:val="0"/>
      <w:marRight w:val="0"/>
      <w:marTop w:val="0"/>
      <w:marBottom w:val="0"/>
      <w:divBdr>
        <w:top w:val="none" w:sz="0" w:space="0" w:color="auto"/>
        <w:left w:val="none" w:sz="0" w:space="0" w:color="auto"/>
        <w:bottom w:val="none" w:sz="0" w:space="0" w:color="auto"/>
        <w:right w:val="none" w:sz="0" w:space="0" w:color="auto"/>
      </w:divBdr>
    </w:div>
    <w:div w:id="743189097">
      <w:bodyDiv w:val="1"/>
      <w:marLeft w:val="0"/>
      <w:marRight w:val="0"/>
      <w:marTop w:val="0"/>
      <w:marBottom w:val="0"/>
      <w:divBdr>
        <w:top w:val="none" w:sz="0" w:space="0" w:color="auto"/>
        <w:left w:val="none" w:sz="0" w:space="0" w:color="auto"/>
        <w:bottom w:val="none" w:sz="0" w:space="0" w:color="auto"/>
        <w:right w:val="none" w:sz="0" w:space="0" w:color="auto"/>
      </w:divBdr>
    </w:div>
    <w:div w:id="745224115">
      <w:bodyDiv w:val="1"/>
      <w:marLeft w:val="0"/>
      <w:marRight w:val="0"/>
      <w:marTop w:val="0"/>
      <w:marBottom w:val="0"/>
      <w:divBdr>
        <w:top w:val="none" w:sz="0" w:space="0" w:color="auto"/>
        <w:left w:val="none" w:sz="0" w:space="0" w:color="auto"/>
        <w:bottom w:val="none" w:sz="0" w:space="0" w:color="auto"/>
        <w:right w:val="none" w:sz="0" w:space="0" w:color="auto"/>
      </w:divBdr>
    </w:div>
    <w:div w:id="745569072">
      <w:bodyDiv w:val="1"/>
      <w:marLeft w:val="0"/>
      <w:marRight w:val="0"/>
      <w:marTop w:val="0"/>
      <w:marBottom w:val="0"/>
      <w:divBdr>
        <w:top w:val="none" w:sz="0" w:space="0" w:color="auto"/>
        <w:left w:val="none" w:sz="0" w:space="0" w:color="auto"/>
        <w:bottom w:val="none" w:sz="0" w:space="0" w:color="auto"/>
        <w:right w:val="none" w:sz="0" w:space="0" w:color="auto"/>
      </w:divBdr>
    </w:div>
    <w:div w:id="746616164">
      <w:bodyDiv w:val="1"/>
      <w:marLeft w:val="0"/>
      <w:marRight w:val="0"/>
      <w:marTop w:val="0"/>
      <w:marBottom w:val="0"/>
      <w:divBdr>
        <w:top w:val="none" w:sz="0" w:space="0" w:color="auto"/>
        <w:left w:val="none" w:sz="0" w:space="0" w:color="auto"/>
        <w:bottom w:val="none" w:sz="0" w:space="0" w:color="auto"/>
        <w:right w:val="none" w:sz="0" w:space="0" w:color="auto"/>
      </w:divBdr>
    </w:div>
    <w:div w:id="751007529">
      <w:bodyDiv w:val="1"/>
      <w:marLeft w:val="0"/>
      <w:marRight w:val="0"/>
      <w:marTop w:val="0"/>
      <w:marBottom w:val="0"/>
      <w:divBdr>
        <w:top w:val="none" w:sz="0" w:space="0" w:color="auto"/>
        <w:left w:val="none" w:sz="0" w:space="0" w:color="auto"/>
        <w:bottom w:val="none" w:sz="0" w:space="0" w:color="auto"/>
        <w:right w:val="none" w:sz="0" w:space="0" w:color="auto"/>
      </w:divBdr>
    </w:div>
    <w:div w:id="754787001">
      <w:bodyDiv w:val="1"/>
      <w:marLeft w:val="0"/>
      <w:marRight w:val="0"/>
      <w:marTop w:val="0"/>
      <w:marBottom w:val="0"/>
      <w:divBdr>
        <w:top w:val="none" w:sz="0" w:space="0" w:color="auto"/>
        <w:left w:val="none" w:sz="0" w:space="0" w:color="auto"/>
        <w:bottom w:val="none" w:sz="0" w:space="0" w:color="auto"/>
        <w:right w:val="none" w:sz="0" w:space="0" w:color="auto"/>
      </w:divBdr>
    </w:div>
    <w:div w:id="756370004">
      <w:bodyDiv w:val="1"/>
      <w:marLeft w:val="0"/>
      <w:marRight w:val="0"/>
      <w:marTop w:val="0"/>
      <w:marBottom w:val="0"/>
      <w:divBdr>
        <w:top w:val="none" w:sz="0" w:space="0" w:color="auto"/>
        <w:left w:val="none" w:sz="0" w:space="0" w:color="auto"/>
        <w:bottom w:val="none" w:sz="0" w:space="0" w:color="auto"/>
        <w:right w:val="none" w:sz="0" w:space="0" w:color="auto"/>
      </w:divBdr>
    </w:div>
    <w:div w:id="756907712">
      <w:bodyDiv w:val="1"/>
      <w:marLeft w:val="0"/>
      <w:marRight w:val="0"/>
      <w:marTop w:val="0"/>
      <w:marBottom w:val="0"/>
      <w:divBdr>
        <w:top w:val="none" w:sz="0" w:space="0" w:color="auto"/>
        <w:left w:val="none" w:sz="0" w:space="0" w:color="auto"/>
        <w:bottom w:val="none" w:sz="0" w:space="0" w:color="auto"/>
        <w:right w:val="none" w:sz="0" w:space="0" w:color="auto"/>
      </w:divBdr>
    </w:div>
    <w:div w:id="759759300">
      <w:bodyDiv w:val="1"/>
      <w:marLeft w:val="0"/>
      <w:marRight w:val="0"/>
      <w:marTop w:val="0"/>
      <w:marBottom w:val="0"/>
      <w:divBdr>
        <w:top w:val="none" w:sz="0" w:space="0" w:color="auto"/>
        <w:left w:val="none" w:sz="0" w:space="0" w:color="auto"/>
        <w:bottom w:val="none" w:sz="0" w:space="0" w:color="auto"/>
        <w:right w:val="none" w:sz="0" w:space="0" w:color="auto"/>
      </w:divBdr>
    </w:div>
    <w:div w:id="760225196">
      <w:bodyDiv w:val="1"/>
      <w:marLeft w:val="0"/>
      <w:marRight w:val="0"/>
      <w:marTop w:val="0"/>
      <w:marBottom w:val="0"/>
      <w:divBdr>
        <w:top w:val="none" w:sz="0" w:space="0" w:color="auto"/>
        <w:left w:val="none" w:sz="0" w:space="0" w:color="auto"/>
        <w:bottom w:val="none" w:sz="0" w:space="0" w:color="auto"/>
        <w:right w:val="none" w:sz="0" w:space="0" w:color="auto"/>
      </w:divBdr>
    </w:div>
    <w:div w:id="760757294">
      <w:bodyDiv w:val="1"/>
      <w:marLeft w:val="0"/>
      <w:marRight w:val="0"/>
      <w:marTop w:val="0"/>
      <w:marBottom w:val="0"/>
      <w:divBdr>
        <w:top w:val="none" w:sz="0" w:space="0" w:color="auto"/>
        <w:left w:val="none" w:sz="0" w:space="0" w:color="auto"/>
        <w:bottom w:val="none" w:sz="0" w:space="0" w:color="auto"/>
        <w:right w:val="none" w:sz="0" w:space="0" w:color="auto"/>
      </w:divBdr>
    </w:div>
    <w:div w:id="767702858">
      <w:bodyDiv w:val="1"/>
      <w:marLeft w:val="0"/>
      <w:marRight w:val="0"/>
      <w:marTop w:val="0"/>
      <w:marBottom w:val="0"/>
      <w:divBdr>
        <w:top w:val="none" w:sz="0" w:space="0" w:color="auto"/>
        <w:left w:val="none" w:sz="0" w:space="0" w:color="auto"/>
        <w:bottom w:val="none" w:sz="0" w:space="0" w:color="auto"/>
        <w:right w:val="none" w:sz="0" w:space="0" w:color="auto"/>
      </w:divBdr>
    </w:div>
    <w:div w:id="774374122">
      <w:bodyDiv w:val="1"/>
      <w:marLeft w:val="0"/>
      <w:marRight w:val="0"/>
      <w:marTop w:val="0"/>
      <w:marBottom w:val="0"/>
      <w:divBdr>
        <w:top w:val="none" w:sz="0" w:space="0" w:color="auto"/>
        <w:left w:val="none" w:sz="0" w:space="0" w:color="auto"/>
        <w:bottom w:val="none" w:sz="0" w:space="0" w:color="auto"/>
        <w:right w:val="none" w:sz="0" w:space="0" w:color="auto"/>
      </w:divBdr>
    </w:div>
    <w:div w:id="776682307">
      <w:bodyDiv w:val="1"/>
      <w:marLeft w:val="0"/>
      <w:marRight w:val="0"/>
      <w:marTop w:val="0"/>
      <w:marBottom w:val="0"/>
      <w:divBdr>
        <w:top w:val="none" w:sz="0" w:space="0" w:color="auto"/>
        <w:left w:val="none" w:sz="0" w:space="0" w:color="auto"/>
        <w:bottom w:val="none" w:sz="0" w:space="0" w:color="auto"/>
        <w:right w:val="none" w:sz="0" w:space="0" w:color="auto"/>
      </w:divBdr>
    </w:div>
    <w:div w:id="787890564">
      <w:bodyDiv w:val="1"/>
      <w:marLeft w:val="0"/>
      <w:marRight w:val="0"/>
      <w:marTop w:val="0"/>
      <w:marBottom w:val="0"/>
      <w:divBdr>
        <w:top w:val="none" w:sz="0" w:space="0" w:color="auto"/>
        <w:left w:val="none" w:sz="0" w:space="0" w:color="auto"/>
        <w:bottom w:val="none" w:sz="0" w:space="0" w:color="auto"/>
        <w:right w:val="none" w:sz="0" w:space="0" w:color="auto"/>
      </w:divBdr>
    </w:div>
    <w:div w:id="788822229">
      <w:bodyDiv w:val="1"/>
      <w:marLeft w:val="0"/>
      <w:marRight w:val="0"/>
      <w:marTop w:val="0"/>
      <w:marBottom w:val="0"/>
      <w:divBdr>
        <w:top w:val="none" w:sz="0" w:space="0" w:color="auto"/>
        <w:left w:val="none" w:sz="0" w:space="0" w:color="auto"/>
        <w:bottom w:val="none" w:sz="0" w:space="0" w:color="auto"/>
        <w:right w:val="none" w:sz="0" w:space="0" w:color="auto"/>
      </w:divBdr>
    </w:div>
    <w:div w:id="789592801">
      <w:bodyDiv w:val="1"/>
      <w:marLeft w:val="0"/>
      <w:marRight w:val="0"/>
      <w:marTop w:val="0"/>
      <w:marBottom w:val="0"/>
      <w:divBdr>
        <w:top w:val="none" w:sz="0" w:space="0" w:color="auto"/>
        <w:left w:val="none" w:sz="0" w:space="0" w:color="auto"/>
        <w:bottom w:val="none" w:sz="0" w:space="0" w:color="auto"/>
        <w:right w:val="none" w:sz="0" w:space="0" w:color="auto"/>
      </w:divBdr>
    </w:div>
    <w:div w:id="792748887">
      <w:bodyDiv w:val="1"/>
      <w:marLeft w:val="0"/>
      <w:marRight w:val="0"/>
      <w:marTop w:val="0"/>
      <w:marBottom w:val="0"/>
      <w:divBdr>
        <w:top w:val="none" w:sz="0" w:space="0" w:color="auto"/>
        <w:left w:val="none" w:sz="0" w:space="0" w:color="auto"/>
        <w:bottom w:val="none" w:sz="0" w:space="0" w:color="auto"/>
        <w:right w:val="none" w:sz="0" w:space="0" w:color="auto"/>
      </w:divBdr>
    </w:div>
    <w:div w:id="793670558">
      <w:bodyDiv w:val="1"/>
      <w:marLeft w:val="0"/>
      <w:marRight w:val="0"/>
      <w:marTop w:val="0"/>
      <w:marBottom w:val="0"/>
      <w:divBdr>
        <w:top w:val="none" w:sz="0" w:space="0" w:color="auto"/>
        <w:left w:val="none" w:sz="0" w:space="0" w:color="auto"/>
        <w:bottom w:val="none" w:sz="0" w:space="0" w:color="auto"/>
        <w:right w:val="none" w:sz="0" w:space="0" w:color="auto"/>
      </w:divBdr>
    </w:div>
    <w:div w:id="794761043">
      <w:bodyDiv w:val="1"/>
      <w:marLeft w:val="0"/>
      <w:marRight w:val="0"/>
      <w:marTop w:val="0"/>
      <w:marBottom w:val="0"/>
      <w:divBdr>
        <w:top w:val="none" w:sz="0" w:space="0" w:color="auto"/>
        <w:left w:val="none" w:sz="0" w:space="0" w:color="auto"/>
        <w:bottom w:val="none" w:sz="0" w:space="0" w:color="auto"/>
        <w:right w:val="none" w:sz="0" w:space="0" w:color="auto"/>
      </w:divBdr>
    </w:div>
    <w:div w:id="798766583">
      <w:bodyDiv w:val="1"/>
      <w:marLeft w:val="0"/>
      <w:marRight w:val="0"/>
      <w:marTop w:val="0"/>
      <w:marBottom w:val="0"/>
      <w:divBdr>
        <w:top w:val="none" w:sz="0" w:space="0" w:color="auto"/>
        <w:left w:val="none" w:sz="0" w:space="0" w:color="auto"/>
        <w:bottom w:val="none" w:sz="0" w:space="0" w:color="auto"/>
        <w:right w:val="none" w:sz="0" w:space="0" w:color="auto"/>
      </w:divBdr>
    </w:div>
    <w:div w:id="805247130">
      <w:bodyDiv w:val="1"/>
      <w:marLeft w:val="0"/>
      <w:marRight w:val="0"/>
      <w:marTop w:val="0"/>
      <w:marBottom w:val="0"/>
      <w:divBdr>
        <w:top w:val="none" w:sz="0" w:space="0" w:color="auto"/>
        <w:left w:val="none" w:sz="0" w:space="0" w:color="auto"/>
        <w:bottom w:val="none" w:sz="0" w:space="0" w:color="auto"/>
        <w:right w:val="none" w:sz="0" w:space="0" w:color="auto"/>
      </w:divBdr>
    </w:div>
    <w:div w:id="807090005">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3761286">
      <w:bodyDiv w:val="1"/>
      <w:marLeft w:val="0"/>
      <w:marRight w:val="0"/>
      <w:marTop w:val="0"/>
      <w:marBottom w:val="0"/>
      <w:divBdr>
        <w:top w:val="none" w:sz="0" w:space="0" w:color="auto"/>
        <w:left w:val="none" w:sz="0" w:space="0" w:color="auto"/>
        <w:bottom w:val="none" w:sz="0" w:space="0" w:color="auto"/>
        <w:right w:val="none" w:sz="0" w:space="0" w:color="auto"/>
      </w:divBdr>
    </w:div>
    <w:div w:id="817501032">
      <w:bodyDiv w:val="1"/>
      <w:marLeft w:val="0"/>
      <w:marRight w:val="0"/>
      <w:marTop w:val="0"/>
      <w:marBottom w:val="0"/>
      <w:divBdr>
        <w:top w:val="none" w:sz="0" w:space="0" w:color="auto"/>
        <w:left w:val="none" w:sz="0" w:space="0" w:color="auto"/>
        <w:bottom w:val="none" w:sz="0" w:space="0" w:color="auto"/>
        <w:right w:val="none" w:sz="0" w:space="0" w:color="auto"/>
      </w:divBdr>
    </w:div>
    <w:div w:id="821460084">
      <w:bodyDiv w:val="1"/>
      <w:marLeft w:val="0"/>
      <w:marRight w:val="0"/>
      <w:marTop w:val="0"/>
      <w:marBottom w:val="0"/>
      <w:divBdr>
        <w:top w:val="none" w:sz="0" w:space="0" w:color="auto"/>
        <w:left w:val="none" w:sz="0" w:space="0" w:color="auto"/>
        <w:bottom w:val="none" w:sz="0" w:space="0" w:color="auto"/>
        <w:right w:val="none" w:sz="0" w:space="0" w:color="auto"/>
      </w:divBdr>
    </w:div>
    <w:div w:id="824319723">
      <w:bodyDiv w:val="1"/>
      <w:marLeft w:val="0"/>
      <w:marRight w:val="0"/>
      <w:marTop w:val="0"/>
      <w:marBottom w:val="0"/>
      <w:divBdr>
        <w:top w:val="none" w:sz="0" w:space="0" w:color="auto"/>
        <w:left w:val="none" w:sz="0" w:space="0" w:color="auto"/>
        <w:bottom w:val="none" w:sz="0" w:space="0" w:color="auto"/>
        <w:right w:val="none" w:sz="0" w:space="0" w:color="auto"/>
      </w:divBdr>
    </w:div>
    <w:div w:id="825246532">
      <w:bodyDiv w:val="1"/>
      <w:marLeft w:val="0"/>
      <w:marRight w:val="0"/>
      <w:marTop w:val="0"/>
      <w:marBottom w:val="0"/>
      <w:divBdr>
        <w:top w:val="none" w:sz="0" w:space="0" w:color="auto"/>
        <w:left w:val="none" w:sz="0" w:space="0" w:color="auto"/>
        <w:bottom w:val="none" w:sz="0" w:space="0" w:color="auto"/>
        <w:right w:val="none" w:sz="0" w:space="0" w:color="auto"/>
      </w:divBdr>
    </w:div>
    <w:div w:id="825439827">
      <w:bodyDiv w:val="1"/>
      <w:marLeft w:val="0"/>
      <w:marRight w:val="0"/>
      <w:marTop w:val="0"/>
      <w:marBottom w:val="0"/>
      <w:divBdr>
        <w:top w:val="none" w:sz="0" w:space="0" w:color="auto"/>
        <w:left w:val="none" w:sz="0" w:space="0" w:color="auto"/>
        <w:bottom w:val="none" w:sz="0" w:space="0" w:color="auto"/>
        <w:right w:val="none" w:sz="0" w:space="0" w:color="auto"/>
      </w:divBdr>
    </w:div>
    <w:div w:id="826290230">
      <w:bodyDiv w:val="1"/>
      <w:marLeft w:val="0"/>
      <w:marRight w:val="0"/>
      <w:marTop w:val="0"/>
      <w:marBottom w:val="0"/>
      <w:divBdr>
        <w:top w:val="none" w:sz="0" w:space="0" w:color="auto"/>
        <w:left w:val="none" w:sz="0" w:space="0" w:color="auto"/>
        <w:bottom w:val="none" w:sz="0" w:space="0" w:color="auto"/>
        <w:right w:val="none" w:sz="0" w:space="0" w:color="auto"/>
      </w:divBdr>
    </w:div>
    <w:div w:id="827012474">
      <w:bodyDiv w:val="1"/>
      <w:marLeft w:val="0"/>
      <w:marRight w:val="0"/>
      <w:marTop w:val="0"/>
      <w:marBottom w:val="0"/>
      <w:divBdr>
        <w:top w:val="none" w:sz="0" w:space="0" w:color="auto"/>
        <w:left w:val="none" w:sz="0" w:space="0" w:color="auto"/>
        <w:bottom w:val="none" w:sz="0" w:space="0" w:color="auto"/>
        <w:right w:val="none" w:sz="0" w:space="0" w:color="auto"/>
      </w:divBdr>
    </w:div>
    <w:div w:id="827327039">
      <w:bodyDiv w:val="1"/>
      <w:marLeft w:val="0"/>
      <w:marRight w:val="0"/>
      <w:marTop w:val="0"/>
      <w:marBottom w:val="0"/>
      <w:divBdr>
        <w:top w:val="none" w:sz="0" w:space="0" w:color="auto"/>
        <w:left w:val="none" w:sz="0" w:space="0" w:color="auto"/>
        <w:bottom w:val="none" w:sz="0" w:space="0" w:color="auto"/>
        <w:right w:val="none" w:sz="0" w:space="0" w:color="auto"/>
      </w:divBdr>
    </w:div>
    <w:div w:id="838810378">
      <w:bodyDiv w:val="1"/>
      <w:marLeft w:val="0"/>
      <w:marRight w:val="0"/>
      <w:marTop w:val="0"/>
      <w:marBottom w:val="0"/>
      <w:divBdr>
        <w:top w:val="none" w:sz="0" w:space="0" w:color="auto"/>
        <w:left w:val="none" w:sz="0" w:space="0" w:color="auto"/>
        <w:bottom w:val="none" w:sz="0" w:space="0" w:color="auto"/>
        <w:right w:val="none" w:sz="0" w:space="0" w:color="auto"/>
      </w:divBdr>
    </w:div>
    <w:div w:id="842550250">
      <w:bodyDiv w:val="1"/>
      <w:marLeft w:val="0"/>
      <w:marRight w:val="0"/>
      <w:marTop w:val="0"/>
      <w:marBottom w:val="0"/>
      <w:divBdr>
        <w:top w:val="none" w:sz="0" w:space="0" w:color="auto"/>
        <w:left w:val="none" w:sz="0" w:space="0" w:color="auto"/>
        <w:bottom w:val="none" w:sz="0" w:space="0" w:color="auto"/>
        <w:right w:val="none" w:sz="0" w:space="0" w:color="auto"/>
      </w:divBdr>
    </w:div>
    <w:div w:id="843281672">
      <w:bodyDiv w:val="1"/>
      <w:marLeft w:val="0"/>
      <w:marRight w:val="0"/>
      <w:marTop w:val="0"/>
      <w:marBottom w:val="0"/>
      <w:divBdr>
        <w:top w:val="none" w:sz="0" w:space="0" w:color="auto"/>
        <w:left w:val="none" w:sz="0" w:space="0" w:color="auto"/>
        <w:bottom w:val="none" w:sz="0" w:space="0" w:color="auto"/>
        <w:right w:val="none" w:sz="0" w:space="0" w:color="auto"/>
      </w:divBdr>
    </w:div>
    <w:div w:id="845288491">
      <w:bodyDiv w:val="1"/>
      <w:marLeft w:val="0"/>
      <w:marRight w:val="0"/>
      <w:marTop w:val="0"/>
      <w:marBottom w:val="0"/>
      <w:divBdr>
        <w:top w:val="none" w:sz="0" w:space="0" w:color="auto"/>
        <w:left w:val="none" w:sz="0" w:space="0" w:color="auto"/>
        <w:bottom w:val="none" w:sz="0" w:space="0" w:color="auto"/>
        <w:right w:val="none" w:sz="0" w:space="0" w:color="auto"/>
      </w:divBdr>
    </w:div>
    <w:div w:id="849103719">
      <w:bodyDiv w:val="1"/>
      <w:marLeft w:val="0"/>
      <w:marRight w:val="0"/>
      <w:marTop w:val="0"/>
      <w:marBottom w:val="0"/>
      <w:divBdr>
        <w:top w:val="none" w:sz="0" w:space="0" w:color="auto"/>
        <w:left w:val="none" w:sz="0" w:space="0" w:color="auto"/>
        <w:bottom w:val="none" w:sz="0" w:space="0" w:color="auto"/>
        <w:right w:val="none" w:sz="0" w:space="0" w:color="auto"/>
      </w:divBdr>
    </w:div>
    <w:div w:id="851266263">
      <w:bodyDiv w:val="1"/>
      <w:marLeft w:val="0"/>
      <w:marRight w:val="0"/>
      <w:marTop w:val="0"/>
      <w:marBottom w:val="0"/>
      <w:divBdr>
        <w:top w:val="none" w:sz="0" w:space="0" w:color="auto"/>
        <w:left w:val="none" w:sz="0" w:space="0" w:color="auto"/>
        <w:bottom w:val="none" w:sz="0" w:space="0" w:color="auto"/>
        <w:right w:val="none" w:sz="0" w:space="0" w:color="auto"/>
      </w:divBdr>
    </w:div>
    <w:div w:id="857744096">
      <w:bodyDiv w:val="1"/>
      <w:marLeft w:val="0"/>
      <w:marRight w:val="0"/>
      <w:marTop w:val="0"/>
      <w:marBottom w:val="0"/>
      <w:divBdr>
        <w:top w:val="none" w:sz="0" w:space="0" w:color="auto"/>
        <w:left w:val="none" w:sz="0" w:space="0" w:color="auto"/>
        <w:bottom w:val="none" w:sz="0" w:space="0" w:color="auto"/>
        <w:right w:val="none" w:sz="0" w:space="0" w:color="auto"/>
      </w:divBdr>
    </w:div>
    <w:div w:id="864250197">
      <w:bodyDiv w:val="1"/>
      <w:marLeft w:val="0"/>
      <w:marRight w:val="0"/>
      <w:marTop w:val="0"/>
      <w:marBottom w:val="0"/>
      <w:divBdr>
        <w:top w:val="none" w:sz="0" w:space="0" w:color="auto"/>
        <w:left w:val="none" w:sz="0" w:space="0" w:color="auto"/>
        <w:bottom w:val="none" w:sz="0" w:space="0" w:color="auto"/>
        <w:right w:val="none" w:sz="0" w:space="0" w:color="auto"/>
      </w:divBdr>
    </w:div>
    <w:div w:id="866219747">
      <w:bodyDiv w:val="1"/>
      <w:marLeft w:val="0"/>
      <w:marRight w:val="0"/>
      <w:marTop w:val="0"/>
      <w:marBottom w:val="0"/>
      <w:divBdr>
        <w:top w:val="none" w:sz="0" w:space="0" w:color="auto"/>
        <w:left w:val="none" w:sz="0" w:space="0" w:color="auto"/>
        <w:bottom w:val="none" w:sz="0" w:space="0" w:color="auto"/>
        <w:right w:val="none" w:sz="0" w:space="0" w:color="auto"/>
      </w:divBdr>
    </w:div>
    <w:div w:id="867719778">
      <w:bodyDiv w:val="1"/>
      <w:marLeft w:val="0"/>
      <w:marRight w:val="0"/>
      <w:marTop w:val="0"/>
      <w:marBottom w:val="0"/>
      <w:divBdr>
        <w:top w:val="none" w:sz="0" w:space="0" w:color="auto"/>
        <w:left w:val="none" w:sz="0" w:space="0" w:color="auto"/>
        <w:bottom w:val="none" w:sz="0" w:space="0" w:color="auto"/>
        <w:right w:val="none" w:sz="0" w:space="0" w:color="auto"/>
      </w:divBdr>
    </w:div>
    <w:div w:id="871310725">
      <w:bodyDiv w:val="1"/>
      <w:marLeft w:val="0"/>
      <w:marRight w:val="0"/>
      <w:marTop w:val="0"/>
      <w:marBottom w:val="0"/>
      <w:divBdr>
        <w:top w:val="none" w:sz="0" w:space="0" w:color="auto"/>
        <w:left w:val="none" w:sz="0" w:space="0" w:color="auto"/>
        <w:bottom w:val="none" w:sz="0" w:space="0" w:color="auto"/>
        <w:right w:val="none" w:sz="0" w:space="0" w:color="auto"/>
      </w:divBdr>
    </w:div>
    <w:div w:id="874855275">
      <w:bodyDiv w:val="1"/>
      <w:marLeft w:val="0"/>
      <w:marRight w:val="0"/>
      <w:marTop w:val="0"/>
      <w:marBottom w:val="0"/>
      <w:divBdr>
        <w:top w:val="none" w:sz="0" w:space="0" w:color="auto"/>
        <w:left w:val="none" w:sz="0" w:space="0" w:color="auto"/>
        <w:bottom w:val="none" w:sz="0" w:space="0" w:color="auto"/>
        <w:right w:val="none" w:sz="0" w:space="0" w:color="auto"/>
      </w:divBdr>
    </w:div>
    <w:div w:id="877550852">
      <w:bodyDiv w:val="1"/>
      <w:marLeft w:val="0"/>
      <w:marRight w:val="0"/>
      <w:marTop w:val="0"/>
      <w:marBottom w:val="0"/>
      <w:divBdr>
        <w:top w:val="none" w:sz="0" w:space="0" w:color="auto"/>
        <w:left w:val="none" w:sz="0" w:space="0" w:color="auto"/>
        <w:bottom w:val="none" w:sz="0" w:space="0" w:color="auto"/>
        <w:right w:val="none" w:sz="0" w:space="0" w:color="auto"/>
      </w:divBdr>
    </w:div>
    <w:div w:id="879322320">
      <w:bodyDiv w:val="1"/>
      <w:marLeft w:val="0"/>
      <w:marRight w:val="0"/>
      <w:marTop w:val="0"/>
      <w:marBottom w:val="0"/>
      <w:divBdr>
        <w:top w:val="none" w:sz="0" w:space="0" w:color="auto"/>
        <w:left w:val="none" w:sz="0" w:space="0" w:color="auto"/>
        <w:bottom w:val="none" w:sz="0" w:space="0" w:color="auto"/>
        <w:right w:val="none" w:sz="0" w:space="0" w:color="auto"/>
      </w:divBdr>
    </w:div>
    <w:div w:id="879705332">
      <w:bodyDiv w:val="1"/>
      <w:marLeft w:val="0"/>
      <w:marRight w:val="0"/>
      <w:marTop w:val="0"/>
      <w:marBottom w:val="0"/>
      <w:divBdr>
        <w:top w:val="none" w:sz="0" w:space="0" w:color="auto"/>
        <w:left w:val="none" w:sz="0" w:space="0" w:color="auto"/>
        <w:bottom w:val="none" w:sz="0" w:space="0" w:color="auto"/>
        <w:right w:val="none" w:sz="0" w:space="0" w:color="auto"/>
      </w:divBdr>
    </w:div>
    <w:div w:id="886645558">
      <w:bodyDiv w:val="1"/>
      <w:marLeft w:val="0"/>
      <w:marRight w:val="0"/>
      <w:marTop w:val="0"/>
      <w:marBottom w:val="0"/>
      <w:divBdr>
        <w:top w:val="none" w:sz="0" w:space="0" w:color="auto"/>
        <w:left w:val="none" w:sz="0" w:space="0" w:color="auto"/>
        <w:bottom w:val="none" w:sz="0" w:space="0" w:color="auto"/>
        <w:right w:val="none" w:sz="0" w:space="0" w:color="auto"/>
      </w:divBdr>
    </w:div>
    <w:div w:id="890530637">
      <w:bodyDiv w:val="1"/>
      <w:marLeft w:val="0"/>
      <w:marRight w:val="0"/>
      <w:marTop w:val="0"/>
      <w:marBottom w:val="0"/>
      <w:divBdr>
        <w:top w:val="none" w:sz="0" w:space="0" w:color="auto"/>
        <w:left w:val="none" w:sz="0" w:space="0" w:color="auto"/>
        <w:bottom w:val="none" w:sz="0" w:space="0" w:color="auto"/>
        <w:right w:val="none" w:sz="0" w:space="0" w:color="auto"/>
      </w:divBdr>
    </w:div>
    <w:div w:id="891117804">
      <w:bodyDiv w:val="1"/>
      <w:marLeft w:val="0"/>
      <w:marRight w:val="0"/>
      <w:marTop w:val="0"/>
      <w:marBottom w:val="0"/>
      <w:divBdr>
        <w:top w:val="none" w:sz="0" w:space="0" w:color="auto"/>
        <w:left w:val="none" w:sz="0" w:space="0" w:color="auto"/>
        <w:bottom w:val="none" w:sz="0" w:space="0" w:color="auto"/>
        <w:right w:val="none" w:sz="0" w:space="0" w:color="auto"/>
      </w:divBdr>
    </w:div>
    <w:div w:id="902763877">
      <w:bodyDiv w:val="1"/>
      <w:marLeft w:val="0"/>
      <w:marRight w:val="0"/>
      <w:marTop w:val="0"/>
      <w:marBottom w:val="0"/>
      <w:divBdr>
        <w:top w:val="none" w:sz="0" w:space="0" w:color="auto"/>
        <w:left w:val="none" w:sz="0" w:space="0" w:color="auto"/>
        <w:bottom w:val="none" w:sz="0" w:space="0" w:color="auto"/>
        <w:right w:val="none" w:sz="0" w:space="0" w:color="auto"/>
      </w:divBdr>
    </w:div>
    <w:div w:id="908463555">
      <w:bodyDiv w:val="1"/>
      <w:marLeft w:val="0"/>
      <w:marRight w:val="0"/>
      <w:marTop w:val="0"/>
      <w:marBottom w:val="0"/>
      <w:divBdr>
        <w:top w:val="none" w:sz="0" w:space="0" w:color="auto"/>
        <w:left w:val="none" w:sz="0" w:space="0" w:color="auto"/>
        <w:bottom w:val="none" w:sz="0" w:space="0" w:color="auto"/>
        <w:right w:val="none" w:sz="0" w:space="0" w:color="auto"/>
      </w:divBdr>
    </w:div>
    <w:div w:id="918440275">
      <w:bodyDiv w:val="1"/>
      <w:marLeft w:val="0"/>
      <w:marRight w:val="0"/>
      <w:marTop w:val="0"/>
      <w:marBottom w:val="0"/>
      <w:divBdr>
        <w:top w:val="none" w:sz="0" w:space="0" w:color="auto"/>
        <w:left w:val="none" w:sz="0" w:space="0" w:color="auto"/>
        <w:bottom w:val="none" w:sz="0" w:space="0" w:color="auto"/>
        <w:right w:val="none" w:sz="0" w:space="0" w:color="auto"/>
      </w:divBdr>
      <w:divsChild>
        <w:div w:id="1715960959">
          <w:marLeft w:val="0"/>
          <w:marRight w:val="0"/>
          <w:marTop w:val="0"/>
          <w:marBottom w:val="0"/>
          <w:divBdr>
            <w:top w:val="none" w:sz="0" w:space="0" w:color="auto"/>
            <w:left w:val="none" w:sz="0" w:space="0" w:color="auto"/>
            <w:bottom w:val="none" w:sz="0" w:space="0" w:color="auto"/>
            <w:right w:val="none" w:sz="0" w:space="0" w:color="auto"/>
          </w:divBdr>
        </w:div>
      </w:divsChild>
    </w:div>
    <w:div w:id="920984495">
      <w:bodyDiv w:val="1"/>
      <w:marLeft w:val="0"/>
      <w:marRight w:val="0"/>
      <w:marTop w:val="0"/>
      <w:marBottom w:val="0"/>
      <w:divBdr>
        <w:top w:val="none" w:sz="0" w:space="0" w:color="auto"/>
        <w:left w:val="none" w:sz="0" w:space="0" w:color="auto"/>
        <w:bottom w:val="none" w:sz="0" w:space="0" w:color="auto"/>
        <w:right w:val="none" w:sz="0" w:space="0" w:color="auto"/>
      </w:divBdr>
    </w:div>
    <w:div w:id="934286598">
      <w:bodyDiv w:val="1"/>
      <w:marLeft w:val="0"/>
      <w:marRight w:val="0"/>
      <w:marTop w:val="0"/>
      <w:marBottom w:val="0"/>
      <w:divBdr>
        <w:top w:val="none" w:sz="0" w:space="0" w:color="auto"/>
        <w:left w:val="none" w:sz="0" w:space="0" w:color="auto"/>
        <w:bottom w:val="none" w:sz="0" w:space="0" w:color="auto"/>
        <w:right w:val="none" w:sz="0" w:space="0" w:color="auto"/>
      </w:divBdr>
    </w:div>
    <w:div w:id="938148873">
      <w:bodyDiv w:val="1"/>
      <w:marLeft w:val="0"/>
      <w:marRight w:val="0"/>
      <w:marTop w:val="0"/>
      <w:marBottom w:val="0"/>
      <w:divBdr>
        <w:top w:val="none" w:sz="0" w:space="0" w:color="auto"/>
        <w:left w:val="none" w:sz="0" w:space="0" w:color="auto"/>
        <w:bottom w:val="none" w:sz="0" w:space="0" w:color="auto"/>
        <w:right w:val="none" w:sz="0" w:space="0" w:color="auto"/>
      </w:divBdr>
    </w:div>
    <w:div w:id="939683244">
      <w:bodyDiv w:val="1"/>
      <w:marLeft w:val="0"/>
      <w:marRight w:val="0"/>
      <w:marTop w:val="0"/>
      <w:marBottom w:val="0"/>
      <w:divBdr>
        <w:top w:val="none" w:sz="0" w:space="0" w:color="auto"/>
        <w:left w:val="none" w:sz="0" w:space="0" w:color="auto"/>
        <w:bottom w:val="none" w:sz="0" w:space="0" w:color="auto"/>
        <w:right w:val="none" w:sz="0" w:space="0" w:color="auto"/>
      </w:divBdr>
    </w:div>
    <w:div w:id="943999927">
      <w:bodyDiv w:val="1"/>
      <w:marLeft w:val="0"/>
      <w:marRight w:val="0"/>
      <w:marTop w:val="0"/>
      <w:marBottom w:val="0"/>
      <w:divBdr>
        <w:top w:val="none" w:sz="0" w:space="0" w:color="auto"/>
        <w:left w:val="none" w:sz="0" w:space="0" w:color="auto"/>
        <w:bottom w:val="none" w:sz="0" w:space="0" w:color="auto"/>
        <w:right w:val="none" w:sz="0" w:space="0" w:color="auto"/>
      </w:divBdr>
    </w:div>
    <w:div w:id="945427406">
      <w:bodyDiv w:val="1"/>
      <w:marLeft w:val="0"/>
      <w:marRight w:val="0"/>
      <w:marTop w:val="0"/>
      <w:marBottom w:val="0"/>
      <w:divBdr>
        <w:top w:val="none" w:sz="0" w:space="0" w:color="auto"/>
        <w:left w:val="none" w:sz="0" w:space="0" w:color="auto"/>
        <w:bottom w:val="none" w:sz="0" w:space="0" w:color="auto"/>
        <w:right w:val="none" w:sz="0" w:space="0" w:color="auto"/>
      </w:divBdr>
    </w:div>
    <w:div w:id="946959235">
      <w:bodyDiv w:val="1"/>
      <w:marLeft w:val="0"/>
      <w:marRight w:val="0"/>
      <w:marTop w:val="0"/>
      <w:marBottom w:val="0"/>
      <w:divBdr>
        <w:top w:val="none" w:sz="0" w:space="0" w:color="auto"/>
        <w:left w:val="none" w:sz="0" w:space="0" w:color="auto"/>
        <w:bottom w:val="none" w:sz="0" w:space="0" w:color="auto"/>
        <w:right w:val="none" w:sz="0" w:space="0" w:color="auto"/>
      </w:divBdr>
    </w:div>
    <w:div w:id="948244753">
      <w:bodyDiv w:val="1"/>
      <w:marLeft w:val="0"/>
      <w:marRight w:val="0"/>
      <w:marTop w:val="0"/>
      <w:marBottom w:val="0"/>
      <w:divBdr>
        <w:top w:val="none" w:sz="0" w:space="0" w:color="auto"/>
        <w:left w:val="none" w:sz="0" w:space="0" w:color="auto"/>
        <w:bottom w:val="none" w:sz="0" w:space="0" w:color="auto"/>
        <w:right w:val="none" w:sz="0" w:space="0" w:color="auto"/>
      </w:divBdr>
    </w:div>
    <w:div w:id="953444994">
      <w:bodyDiv w:val="1"/>
      <w:marLeft w:val="0"/>
      <w:marRight w:val="0"/>
      <w:marTop w:val="0"/>
      <w:marBottom w:val="0"/>
      <w:divBdr>
        <w:top w:val="none" w:sz="0" w:space="0" w:color="auto"/>
        <w:left w:val="none" w:sz="0" w:space="0" w:color="auto"/>
        <w:bottom w:val="none" w:sz="0" w:space="0" w:color="auto"/>
        <w:right w:val="none" w:sz="0" w:space="0" w:color="auto"/>
      </w:divBdr>
    </w:div>
    <w:div w:id="953630045">
      <w:bodyDiv w:val="1"/>
      <w:marLeft w:val="0"/>
      <w:marRight w:val="0"/>
      <w:marTop w:val="0"/>
      <w:marBottom w:val="0"/>
      <w:divBdr>
        <w:top w:val="none" w:sz="0" w:space="0" w:color="auto"/>
        <w:left w:val="none" w:sz="0" w:space="0" w:color="auto"/>
        <w:bottom w:val="none" w:sz="0" w:space="0" w:color="auto"/>
        <w:right w:val="none" w:sz="0" w:space="0" w:color="auto"/>
      </w:divBdr>
    </w:div>
    <w:div w:id="955256789">
      <w:bodyDiv w:val="1"/>
      <w:marLeft w:val="0"/>
      <w:marRight w:val="0"/>
      <w:marTop w:val="0"/>
      <w:marBottom w:val="0"/>
      <w:divBdr>
        <w:top w:val="none" w:sz="0" w:space="0" w:color="auto"/>
        <w:left w:val="none" w:sz="0" w:space="0" w:color="auto"/>
        <w:bottom w:val="none" w:sz="0" w:space="0" w:color="auto"/>
        <w:right w:val="none" w:sz="0" w:space="0" w:color="auto"/>
      </w:divBdr>
    </w:div>
    <w:div w:id="955672133">
      <w:bodyDiv w:val="1"/>
      <w:marLeft w:val="0"/>
      <w:marRight w:val="0"/>
      <w:marTop w:val="0"/>
      <w:marBottom w:val="0"/>
      <w:divBdr>
        <w:top w:val="none" w:sz="0" w:space="0" w:color="auto"/>
        <w:left w:val="none" w:sz="0" w:space="0" w:color="auto"/>
        <w:bottom w:val="none" w:sz="0" w:space="0" w:color="auto"/>
        <w:right w:val="none" w:sz="0" w:space="0" w:color="auto"/>
      </w:divBdr>
    </w:div>
    <w:div w:id="956840338">
      <w:bodyDiv w:val="1"/>
      <w:marLeft w:val="0"/>
      <w:marRight w:val="0"/>
      <w:marTop w:val="0"/>
      <w:marBottom w:val="0"/>
      <w:divBdr>
        <w:top w:val="none" w:sz="0" w:space="0" w:color="auto"/>
        <w:left w:val="none" w:sz="0" w:space="0" w:color="auto"/>
        <w:bottom w:val="none" w:sz="0" w:space="0" w:color="auto"/>
        <w:right w:val="none" w:sz="0" w:space="0" w:color="auto"/>
      </w:divBdr>
    </w:div>
    <w:div w:id="961690678">
      <w:bodyDiv w:val="1"/>
      <w:marLeft w:val="0"/>
      <w:marRight w:val="0"/>
      <w:marTop w:val="0"/>
      <w:marBottom w:val="0"/>
      <w:divBdr>
        <w:top w:val="none" w:sz="0" w:space="0" w:color="auto"/>
        <w:left w:val="none" w:sz="0" w:space="0" w:color="auto"/>
        <w:bottom w:val="none" w:sz="0" w:space="0" w:color="auto"/>
        <w:right w:val="none" w:sz="0" w:space="0" w:color="auto"/>
      </w:divBdr>
    </w:div>
    <w:div w:id="965038106">
      <w:bodyDiv w:val="1"/>
      <w:marLeft w:val="0"/>
      <w:marRight w:val="0"/>
      <w:marTop w:val="0"/>
      <w:marBottom w:val="0"/>
      <w:divBdr>
        <w:top w:val="none" w:sz="0" w:space="0" w:color="auto"/>
        <w:left w:val="none" w:sz="0" w:space="0" w:color="auto"/>
        <w:bottom w:val="none" w:sz="0" w:space="0" w:color="auto"/>
        <w:right w:val="none" w:sz="0" w:space="0" w:color="auto"/>
      </w:divBdr>
    </w:div>
    <w:div w:id="965739637">
      <w:bodyDiv w:val="1"/>
      <w:marLeft w:val="0"/>
      <w:marRight w:val="0"/>
      <w:marTop w:val="0"/>
      <w:marBottom w:val="0"/>
      <w:divBdr>
        <w:top w:val="none" w:sz="0" w:space="0" w:color="auto"/>
        <w:left w:val="none" w:sz="0" w:space="0" w:color="auto"/>
        <w:bottom w:val="none" w:sz="0" w:space="0" w:color="auto"/>
        <w:right w:val="none" w:sz="0" w:space="0" w:color="auto"/>
      </w:divBdr>
    </w:div>
    <w:div w:id="967590888">
      <w:bodyDiv w:val="1"/>
      <w:marLeft w:val="0"/>
      <w:marRight w:val="0"/>
      <w:marTop w:val="0"/>
      <w:marBottom w:val="0"/>
      <w:divBdr>
        <w:top w:val="none" w:sz="0" w:space="0" w:color="auto"/>
        <w:left w:val="none" w:sz="0" w:space="0" w:color="auto"/>
        <w:bottom w:val="none" w:sz="0" w:space="0" w:color="auto"/>
        <w:right w:val="none" w:sz="0" w:space="0" w:color="auto"/>
      </w:divBdr>
    </w:div>
    <w:div w:id="969702941">
      <w:bodyDiv w:val="1"/>
      <w:marLeft w:val="0"/>
      <w:marRight w:val="0"/>
      <w:marTop w:val="0"/>
      <w:marBottom w:val="0"/>
      <w:divBdr>
        <w:top w:val="none" w:sz="0" w:space="0" w:color="auto"/>
        <w:left w:val="none" w:sz="0" w:space="0" w:color="auto"/>
        <w:bottom w:val="none" w:sz="0" w:space="0" w:color="auto"/>
        <w:right w:val="none" w:sz="0" w:space="0" w:color="auto"/>
      </w:divBdr>
    </w:div>
    <w:div w:id="973873786">
      <w:bodyDiv w:val="1"/>
      <w:marLeft w:val="0"/>
      <w:marRight w:val="0"/>
      <w:marTop w:val="0"/>
      <w:marBottom w:val="0"/>
      <w:divBdr>
        <w:top w:val="none" w:sz="0" w:space="0" w:color="auto"/>
        <w:left w:val="none" w:sz="0" w:space="0" w:color="auto"/>
        <w:bottom w:val="none" w:sz="0" w:space="0" w:color="auto"/>
        <w:right w:val="none" w:sz="0" w:space="0" w:color="auto"/>
      </w:divBdr>
    </w:div>
    <w:div w:id="983124384">
      <w:bodyDiv w:val="1"/>
      <w:marLeft w:val="0"/>
      <w:marRight w:val="0"/>
      <w:marTop w:val="0"/>
      <w:marBottom w:val="0"/>
      <w:divBdr>
        <w:top w:val="none" w:sz="0" w:space="0" w:color="auto"/>
        <w:left w:val="none" w:sz="0" w:space="0" w:color="auto"/>
        <w:bottom w:val="none" w:sz="0" w:space="0" w:color="auto"/>
        <w:right w:val="none" w:sz="0" w:space="0" w:color="auto"/>
      </w:divBdr>
    </w:div>
    <w:div w:id="983509850">
      <w:bodyDiv w:val="1"/>
      <w:marLeft w:val="0"/>
      <w:marRight w:val="0"/>
      <w:marTop w:val="0"/>
      <w:marBottom w:val="0"/>
      <w:divBdr>
        <w:top w:val="none" w:sz="0" w:space="0" w:color="auto"/>
        <w:left w:val="none" w:sz="0" w:space="0" w:color="auto"/>
        <w:bottom w:val="none" w:sz="0" w:space="0" w:color="auto"/>
        <w:right w:val="none" w:sz="0" w:space="0" w:color="auto"/>
      </w:divBdr>
    </w:div>
    <w:div w:id="985664661">
      <w:bodyDiv w:val="1"/>
      <w:marLeft w:val="0"/>
      <w:marRight w:val="0"/>
      <w:marTop w:val="0"/>
      <w:marBottom w:val="0"/>
      <w:divBdr>
        <w:top w:val="none" w:sz="0" w:space="0" w:color="auto"/>
        <w:left w:val="none" w:sz="0" w:space="0" w:color="auto"/>
        <w:bottom w:val="none" w:sz="0" w:space="0" w:color="auto"/>
        <w:right w:val="none" w:sz="0" w:space="0" w:color="auto"/>
      </w:divBdr>
    </w:div>
    <w:div w:id="993797390">
      <w:bodyDiv w:val="1"/>
      <w:marLeft w:val="0"/>
      <w:marRight w:val="0"/>
      <w:marTop w:val="0"/>
      <w:marBottom w:val="0"/>
      <w:divBdr>
        <w:top w:val="none" w:sz="0" w:space="0" w:color="auto"/>
        <w:left w:val="none" w:sz="0" w:space="0" w:color="auto"/>
        <w:bottom w:val="none" w:sz="0" w:space="0" w:color="auto"/>
        <w:right w:val="none" w:sz="0" w:space="0" w:color="auto"/>
      </w:divBdr>
    </w:div>
    <w:div w:id="997265438">
      <w:bodyDiv w:val="1"/>
      <w:marLeft w:val="0"/>
      <w:marRight w:val="0"/>
      <w:marTop w:val="0"/>
      <w:marBottom w:val="0"/>
      <w:divBdr>
        <w:top w:val="none" w:sz="0" w:space="0" w:color="auto"/>
        <w:left w:val="none" w:sz="0" w:space="0" w:color="auto"/>
        <w:bottom w:val="none" w:sz="0" w:space="0" w:color="auto"/>
        <w:right w:val="none" w:sz="0" w:space="0" w:color="auto"/>
      </w:divBdr>
    </w:div>
    <w:div w:id="1006443121">
      <w:bodyDiv w:val="1"/>
      <w:marLeft w:val="0"/>
      <w:marRight w:val="0"/>
      <w:marTop w:val="0"/>
      <w:marBottom w:val="0"/>
      <w:divBdr>
        <w:top w:val="none" w:sz="0" w:space="0" w:color="auto"/>
        <w:left w:val="none" w:sz="0" w:space="0" w:color="auto"/>
        <w:bottom w:val="none" w:sz="0" w:space="0" w:color="auto"/>
        <w:right w:val="none" w:sz="0" w:space="0" w:color="auto"/>
      </w:divBdr>
    </w:div>
    <w:div w:id="1008750228">
      <w:bodyDiv w:val="1"/>
      <w:marLeft w:val="0"/>
      <w:marRight w:val="0"/>
      <w:marTop w:val="0"/>
      <w:marBottom w:val="0"/>
      <w:divBdr>
        <w:top w:val="none" w:sz="0" w:space="0" w:color="auto"/>
        <w:left w:val="none" w:sz="0" w:space="0" w:color="auto"/>
        <w:bottom w:val="none" w:sz="0" w:space="0" w:color="auto"/>
        <w:right w:val="none" w:sz="0" w:space="0" w:color="auto"/>
      </w:divBdr>
    </w:div>
    <w:div w:id="1026521619">
      <w:bodyDiv w:val="1"/>
      <w:marLeft w:val="0"/>
      <w:marRight w:val="0"/>
      <w:marTop w:val="0"/>
      <w:marBottom w:val="0"/>
      <w:divBdr>
        <w:top w:val="none" w:sz="0" w:space="0" w:color="auto"/>
        <w:left w:val="none" w:sz="0" w:space="0" w:color="auto"/>
        <w:bottom w:val="none" w:sz="0" w:space="0" w:color="auto"/>
        <w:right w:val="none" w:sz="0" w:space="0" w:color="auto"/>
      </w:divBdr>
    </w:div>
    <w:div w:id="1027827260">
      <w:bodyDiv w:val="1"/>
      <w:marLeft w:val="0"/>
      <w:marRight w:val="0"/>
      <w:marTop w:val="0"/>
      <w:marBottom w:val="0"/>
      <w:divBdr>
        <w:top w:val="none" w:sz="0" w:space="0" w:color="auto"/>
        <w:left w:val="none" w:sz="0" w:space="0" w:color="auto"/>
        <w:bottom w:val="none" w:sz="0" w:space="0" w:color="auto"/>
        <w:right w:val="none" w:sz="0" w:space="0" w:color="auto"/>
      </w:divBdr>
    </w:div>
    <w:div w:id="1031610331">
      <w:bodyDiv w:val="1"/>
      <w:marLeft w:val="0"/>
      <w:marRight w:val="0"/>
      <w:marTop w:val="0"/>
      <w:marBottom w:val="0"/>
      <w:divBdr>
        <w:top w:val="none" w:sz="0" w:space="0" w:color="auto"/>
        <w:left w:val="none" w:sz="0" w:space="0" w:color="auto"/>
        <w:bottom w:val="none" w:sz="0" w:space="0" w:color="auto"/>
        <w:right w:val="none" w:sz="0" w:space="0" w:color="auto"/>
      </w:divBdr>
    </w:div>
    <w:div w:id="1041785276">
      <w:bodyDiv w:val="1"/>
      <w:marLeft w:val="0"/>
      <w:marRight w:val="0"/>
      <w:marTop w:val="0"/>
      <w:marBottom w:val="0"/>
      <w:divBdr>
        <w:top w:val="none" w:sz="0" w:space="0" w:color="auto"/>
        <w:left w:val="none" w:sz="0" w:space="0" w:color="auto"/>
        <w:bottom w:val="none" w:sz="0" w:space="0" w:color="auto"/>
        <w:right w:val="none" w:sz="0" w:space="0" w:color="auto"/>
      </w:divBdr>
    </w:div>
    <w:div w:id="1042486999">
      <w:bodyDiv w:val="1"/>
      <w:marLeft w:val="0"/>
      <w:marRight w:val="0"/>
      <w:marTop w:val="0"/>
      <w:marBottom w:val="0"/>
      <w:divBdr>
        <w:top w:val="none" w:sz="0" w:space="0" w:color="auto"/>
        <w:left w:val="none" w:sz="0" w:space="0" w:color="auto"/>
        <w:bottom w:val="none" w:sz="0" w:space="0" w:color="auto"/>
        <w:right w:val="none" w:sz="0" w:space="0" w:color="auto"/>
      </w:divBdr>
    </w:div>
    <w:div w:id="1042902869">
      <w:bodyDiv w:val="1"/>
      <w:marLeft w:val="0"/>
      <w:marRight w:val="0"/>
      <w:marTop w:val="0"/>
      <w:marBottom w:val="0"/>
      <w:divBdr>
        <w:top w:val="none" w:sz="0" w:space="0" w:color="auto"/>
        <w:left w:val="none" w:sz="0" w:space="0" w:color="auto"/>
        <w:bottom w:val="none" w:sz="0" w:space="0" w:color="auto"/>
        <w:right w:val="none" w:sz="0" w:space="0" w:color="auto"/>
      </w:divBdr>
    </w:div>
    <w:div w:id="1046837616">
      <w:bodyDiv w:val="1"/>
      <w:marLeft w:val="0"/>
      <w:marRight w:val="0"/>
      <w:marTop w:val="0"/>
      <w:marBottom w:val="0"/>
      <w:divBdr>
        <w:top w:val="none" w:sz="0" w:space="0" w:color="auto"/>
        <w:left w:val="none" w:sz="0" w:space="0" w:color="auto"/>
        <w:bottom w:val="none" w:sz="0" w:space="0" w:color="auto"/>
        <w:right w:val="none" w:sz="0" w:space="0" w:color="auto"/>
      </w:divBdr>
    </w:div>
    <w:div w:id="1048072587">
      <w:bodyDiv w:val="1"/>
      <w:marLeft w:val="0"/>
      <w:marRight w:val="0"/>
      <w:marTop w:val="0"/>
      <w:marBottom w:val="0"/>
      <w:divBdr>
        <w:top w:val="none" w:sz="0" w:space="0" w:color="auto"/>
        <w:left w:val="none" w:sz="0" w:space="0" w:color="auto"/>
        <w:bottom w:val="none" w:sz="0" w:space="0" w:color="auto"/>
        <w:right w:val="none" w:sz="0" w:space="0" w:color="auto"/>
      </w:divBdr>
    </w:div>
    <w:div w:id="1053386739">
      <w:bodyDiv w:val="1"/>
      <w:marLeft w:val="0"/>
      <w:marRight w:val="0"/>
      <w:marTop w:val="0"/>
      <w:marBottom w:val="0"/>
      <w:divBdr>
        <w:top w:val="none" w:sz="0" w:space="0" w:color="auto"/>
        <w:left w:val="none" w:sz="0" w:space="0" w:color="auto"/>
        <w:bottom w:val="none" w:sz="0" w:space="0" w:color="auto"/>
        <w:right w:val="none" w:sz="0" w:space="0" w:color="auto"/>
      </w:divBdr>
    </w:div>
    <w:div w:id="1066949264">
      <w:bodyDiv w:val="1"/>
      <w:marLeft w:val="0"/>
      <w:marRight w:val="0"/>
      <w:marTop w:val="0"/>
      <w:marBottom w:val="0"/>
      <w:divBdr>
        <w:top w:val="none" w:sz="0" w:space="0" w:color="auto"/>
        <w:left w:val="none" w:sz="0" w:space="0" w:color="auto"/>
        <w:bottom w:val="none" w:sz="0" w:space="0" w:color="auto"/>
        <w:right w:val="none" w:sz="0" w:space="0" w:color="auto"/>
      </w:divBdr>
    </w:div>
    <w:div w:id="1076787218">
      <w:bodyDiv w:val="1"/>
      <w:marLeft w:val="0"/>
      <w:marRight w:val="0"/>
      <w:marTop w:val="0"/>
      <w:marBottom w:val="0"/>
      <w:divBdr>
        <w:top w:val="none" w:sz="0" w:space="0" w:color="auto"/>
        <w:left w:val="none" w:sz="0" w:space="0" w:color="auto"/>
        <w:bottom w:val="none" w:sz="0" w:space="0" w:color="auto"/>
        <w:right w:val="none" w:sz="0" w:space="0" w:color="auto"/>
      </w:divBdr>
    </w:div>
    <w:div w:id="1085612276">
      <w:bodyDiv w:val="1"/>
      <w:marLeft w:val="0"/>
      <w:marRight w:val="0"/>
      <w:marTop w:val="0"/>
      <w:marBottom w:val="0"/>
      <w:divBdr>
        <w:top w:val="none" w:sz="0" w:space="0" w:color="auto"/>
        <w:left w:val="none" w:sz="0" w:space="0" w:color="auto"/>
        <w:bottom w:val="none" w:sz="0" w:space="0" w:color="auto"/>
        <w:right w:val="none" w:sz="0" w:space="0" w:color="auto"/>
      </w:divBdr>
    </w:div>
    <w:div w:id="1086656628">
      <w:bodyDiv w:val="1"/>
      <w:marLeft w:val="0"/>
      <w:marRight w:val="0"/>
      <w:marTop w:val="0"/>
      <w:marBottom w:val="0"/>
      <w:divBdr>
        <w:top w:val="none" w:sz="0" w:space="0" w:color="auto"/>
        <w:left w:val="none" w:sz="0" w:space="0" w:color="auto"/>
        <w:bottom w:val="none" w:sz="0" w:space="0" w:color="auto"/>
        <w:right w:val="none" w:sz="0" w:space="0" w:color="auto"/>
      </w:divBdr>
    </w:div>
    <w:div w:id="1092509665">
      <w:bodyDiv w:val="1"/>
      <w:marLeft w:val="0"/>
      <w:marRight w:val="0"/>
      <w:marTop w:val="0"/>
      <w:marBottom w:val="0"/>
      <w:divBdr>
        <w:top w:val="none" w:sz="0" w:space="0" w:color="auto"/>
        <w:left w:val="none" w:sz="0" w:space="0" w:color="auto"/>
        <w:bottom w:val="none" w:sz="0" w:space="0" w:color="auto"/>
        <w:right w:val="none" w:sz="0" w:space="0" w:color="auto"/>
      </w:divBdr>
    </w:div>
    <w:div w:id="1094939611">
      <w:bodyDiv w:val="1"/>
      <w:marLeft w:val="0"/>
      <w:marRight w:val="0"/>
      <w:marTop w:val="0"/>
      <w:marBottom w:val="0"/>
      <w:divBdr>
        <w:top w:val="none" w:sz="0" w:space="0" w:color="auto"/>
        <w:left w:val="none" w:sz="0" w:space="0" w:color="auto"/>
        <w:bottom w:val="none" w:sz="0" w:space="0" w:color="auto"/>
        <w:right w:val="none" w:sz="0" w:space="0" w:color="auto"/>
      </w:divBdr>
    </w:div>
    <w:div w:id="1095397198">
      <w:bodyDiv w:val="1"/>
      <w:marLeft w:val="0"/>
      <w:marRight w:val="0"/>
      <w:marTop w:val="0"/>
      <w:marBottom w:val="0"/>
      <w:divBdr>
        <w:top w:val="none" w:sz="0" w:space="0" w:color="auto"/>
        <w:left w:val="none" w:sz="0" w:space="0" w:color="auto"/>
        <w:bottom w:val="none" w:sz="0" w:space="0" w:color="auto"/>
        <w:right w:val="none" w:sz="0" w:space="0" w:color="auto"/>
      </w:divBdr>
    </w:div>
    <w:div w:id="1096704767">
      <w:bodyDiv w:val="1"/>
      <w:marLeft w:val="0"/>
      <w:marRight w:val="0"/>
      <w:marTop w:val="0"/>
      <w:marBottom w:val="0"/>
      <w:divBdr>
        <w:top w:val="none" w:sz="0" w:space="0" w:color="auto"/>
        <w:left w:val="none" w:sz="0" w:space="0" w:color="auto"/>
        <w:bottom w:val="none" w:sz="0" w:space="0" w:color="auto"/>
        <w:right w:val="none" w:sz="0" w:space="0" w:color="auto"/>
      </w:divBdr>
    </w:div>
    <w:div w:id="1098788449">
      <w:bodyDiv w:val="1"/>
      <w:marLeft w:val="0"/>
      <w:marRight w:val="0"/>
      <w:marTop w:val="0"/>
      <w:marBottom w:val="0"/>
      <w:divBdr>
        <w:top w:val="none" w:sz="0" w:space="0" w:color="auto"/>
        <w:left w:val="none" w:sz="0" w:space="0" w:color="auto"/>
        <w:bottom w:val="none" w:sz="0" w:space="0" w:color="auto"/>
        <w:right w:val="none" w:sz="0" w:space="0" w:color="auto"/>
      </w:divBdr>
      <w:divsChild>
        <w:div w:id="310136232">
          <w:marLeft w:val="0"/>
          <w:marRight w:val="0"/>
          <w:marTop w:val="0"/>
          <w:marBottom w:val="0"/>
          <w:divBdr>
            <w:top w:val="none" w:sz="0" w:space="0" w:color="auto"/>
            <w:left w:val="none" w:sz="0" w:space="0" w:color="auto"/>
            <w:bottom w:val="none" w:sz="0" w:space="0" w:color="auto"/>
            <w:right w:val="none" w:sz="0" w:space="0" w:color="auto"/>
          </w:divBdr>
        </w:div>
      </w:divsChild>
    </w:div>
    <w:div w:id="1101726269">
      <w:bodyDiv w:val="1"/>
      <w:marLeft w:val="0"/>
      <w:marRight w:val="0"/>
      <w:marTop w:val="0"/>
      <w:marBottom w:val="0"/>
      <w:divBdr>
        <w:top w:val="none" w:sz="0" w:space="0" w:color="auto"/>
        <w:left w:val="none" w:sz="0" w:space="0" w:color="auto"/>
        <w:bottom w:val="none" w:sz="0" w:space="0" w:color="auto"/>
        <w:right w:val="none" w:sz="0" w:space="0" w:color="auto"/>
      </w:divBdr>
    </w:div>
    <w:div w:id="1106195327">
      <w:bodyDiv w:val="1"/>
      <w:marLeft w:val="0"/>
      <w:marRight w:val="0"/>
      <w:marTop w:val="0"/>
      <w:marBottom w:val="0"/>
      <w:divBdr>
        <w:top w:val="none" w:sz="0" w:space="0" w:color="auto"/>
        <w:left w:val="none" w:sz="0" w:space="0" w:color="auto"/>
        <w:bottom w:val="none" w:sz="0" w:space="0" w:color="auto"/>
        <w:right w:val="none" w:sz="0" w:space="0" w:color="auto"/>
      </w:divBdr>
    </w:div>
    <w:div w:id="1106854100">
      <w:bodyDiv w:val="1"/>
      <w:marLeft w:val="0"/>
      <w:marRight w:val="0"/>
      <w:marTop w:val="0"/>
      <w:marBottom w:val="0"/>
      <w:divBdr>
        <w:top w:val="none" w:sz="0" w:space="0" w:color="auto"/>
        <w:left w:val="none" w:sz="0" w:space="0" w:color="auto"/>
        <w:bottom w:val="none" w:sz="0" w:space="0" w:color="auto"/>
        <w:right w:val="none" w:sz="0" w:space="0" w:color="auto"/>
      </w:divBdr>
    </w:div>
    <w:div w:id="1109204136">
      <w:bodyDiv w:val="1"/>
      <w:marLeft w:val="0"/>
      <w:marRight w:val="0"/>
      <w:marTop w:val="0"/>
      <w:marBottom w:val="0"/>
      <w:divBdr>
        <w:top w:val="none" w:sz="0" w:space="0" w:color="auto"/>
        <w:left w:val="none" w:sz="0" w:space="0" w:color="auto"/>
        <w:bottom w:val="none" w:sz="0" w:space="0" w:color="auto"/>
        <w:right w:val="none" w:sz="0" w:space="0" w:color="auto"/>
      </w:divBdr>
    </w:div>
    <w:div w:id="1117527939">
      <w:bodyDiv w:val="1"/>
      <w:marLeft w:val="0"/>
      <w:marRight w:val="0"/>
      <w:marTop w:val="0"/>
      <w:marBottom w:val="0"/>
      <w:divBdr>
        <w:top w:val="none" w:sz="0" w:space="0" w:color="auto"/>
        <w:left w:val="none" w:sz="0" w:space="0" w:color="auto"/>
        <w:bottom w:val="none" w:sz="0" w:space="0" w:color="auto"/>
        <w:right w:val="none" w:sz="0" w:space="0" w:color="auto"/>
      </w:divBdr>
    </w:div>
    <w:div w:id="1120495300">
      <w:bodyDiv w:val="1"/>
      <w:marLeft w:val="0"/>
      <w:marRight w:val="0"/>
      <w:marTop w:val="0"/>
      <w:marBottom w:val="0"/>
      <w:divBdr>
        <w:top w:val="none" w:sz="0" w:space="0" w:color="auto"/>
        <w:left w:val="none" w:sz="0" w:space="0" w:color="auto"/>
        <w:bottom w:val="none" w:sz="0" w:space="0" w:color="auto"/>
        <w:right w:val="none" w:sz="0" w:space="0" w:color="auto"/>
      </w:divBdr>
    </w:div>
    <w:div w:id="1127315234">
      <w:bodyDiv w:val="1"/>
      <w:marLeft w:val="0"/>
      <w:marRight w:val="0"/>
      <w:marTop w:val="0"/>
      <w:marBottom w:val="0"/>
      <w:divBdr>
        <w:top w:val="none" w:sz="0" w:space="0" w:color="auto"/>
        <w:left w:val="none" w:sz="0" w:space="0" w:color="auto"/>
        <w:bottom w:val="none" w:sz="0" w:space="0" w:color="auto"/>
        <w:right w:val="none" w:sz="0" w:space="0" w:color="auto"/>
      </w:divBdr>
    </w:div>
    <w:div w:id="1127629297">
      <w:bodyDiv w:val="1"/>
      <w:marLeft w:val="0"/>
      <w:marRight w:val="0"/>
      <w:marTop w:val="0"/>
      <w:marBottom w:val="0"/>
      <w:divBdr>
        <w:top w:val="none" w:sz="0" w:space="0" w:color="auto"/>
        <w:left w:val="none" w:sz="0" w:space="0" w:color="auto"/>
        <w:bottom w:val="none" w:sz="0" w:space="0" w:color="auto"/>
        <w:right w:val="none" w:sz="0" w:space="0" w:color="auto"/>
      </w:divBdr>
    </w:div>
    <w:div w:id="1132208956">
      <w:bodyDiv w:val="1"/>
      <w:marLeft w:val="0"/>
      <w:marRight w:val="0"/>
      <w:marTop w:val="0"/>
      <w:marBottom w:val="0"/>
      <w:divBdr>
        <w:top w:val="none" w:sz="0" w:space="0" w:color="auto"/>
        <w:left w:val="none" w:sz="0" w:space="0" w:color="auto"/>
        <w:bottom w:val="none" w:sz="0" w:space="0" w:color="auto"/>
        <w:right w:val="none" w:sz="0" w:space="0" w:color="auto"/>
      </w:divBdr>
    </w:div>
    <w:div w:id="1133673959">
      <w:bodyDiv w:val="1"/>
      <w:marLeft w:val="0"/>
      <w:marRight w:val="0"/>
      <w:marTop w:val="0"/>
      <w:marBottom w:val="0"/>
      <w:divBdr>
        <w:top w:val="none" w:sz="0" w:space="0" w:color="auto"/>
        <w:left w:val="none" w:sz="0" w:space="0" w:color="auto"/>
        <w:bottom w:val="none" w:sz="0" w:space="0" w:color="auto"/>
        <w:right w:val="none" w:sz="0" w:space="0" w:color="auto"/>
      </w:divBdr>
    </w:div>
    <w:div w:id="1134719878">
      <w:bodyDiv w:val="1"/>
      <w:marLeft w:val="0"/>
      <w:marRight w:val="0"/>
      <w:marTop w:val="0"/>
      <w:marBottom w:val="0"/>
      <w:divBdr>
        <w:top w:val="none" w:sz="0" w:space="0" w:color="auto"/>
        <w:left w:val="none" w:sz="0" w:space="0" w:color="auto"/>
        <w:bottom w:val="none" w:sz="0" w:space="0" w:color="auto"/>
        <w:right w:val="none" w:sz="0" w:space="0" w:color="auto"/>
      </w:divBdr>
    </w:div>
    <w:div w:id="1148984356">
      <w:bodyDiv w:val="1"/>
      <w:marLeft w:val="0"/>
      <w:marRight w:val="0"/>
      <w:marTop w:val="0"/>
      <w:marBottom w:val="0"/>
      <w:divBdr>
        <w:top w:val="none" w:sz="0" w:space="0" w:color="auto"/>
        <w:left w:val="none" w:sz="0" w:space="0" w:color="auto"/>
        <w:bottom w:val="none" w:sz="0" w:space="0" w:color="auto"/>
        <w:right w:val="none" w:sz="0" w:space="0" w:color="auto"/>
      </w:divBdr>
    </w:div>
    <w:div w:id="1149058308">
      <w:bodyDiv w:val="1"/>
      <w:marLeft w:val="0"/>
      <w:marRight w:val="0"/>
      <w:marTop w:val="0"/>
      <w:marBottom w:val="0"/>
      <w:divBdr>
        <w:top w:val="none" w:sz="0" w:space="0" w:color="auto"/>
        <w:left w:val="none" w:sz="0" w:space="0" w:color="auto"/>
        <w:bottom w:val="none" w:sz="0" w:space="0" w:color="auto"/>
        <w:right w:val="none" w:sz="0" w:space="0" w:color="auto"/>
      </w:divBdr>
    </w:div>
    <w:div w:id="1161578959">
      <w:bodyDiv w:val="1"/>
      <w:marLeft w:val="0"/>
      <w:marRight w:val="0"/>
      <w:marTop w:val="0"/>
      <w:marBottom w:val="0"/>
      <w:divBdr>
        <w:top w:val="none" w:sz="0" w:space="0" w:color="auto"/>
        <w:left w:val="none" w:sz="0" w:space="0" w:color="auto"/>
        <w:bottom w:val="none" w:sz="0" w:space="0" w:color="auto"/>
        <w:right w:val="none" w:sz="0" w:space="0" w:color="auto"/>
      </w:divBdr>
    </w:div>
    <w:div w:id="1174420080">
      <w:bodyDiv w:val="1"/>
      <w:marLeft w:val="0"/>
      <w:marRight w:val="0"/>
      <w:marTop w:val="0"/>
      <w:marBottom w:val="0"/>
      <w:divBdr>
        <w:top w:val="none" w:sz="0" w:space="0" w:color="auto"/>
        <w:left w:val="none" w:sz="0" w:space="0" w:color="auto"/>
        <w:bottom w:val="none" w:sz="0" w:space="0" w:color="auto"/>
        <w:right w:val="none" w:sz="0" w:space="0" w:color="auto"/>
      </w:divBdr>
    </w:div>
    <w:div w:id="1178931121">
      <w:bodyDiv w:val="1"/>
      <w:marLeft w:val="0"/>
      <w:marRight w:val="0"/>
      <w:marTop w:val="0"/>
      <w:marBottom w:val="0"/>
      <w:divBdr>
        <w:top w:val="none" w:sz="0" w:space="0" w:color="auto"/>
        <w:left w:val="none" w:sz="0" w:space="0" w:color="auto"/>
        <w:bottom w:val="none" w:sz="0" w:space="0" w:color="auto"/>
        <w:right w:val="none" w:sz="0" w:space="0" w:color="auto"/>
      </w:divBdr>
    </w:div>
    <w:div w:id="1178959479">
      <w:bodyDiv w:val="1"/>
      <w:marLeft w:val="0"/>
      <w:marRight w:val="0"/>
      <w:marTop w:val="0"/>
      <w:marBottom w:val="0"/>
      <w:divBdr>
        <w:top w:val="none" w:sz="0" w:space="0" w:color="auto"/>
        <w:left w:val="none" w:sz="0" w:space="0" w:color="auto"/>
        <w:bottom w:val="none" w:sz="0" w:space="0" w:color="auto"/>
        <w:right w:val="none" w:sz="0" w:space="0" w:color="auto"/>
      </w:divBdr>
    </w:div>
    <w:div w:id="1180007368">
      <w:bodyDiv w:val="1"/>
      <w:marLeft w:val="0"/>
      <w:marRight w:val="0"/>
      <w:marTop w:val="0"/>
      <w:marBottom w:val="0"/>
      <w:divBdr>
        <w:top w:val="none" w:sz="0" w:space="0" w:color="auto"/>
        <w:left w:val="none" w:sz="0" w:space="0" w:color="auto"/>
        <w:bottom w:val="none" w:sz="0" w:space="0" w:color="auto"/>
        <w:right w:val="none" w:sz="0" w:space="0" w:color="auto"/>
      </w:divBdr>
    </w:div>
    <w:div w:id="1184050755">
      <w:bodyDiv w:val="1"/>
      <w:marLeft w:val="0"/>
      <w:marRight w:val="0"/>
      <w:marTop w:val="0"/>
      <w:marBottom w:val="0"/>
      <w:divBdr>
        <w:top w:val="none" w:sz="0" w:space="0" w:color="auto"/>
        <w:left w:val="none" w:sz="0" w:space="0" w:color="auto"/>
        <w:bottom w:val="none" w:sz="0" w:space="0" w:color="auto"/>
        <w:right w:val="none" w:sz="0" w:space="0" w:color="auto"/>
      </w:divBdr>
    </w:div>
    <w:div w:id="1192768231">
      <w:bodyDiv w:val="1"/>
      <w:marLeft w:val="0"/>
      <w:marRight w:val="0"/>
      <w:marTop w:val="0"/>
      <w:marBottom w:val="0"/>
      <w:divBdr>
        <w:top w:val="none" w:sz="0" w:space="0" w:color="auto"/>
        <w:left w:val="none" w:sz="0" w:space="0" w:color="auto"/>
        <w:bottom w:val="none" w:sz="0" w:space="0" w:color="auto"/>
        <w:right w:val="none" w:sz="0" w:space="0" w:color="auto"/>
      </w:divBdr>
    </w:div>
    <w:div w:id="1199273044">
      <w:bodyDiv w:val="1"/>
      <w:marLeft w:val="0"/>
      <w:marRight w:val="0"/>
      <w:marTop w:val="0"/>
      <w:marBottom w:val="0"/>
      <w:divBdr>
        <w:top w:val="none" w:sz="0" w:space="0" w:color="auto"/>
        <w:left w:val="none" w:sz="0" w:space="0" w:color="auto"/>
        <w:bottom w:val="none" w:sz="0" w:space="0" w:color="auto"/>
        <w:right w:val="none" w:sz="0" w:space="0" w:color="auto"/>
      </w:divBdr>
    </w:div>
    <w:div w:id="1202132053">
      <w:bodyDiv w:val="1"/>
      <w:marLeft w:val="0"/>
      <w:marRight w:val="0"/>
      <w:marTop w:val="0"/>
      <w:marBottom w:val="0"/>
      <w:divBdr>
        <w:top w:val="none" w:sz="0" w:space="0" w:color="auto"/>
        <w:left w:val="none" w:sz="0" w:space="0" w:color="auto"/>
        <w:bottom w:val="none" w:sz="0" w:space="0" w:color="auto"/>
        <w:right w:val="none" w:sz="0" w:space="0" w:color="auto"/>
      </w:divBdr>
    </w:div>
    <w:div w:id="1206672309">
      <w:bodyDiv w:val="1"/>
      <w:marLeft w:val="0"/>
      <w:marRight w:val="0"/>
      <w:marTop w:val="0"/>
      <w:marBottom w:val="0"/>
      <w:divBdr>
        <w:top w:val="none" w:sz="0" w:space="0" w:color="auto"/>
        <w:left w:val="none" w:sz="0" w:space="0" w:color="auto"/>
        <w:bottom w:val="none" w:sz="0" w:space="0" w:color="auto"/>
        <w:right w:val="none" w:sz="0" w:space="0" w:color="auto"/>
      </w:divBdr>
    </w:div>
    <w:div w:id="1210653550">
      <w:bodyDiv w:val="1"/>
      <w:marLeft w:val="0"/>
      <w:marRight w:val="0"/>
      <w:marTop w:val="0"/>
      <w:marBottom w:val="0"/>
      <w:divBdr>
        <w:top w:val="none" w:sz="0" w:space="0" w:color="auto"/>
        <w:left w:val="none" w:sz="0" w:space="0" w:color="auto"/>
        <w:bottom w:val="none" w:sz="0" w:space="0" w:color="auto"/>
        <w:right w:val="none" w:sz="0" w:space="0" w:color="auto"/>
      </w:divBdr>
    </w:div>
    <w:div w:id="1218668116">
      <w:bodyDiv w:val="1"/>
      <w:marLeft w:val="0"/>
      <w:marRight w:val="0"/>
      <w:marTop w:val="0"/>
      <w:marBottom w:val="0"/>
      <w:divBdr>
        <w:top w:val="none" w:sz="0" w:space="0" w:color="auto"/>
        <w:left w:val="none" w:sz="0" w:space="0" w:color="auto"/>
        <w:bottom w:val="none" w:sz="0" w:space="0" w:color="auto"/>
        <w:right w:val="none" w:sz="0" w:space="0" w:color="auto"/>
      </w:divBdr>
    </w:div>
    <w:div w:id="1220438724">
      <w:bodyDiv w:val="1"/>
      <w:marLeft w:val="0"/>
      <w:marRight w:val="0"/>
      <w:marTop w:val="0"/>
      <w:marBottom w:val="0"/>
      <w:divBdr>
        <w:top w:val="none" w:sz="0" w:space="0" w:color="auto"/>
        <w:left w:val="none" w:sz="0" w:space="0" w:color="auto"/>
        <w:bottom w:val="none" w:sz="0" w:space="0" w:color="auto"/>
        <w:right w:val="none" w:sz="0" w:space="0" w:color="auto"/>
      </w:divBdr>
    </w:div>
    <w:div w:id="1224754913">
      <w:bodyDiv w:val="1"/>
      <w:marLeft w:val="0"/>
      <w:marRight w:val="0"/>
      <w:marTop w:val="0"/>
      <w:marBottom w:val="0"/>
      <w:divBdr>
        <w:top w:val="none" w:sz="0" w:space="0" w:color="auto"/>
        <w:left w:val="none" w:sz="0" w:space="0" w:color="auto"/>
        <w:bottom w:val="none" w:sz="0" w:space="0" w:color="auto"/>
        <w:right w:val="none" w:sz="0" w:space="0" w:color="auto"/>
      </w:divBdr>
    </w:div>
    <w:div w:id="1227107752">
      <w:bodyDiv w:val="1"/>
      <w:marLeft w:val="0"/>
      <w:marRight w:val="0"/>
      <w:marTop w:val="0"/>
      <w:marBottom w:val="0"/>
      <w:divBdr>
        <w:top w:val="none" w:sz="0" w:space="0" w:color="auto"/>
        <w:left w:val="none" w:sz="0" w:space="0" w:color="auto"/>
        <w:bottom w:val="none" w:sz="0" w:space="0" w:color="auto"/>
        <w:right w:val="none" w:sz="0" w:space="0" w:color="auto"/>
      </w:divBdr>
    </w:div>
    <w:div w:id="1230068636">
      <w:bodyDiv w:val="1"/>
      <w:marLeft w:val="0"/>
      <w:marRight w:val="0"/>
      <w:marTop w:val="0"/>
      <w:marBottom w:val="0"/>
      <w:divBdr>
        <w:top w:val="none" w:sz="0" w:space="0" w:color="auto"/>
        <w:left w:val="none" w:sz="0" w:space="0" w:color="auto"/>
        <w:bottom w:val="none" w:sz="0" w:space="0" w:color="auto"/>
        <w:right w:val="none" w:sz="0" w:space="0" w:color="auto"/>
      </w:divBdr>
    </w:div>
    <w:div w:id="1230844044">
      <w:bodyDiv w:val="1"/>
      <w:marLeft w:val="0"/>
      <w:marRight w:val="0"/>
      <w:marTop w:val="0"/>
      <w:marBottom w:val="0"/>
      <w:divBdr>
        <w:top w:val="none" w:sz="0" w:space="0" w:color="auto"/>
        <w:left w:val="none" w:sz="0" w:space="0" w:color="auto"/>
        <w:bottom w:val="none" w:sz="0" w:space="0" w:color="auto"/>
        <w:right w:val="none" w:sz="0" w:space="0" w:color="auto"/>
      </w:divBdr>
    </w:div>
    <w:div w:id="1234196239">
      <w:bodyDiv w:val="1"/>
      <w:marLeft w:val="0"/>
      <w:marRight w:val="0"/>
      <w:marTop w:val="0"/>
      <w:marBottom w:val="0"/>
      <w:divBdr>
        <w:top w:val="none" w:sz="0" w:space="0" w:color="auto"/>
        <w:left w:val="none" w:sz="0" w:space="0" w:color="auto"/>
        <w:bottom w:val="none" w:sz="0" w:space="0" w:color="auto"/>
        <w:right w:val="none" w:sz="0" w:space="0" w:color="auto"/>
      </w:divBdr>
    </w:div>
    <w:div w:id="1237937667">
      <w:bodyDiv w:val="1"/>
      <w:marLeft w:val="0"/>
      <w:marRight w:val="0"/>
      <w:marTop w:val="0"/>
      <w:marBottom w:val="0"/>
      <w:divBdr>
        <w:top w:val="none" w:sz="0" w:space="0" w:color="auto"/>
        <w:left w:val="none" w:sz="0" w:space="0" w:color="auto"/>
        <w:bottom w:val="none" w:sz="0" w:space="0" w:color="auto"/>
        <w:right w:val="none" w:sz="0" w:space="0" w:color="auto"/>
      </w:divBdr>
    </w:div>
    <w:div w:id="1243298748">
      <w:bodyDiv w:val="1"/>
      <w:marLeft w:val="0"/>
      <w:marRight w:val="0"/>
      <w:marTop w:val="0"/>
      <w:marBottom w:val="0"/>
      <w:divBdr>
        <w:top w:val="none" w:sz="0" w:space="0" w:color="auto"/>
        <w:left w:val="none" w:sz="0" w:space="0" w:color="auto"/>
        <w:bottom w:val="none" w:sz="0" w:space="0" w:color="auto"/>
        <w:right w:val="none" w:sz="0" w:space="0" w:color="auto"/>
      </w:divBdr>
    </w:div>
    <w:div w:id="1245142121">
      <w:bodyDiv w:val="1"/>
      <w:marLeft w:val="0"/>
      <w:marRight w:val="0"/>
      <w:marTop w:val="0"/>
      <w:marBottom w:val="0"/>
      <w:divBdr>
        <w:top w:val="none" w:sz="0" w:space="0" w:color="auto"/>
        <w:left w:val="none" w:sz="0" w:space="0" w:color="auto"/>
        <w:bottom w:val="none" w:sz="0" w:space="0" w:color="auto"/>
        <w:right w:val="none" w:sz="0" w:space="0" w:color="auto"/>
      </w:divBdr>
    </w:div>
    <w:div w:id="1247182071">
      <w:bodyDiv w:val="1"/>
      <w:marLeft w:val="0"/>
      <w:marRight w:val="0"/>
      <w:marTop w:val="0"/>
      <w:marBottom w:val="0"/>
      <w:divBdr>
        <w:top w:val="none" w:sz="0" w:space="0" w:color="auto"/>
        <w:left w:val="none" w:sz="0" w:space="0" w:color="auto"/>
        <w:bottom w:val="none" w:sz="0" w:space="0" w:color="auto"/>
        <w:right w:val="none" w:sz="0" w:space="0" w:color="auto"/>
      </w:divBdr>
    </w:div>
    <w:div w:id="1250307046">
      <w:bodyDiv w:val="1"/>
      <w:marLeft w:val="0"/>
      <w:marRight w:val="0"/>
      <w:marTop w:val="0"/>
      <w:marBottom w:val="0"/>
      <w:divBdr>
        <w:top w:val="none" w:sz="0" w:space="0" w:color="auto"/>
        <w:left w:val="none" w:sz="0" w:space="0" w:color="auto"/>
        <w:bottom w:val="none" w:sz="0" w:space="0" w:color="auto"/>
        <w:right w:val="none" w:sz="0" w:space="0" w:color="auto"/>
      </w:divBdr>
    </w:div>
    <w:div w:id="1254313964">
      <w:bodyDiv w:val="1"/>
      <w:marLeft w:val="0"/>
      <w:marRight w:val="0"/>
      <w:marTop w:val="0"/>
      <w:marBottom w:val="0"/>
      <w:divBdr>
        <w:top w:val="none" w:sz="0" w:space="0" w:color="auto"/>
        <w:left w:val="none" w:sz="0" w:space="0" w:color="auto"/>
        <w:bottom w:val="none" w:sz="0" w:space="0" w:color="auto"/>
        <w:right w:val="none" w:sz="0" w:space="0" w:color="auto"/>
      </w:divBdr>
    </w:div>
    <w:div w:id="1265768295">
      <w:bodyDiv w:val="1"/>
      <w:marLeft w:val="0"/>
      <w:marRight w:val="0"/>
      <w:marTop w:val="0"/>
      <w:marBottom w:val="0"/>
      <w:divBdr>
        <w:top w:val="none" w:sz="0" w:space="0" w:color="auto"/>
        <w:left w:val="none" w:sz="0" w:space="0" w:color="auto"/>
        <w:bottom w:val="none" w:sz="0" w:space="0" w:color="auto"/>
        <w:right w:val="none" w:sz="0" w:space="0" w:color="auto"/>
      </w:divBdr>
    </w:div>
    <w:div w:id="1269659303">
      <w:bodyDiv w:val="1"/>
      <w:marLeft w:val="0"/>
      <w:marRight w:val="0"/>
      <w:marTop w:val="0"/>
      <w:marBottom w:val="0"/>
      <w:divBdr>
        <w:top w:val="none" w:sz="0" w:space="0" w:color="auto"/>
        <w:left w:val="none" w:sz="0" w:space="0" w:color="auto"/>
        <w:bottom w:val="none" w:sz="0" w:space="0" w:color="auto"/>
        <w:right w:val="none" w:sz="0" w:space="0" w:color="auto"/>
      </w:divBdr>
    </w:div>
    <w:div w:id="1270771532">
      <w:bodyDiv w:val="1"/>
      <w:marLeft w:val="0"/>
      <w:marRight w:val="0"/>
      <w:marTop w:val="0"/>
      <w:marBottom w:val="0"/>
      <w:divBdr>
        <w:top w:val="none" w:sz="0" w:space="0" w:color="auto"/>
        <w:left w:val="none" w:sz="0" w:space="0" w:color="auto"/>
        <w:bottom w:val="none" w:sz="0" w:space="0" w:color="auto"/>
        <w:right w:val="none" w:sz="0" w:space="0" w:color="auto"/>
      </w:divBdr>
    </w:div>
    <w:div w:id="1274822628">
      <w:bodyDiv w:val="1"/>
      <w:marLeft w:val="0"/>
      <w:marRight w:val="0"/>
      <w:marTop w:val="0"/>
      <w:marBottom w:val="0"/>
      <w:divBdr>
        <w:top w:val="none" w:sz="0" w:space="0" w:color="auto"/>
        <w:left w:val="none" w:sz="0" w:space="0" w:color="auto"/>
        <w:bottom w:val="none" w:sz="0" w:space="0" w:color="auto"/>
        <w:right w:val="none" w:sz="0" w:space="0" w:color="auto"/>
      </w:divBdr>
    </w:div>
    <w:div w:id="1277522246">
      <w:bodyDiv w:val="1"/>
      <w:marLeft w:val="0"/>
      <w:marRight w:val="0"/>
      <w:marTop w:val="0"/>
      <w:marBottom w:val="0"/>
      <w:divBdr>
        <w:top w:val="none" w:sz="0" w:space="0" w:color="auto"/>
        <w:left w:val="none" w:sz="0" w:space="0" w:color="auto"/>
        <w:bottom w:val="none" w:sz="0" w:space="0" w:color="auto"/>
        <w:right w:val="none" w:sz="0" w:space="0" w:color="auto"/>
      </w:divBdr>
    </w:div>
    <w:div w:id="1283073625">
      <w:bodyDiv w:val="1"/>
      <w:marLeft w:val="0"/>
      <w:marRight w:val="0"/>
      <w:marTop w:val="0"/>
      <w:marBottom w:val="0"/>
      <w:divBdr>
        <w:top w:val="none" w:sz="0" w:space="0" w:color="auto"/>
        <w:left w:val="none" w:sz="0" w:space="0" w:color="auto"/>
        <w:bottom w:val="none" w:sz="0" w:space="0" w:color="auto"/>
        <w:right w:val="none" w:sz="0" w:space="0" w:color="auto"/>
      </w:divBdr>
    </w:div>
    <w:div w:id="1290550362">
      <w:bodyDiv w:val="1"/>
      <w:marLeft w:val="0"/>
      <w:marRight w:val="0"/>
      <w:marTop w:val="0"/>
      <w:marBottom w:val="0"/>
      <w:divBdr>
        <w:top w:val="none" w:sz="0" w:space="0" w:color="auto"/>
        <w:left w:val="none" w:sz="0" w:space="0" w:color="auto"/>
        <w:bottom w:val="none" w:sz="0" w:space="0" w:color="auto"/>
        <w:right w:val="none" w:sz="0" w:space="0" w:color="auto"/>
      </w:divBdr>
    </w:div>
    <w:div w:id="1294023583">
      <w:bodyDiv w:val="1"/>
      <w:marLeft w:val="0"/>
      <w:marRight w:val="0"/>
      <w:marTop w:val="0"/>
      <w:marBottom w:val="0"/>
      <w:divBdr>
        <w:top w:val="none" w:sz="0" w:space="0" w:color="auto"/>
        <w:left w:val="none" w:sz="0" w:space="0" w:color="auto"/>
        <w:bottom w:val="none" w:sz="0" w:space="0" w:color="auto"/>
        <w:right w:val="none" w:sz="0" w:space="0" w:color="auto"/>
      </w:divBdr>
    </w:div>
    <w:div w:id="1295257860">
      <w:bodyDiv w:val="1"/>
      <w:marLeft w:val="0"/>
      <w:marRight w:val="0"/>
      <w:marTop w:val="0"/>
      <w:marBottom w:val="0"/>
      <w:divBdr>
        <w:top w:val="none" w:sz="0" w:space="0" w:color="auto"/>
        <w:left w:val="none" w:sz="0" w:space="0" w:color="auto"/>
        <w:bottom w:val="none" w:sz="0" w:space="0" w:color="auto"/>
        <w:right w:val="none" w:sz="0" w:space="0" w:color="auto"/>
      </w:divBdr>
    </w:div>
    <w:div w:id="1295714765">
      <w:bodyDiv w:val="1"/>
      <w:marLeft w:val="0"/>
      <w:marRight w:val="0"/>
      <w:marTop w:val="0"/>
      <w:marBottom w:val="0"/>
      <w:divBdr>
        <w:top w:val="none" w:sz="0" w:space="0" w:color="auto"/>
        <w:left w:val="none" w:sz="0" w:space="0" w:color="auto"/>
        <w:bottom w:val="none" w:sz="0" w:space="0" w:color="auto"/>
        <w:right w:val="none" w:sz="0" w:space="0" w:color="auto"/>
      </w:divBdr>
    </w:div>
    <w:div w:id="1296182865">
      <w:bodyDiv w:val="1"/>
      <w:marLeft w:val="0"/>
      <w:marRight w:val="0"/>
      <w:marTop w:val="0"/>
      <w:marBottom w:val="0"/>
      <w:divBdr>
        <w:top w:val="none" w:sz="0" w:space="0" w:color="auto"/>
        <w:left w:val="none" w:sz="0" w:space="0" w:color="auto"/>
        <w:bottom w:val="none" w:sz="0" w:space="0" w:color="auto"/>
        <w:right w:val="none" w:sz="0" w:space="0" w:color="auto"/>
      </w:divBdr>
    </w:div>
    <w:div w:id="1300382118">
      <w:bodyDiv w:val="1"/>
      <w:marLeft w:val="0"/>
      <w:marRight w:val="0"/>
      <w:marTop w:val="0"/>
      <w:marBottom w:val="0"/>
      <w:divBdr>
        <w:top w:val="none" w:sz="0" w:space="0" w:color="auto"/>
        <w:left w:val="none" w:sz="0" w:space="0" w:color="auto"/>
        <w:bottom w:val="none" w:sz="0" w:space="0" w:color="auto"/>
        <w:right w:val="none" w:sz="0" w:space="0" w:color="auto"/>
      </w:divBdr>
    </w:div>
    <w:div w:id="1300956630">
      <w:bodyDiv w:val="1"/>
      <w:marLeft w:val="0"/>
      <w:marRight w:val="0"/>
      <w:marTop w:val="0"/>
      <w:marBottom w:val="0"/>
      <w:divBdr>
        <w:top w:val="none" w:sz="0" w:space="0" w:color="auto"/>
        <w:left w:val="none" w:sz="0" w:space="0" w:color="auto"/>
        <w:bottom w:val="none" w:sz="0" w:space="0" w:color="auto"/>
        <w:right w:val="none" w:sz="0" w:space="0" w:color="auto"/>
      </w:divBdr>
    </w:div>
    <w:div w:id="1301113231">
      <w:bodyDiv w:val="1"/>
      <w:marLeft w:val="0"/>
      <w:marRight w:val="0"/>
      <w:marTop w:val="0"/>
      <w:marBottom w:val="0"/>
      <w:divBdr>
        <w:top w:val="none" w:sz="0" w:space="0" w:color="auto"/>
        <w:left w:val="none" w:sz="0" w:space="0" w:color="auto"/>
        <w:bottom w:val="none" w:sz="0" w:space="0" w:color="auto"/>
        <w:right w:val="none" w:sz="0" w:space="0" w:color="auto"/>
      </w:divBdr>
    </w:div>
    <w:div w:id="1310287808">
      <w:bodyDiv w:val="1"/>
      <w:marLeft w:val="0"/>
      <w:marRight w:val="0"/>
      <w:marTop w:val="0"/>
      <w:marBottom w:val="0"/>
      <w:divBdr>
        <w:top w:val="none" w:sz="0" w:space="0" w:color="auto"/>
        <w:left w:val="none" w:sz="0" w:space="0" w:color="auto"/>
        <w:bottom w:val="none" w:sz="0" w:space="0" w:color="auto"/>
        <w:right w:val="none" w:sz="0" w:space="0" w:color="auto"/>
      </w:divBdr>
    </w:div>
    <w:div w:id="1311979335">
      <w:bodyDiv w:val="1"/>
      <w:marLeft w:val="0"/>
      <w:marRight w:val="0"/>
      <w:marTop w:val="0"/>
      <w:marBottom w:val="0"/>
      <w:divBdr>
        <w:top w:val="none" w:sz="0" w:space="0" w:color="auto"/>
        <w:left w:val="none" w:sz="0" w:space="0" w:color="auto"/>
        <w:bottom w:val="none" w:sz="0" w:space="0" w:color="auto"/>
        <w:right w:val="none" w:sz="0" w:space="0" w:color="auto"/>
      </w:divBdr>
    </w:div>
    <w:div w:id="1313482799">
      <w:bodyDiv w:val="1"/>
      <w:marLeft w:val="0"/>
      <w:marRight w:val="0"/>
      <w:marTop w:val="0"/>
      <w:marBottom w:val="0"/>
      <w:divBdr>
        <w:top w:val="none" w:sz="0" w:space="0" w:color="auto"/>
        <w:left w:val="none" w:sz="0" w:space="0" w:color="auto"/>
        <w:bottom w:val="none" w:sz="0" w:space="0" w:color="auto"/>
        <w:right w:val="none" w:sz="0" w:space="0" w:color="auto"/>
      </w:divBdr>
      <w:divsChild>
        <w:div w:id="997733972">
          <w:marLeft w:val="0"/>
          <w:marRight w:val="0"/>
          <w:marTop w:val="0"/>
          <w:marBottom w:val="0"/>
          <w:divBdr>
            <w:top w:val="none" w:sz="0" w:space="0" w:color="auto"/>
            <w:left w:val="none" w:sz="0" w:space="0" w:color="auto"/>
            <w:bottom w:val="none" w:sz="0" w:space="0" w:color="auto"/>
            <w:right w:val="none" w:sz="0" w:space="0" w:color="auto"/>
          </w:divBdr>
          <w:divsChild>
            <w:div w:id="482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2547">
      <w:bodyDiv w:val="1"/>
      <w:marLeft w:val="0"/>
      <w:marRight w:val="0"/>
      <w:marTop w:val="0"/>
      <w:marBottom w:val="0"/>
      <w:divBdr>
        <w:top w:val="none" w:sz="0" w:space="0" w:color="auto"/>
        <w:left w:val="none" w:sz="0" w:space="0" w:color="auto"/>
        <w:bottom w:val="none" w:sz="0" w:space="0" w:color="auto"/>
        <w:right w:val="none" w:sz="0" w:space="0" w:color="auto"/>
      </w:divBdr>
    </w:div>
    <w:div w:id="1322730705">
      <w:bodyDiv w:val="1"/>
      <w:marLeft w:val="0"/>
      <w:marRight w:val="0"/>
      <w:marTop w:val="0"/>
      <w:marBottom w:val="0"/>
      <w:divBdr>
        <w:top w:val="none" w:sz="0" w:space="0" w:color="auto"/>
        <w:left w:val="none" w:sz="0" w:space="0" w:color="auto"/>
        <w:bottom w:val="none" w:sz="0" w:space="0" w:color="auto"/>
        <w:right w:val="none" w:sz="0" w:space="0" w:color="auto"/>
      </w:divBdr>
    </w:div>
    <w:div w:id="1328636772">
      <w:bodyDiv w:val="1"/>
      <w:marLeft w:val="0"/>
      <w:marRight w:val="0"/>
      <w:marTop w:val="0"/>
      <w:marBottom w:val="0"/>
      <w:divBdr>
        <w:top w:val="none" w:sz="0" w:space="0" w:color="auto"/>
        <w:left w:val="none" w:sz="0" w:space="0" w:color="auto"/>
        <w:bottom w:val="none" w:sz="0" w:space="0" w:color="auto"/>
        <w:right w:val="none" w:sz="0" w:space="0" w:color="auto"/>
      </w:divBdr>
    </w:div>
    <w:div w:id="1328946164">
      <w:bodyDiv w:val="1"/>
      <w:marLeft w:val="0"/>
      <w:marRight w:val="0"/>
      <w:marTop w:val="0"/>
      <w:marBottom w:val="0"/>
      <w:divBdr>
        <w:top w:val="none" w:sz="0" w:space="0" w:color="auto"/>
        <w:left w:val="none" w:sz="0" w:space="0" w:color="auto"/>
        <w:bottom w:val="none" w:sz="0" w:space="0" w:color="auto"/>
        <w:right w:val="none" w:sz="0" w:space="0" w:color="auto"/>
      </w:divBdr>
    </w:div>
    <w:div w:id="1332563132">
      <w:bodyDiv w:val="1"/>
      <w:marLeft w:val="0"/>
      <w:marRight w:val="0"/>
      <w:marTop w:val="0"/>
      <w:marBottom w:val="0"/>
      <w:divBdr>
        <w:top w:val="none" w:sz="0" w:space="0" w:color="auto"/>
        <w:left w:val="none" w:sz="0" w:space="0" w:color="auto"/>
        <w:bottom w:val="none" w:sz="0" w:space="0" w:color="auto"/>
        <w:right w:val="none" w:sz="0" w:space="0" w:color="auto"/>
      </w:divBdr>
    </w:div>
    <w:div w:id="1335450279">
      <w:bodyDiv w:val="1"/>
      <w:marLeft w:val="0"/>
      <w:marRight w:val="0"/>
      <w:marTop w:val="0"/>
      <w:marBottom w:val="0"/>
      <w:divBdr>
        <w:top w:val="none" w:sz="0" w:space="0" w:color="auto"/>
        <w:left w:val="none" w:sz="0" w:space="0" w:color="auto"/>
        <w:bottom w:val="none" w:sz="0" w:space="0" w:color="auto"/>
        <w:right w:val="none" w:sz="0" w:space="0" w:color="auto"/>
      </w:divBdr>
    </w:div>
    <w:div w:id="1341619559">
      <w:bodyDiv w:val="1"/>
      <w:marLeft w:val="0"/>
      <w:marRight w:val="0"/>
      <w:marTop w:val="0"/>
      <w:marBottom w:val="0"/>
      <w:divBdr>
        <w:top w:val="none" w:sz="0" w:space="0" w:color="auto"/>
        <w:left w:val="none" w:sz="0" w:space="0" w:color="auto"/>
        <w:bottom w:val="none" w:sz="0" w:space="0" w:color="auto"/>
        <w:right w:val="none" w:sz="0" w:space="0" w:color="auto"/>
      </w:divBdr>
    </w:div>
    <w:div w:id="1361859366">
      <w:bodyDiv w:val="1"/>
      <w:marLeft w:val="0"/>
      <w:marRight w:val="0"/>
      <w:marTop w:val="0"/>
      <w:marBottom w:val="0"/>
      <w:divBdr>
        <w:top w:val="none" w:sz="0" w:space="0" w:color="auto"/>
        <w:left w:val="none" w:sz="0" w:space="0" w:color="auto"/>
        <w:bottom w:val="none" w:sz="0" w:space="0" w:color="auto"/>
        <w:right w:val="none" w:sz="0" w:space="0" w:color="auto"/>
      </w:divBdr>
    </w:div>
    <w:div w:id="1363097276">
      <w:bodyDiv w:val="1"/>
      <w:marLeft w:val="0"/>
      <w:marRight w:val="0"/>
      <w:marTop w:val="0"/>
      <w:marBottom w:val="0"/>
      <w:divBdr>
        <w:top w:val="none" w:sz="0" w:space="0" w:color="auto"/>
        <w:left w:val="none" w:sz="0" w:space="0" w:color="auto"/>
        <w:bottom w:val="none" w:sz="0" w:space="0" w:color="auto"/>
        <w:right w:val="none" w:sz="0" w:space="0" w:color="auto"/>
      </w:divBdr>
    </w:div>
    <w:div w:id="1363895201">
      <w:bodyDiv w:val="1"/>
      <w:marLeft w:val="0"/>
      <w:marRight w:val="0"/>
      <w:marTop w:val="0"/>
      <w:marBottom w:val="0"/>
      <w:divBdr>
        <w:top w:val="none" w:sz="0" w:space="0" w:color="auto"/>
        <w:left w:val="none" w:sz="0" w:space="0" w:color="auto"/>
        <w:bottom w:val="none" w:sz="0" w:space="0" w:color="auto"/>
        <w:right w:val="none" w:sz="0" w:space="0" w:color="auto"/>
      </w:divBdr>
    </w:div>
    <w:div w:id="1368603864">
      <w:bodyDiv w:val="1"/>
      <w:marLeft w:val="0"/>
      <w:marRight w:val="0"/>
      <w:marTop w:val="0"/>
      <w:marBottom w:val="0"/>
      <w:divBdr>
        <w:top w:val="none" w:sz="0" w:space="0" w:color="auto"/>
        <w:left w:val="none" w:sz="0" w:space="0" w:color="auto"/>
        <w:bottom w:val="none" w:sz="0" w:space="0" w:color="auto"/>
        <w:right w:val="none" w:sz="0" w:space="0" w:color="auto"/>
      </w:divBdr>
    </w:div>
    <w:div w:id="1371227682">
      <w:bodyDiv w:val="1"/>
      <w:marLeft w:val="0"/>
      <w:marRight w:val="0"/>
      <w:marTop w:val="0"/>
      <w:marBottom w:val="0"/>
      <w:divBdr>
        <w:top w:val="none" w:sz="0" w:space="0" w:color="auto"/>
        <w:left w:val="none" w:sz="0" w:space="0" w:color="auto"/>
        <w:bottom w:val="none" w:sz="0" w:space="0" w:color="auto"/>
        <w:right w:val="none" w:sz="0" w:space="0" w:color="auto"/>
      </w:divBdr>
    </w:div>
    <w:div w:id="1373193143">
      <w:bodyDiv w:val="1"/>
      <w:marLeft w:val="0"/>
      <w:marRight w:val="0"/>
      <w:marTop w:val="0"/>
      <w:marBottom w:val="0"/>
      <w:divBdr>
        <w:top w:val="none" w:sz="0" w:space="0" w:color="auto"/>
        <w:left w:val="none" w:sz="0" w:space="0" w:color="auto"/>
        <w:bottom w:val="none" w:sz="0" w:space="0" w:color="auto"/>
        <w:right w:val="none" w:sz="0" w:space="0" w:color="auto"/>
      </w:divBdr>
    </w:div>
    <w:div w:id="1373920069">
      <w:bodyDiv w:val="1"/>
      <w:marLeft w:val="0"/>
      <w:marRight w:val="0"/>
      <w:marTop w:val="0"/>
      <w:marBottom w:val="0"/>
      <w:divBdr>
        <w:top w:val="none" w:sz="0" w:space="0" w:color="auto"/>
        <w:left w:val="none" w:sz="0" w:space="0" w:color="auto"/>
        <w:bottom w:val="none" w:sz="0" w:space="0" w:color="auto"/>
        <w:right w:val="none" w:sz="0" w:space="0" w:color="auto"/>
      </w:divBdr>
    </w:div>
    <w:div w:id="1375077619">
      <w:bodyDiv w:val="1"/>
      <w:marLeft w:val="0"/>
      <w:marRight w:val="0"/>
      <w:marTop w:val="0"/>
      <w:marBottom w:val="0"/>
      <w:divBdr>
        <w:top w:val="none" w:sz="0" w:space="0" w:color="auto"/>
        <w:left w:val="none" w:sz="0" w:space="0" w:color="auto"/>
        <w:bottom w:val="none" w:sz="0" w:space="0" w:color="auto"/>
        <w:right w:val="none" w:sz="0" w:space="0" w:color="auto"/>
      </w:divBdr>
    </w:div>
    <w:div w:id="1379403298">
      <w:bodyDiv w:val="1"/>
      <w:marLeft w:val="0"/>
      <w:marRight w:val="0"/>
      <w:marTop w:val="0"/>
      <w:marBottom w:val="0"/>
      <w:divBdr>
        <w:top w:val="none" w:sz="0" w:space="0" w:color="auto"/>
        <w:left w:val="none" w:sz="0" w:space="0" w:color="auto"/>
        <w:bottom w:val="none" w:sz="0" w:space="0" w:color="auto"/>
        <w:right w:val="none" w:sz="0" w:space="0" w:color="auto"/>
      </w:divBdr>
    </w:div>
    <w:div w:id="1380282694">
      <w:bodyDiv w:val="1"/>
      <w:marLeft w:val="0"/>
      <w:marRight w:val="0"/>
      <w:marTop w:val="0"/>
      <w:marBottom w:val="0"/>
      <w:divBdr>
        <w:top w:val="none" w:sz="0" w:space="0" w:color="auto"/>
        <w:left w:val="none" w:sz="0" w:space="0" w:color="auto"/>
        <w:bottom w:val="none" w:sz="0" w:space="0" w:color="auto"/>
        <w:right w:val="none" w:sz="0" w:space="0" w:color="auto"/>
      </w:divBdr>
    </w:div>
    <w:div w:id="1380931819">
      <w:bodyDiv w:val="1"/>
      <w:marLeft w:val="0"/>
      <w:marRight w:val="0"/>
      <w:marTop w:val="0"/>
      <w:marBottom w:val="0"/>
      <w:divBdr>
        <w:top w:val="none" w:sz="0" w:space="0" w:color="auto"/>
        <w:left w:val="none" w:sz="0" w:space="0" w:color="auto"/>
        <w:bottom w:val="none" w:sz="0" w:space="0" w:color="auto"/>
        <w:right w:val="none" w:sz="0" w:space="0" w:color="auto"/>
      </w:divBdr>
    </w:div>
    <w:div w:id="1381704202">
      <w:bodyDiv w:val="1"/>
      <w:marLeft w:val="0"/>
      <w:marRight w:val="0"/>
      <w:marTop w:val="0"/>
      <w:marBottom w:val="0"/>
      <w:divBdr>
        <w:top w:val="none" w:sz="0" w:space="0" w:color="auto"/>
        <w:left w:val="none" w:sz="0" w:space="0" w:color="auto"/>
        <w:bottom w:val="none" w:sz="0" w:space="0" w:color="auto"/>
        <w:right w:val="none" w:sz="0" w:space="0" w:color="auto"/>
      </w:divBdr>
    </w:div>
    <w:div w:id="1387558977">
      <w:bodyDiv w:val="1"/>
      <w:marLeft w:val="0"/>
      <w:marRight w:val="0"/>
      <w:marTop w:val="0"/>
      <w:marBottom w:val="0"/>
      <w:divBdr>
        <w:top w:val="none" w:sz="0" w:space="0" w:color="auto"/>
        <w:left w:val="none" w:sz="0" w:space="0" w:color="auto"/>
        <w:bottom w:val="none" w:sz="0" w:space="0" w:color="auto"/>
        <w:right w:val="none" w:sz="0" w:space="0" w:color="auto"/>
      </w:divBdr>
    </w:div>
    <w:div w:id="1388644104">
      <w:bodyDiv w:val="1"/>
      <w:marLeft w:val="0"/>
      <w:marRight w:val="0"/>
      <w:marTop w:val="0"/>
      <w:marBottom w:val="0"/>
      <w:divBdr>
        <w:top w:val="none" w:sz="0" w:space="0" w:color="auto"/>
        <w:left w:val="none" w:sz="0" w:space="0" w:color="auto"/>
        <w:bottom w:val="none" w:sz="0" w:space="0" w:color="auto"/>
        <w:right w:val="none" w:sz="0" w:space="0" w:color="auto"/>
      </w:divBdr>
    </w:div>
    <w:div w:id="1400790825">
      <w:bodyDiv w:val="1"/>
      <w:marLeft w:val="0"/>
      <w:marRight w:val="0"/>
      <w:marTop w:val="0"/>
      <w:marBottom w:val="0"/>
      <w:divBdr>
        <w:top w:val="none" w:sz="0" w:space="0" w:color="auto"/>
        <w:left w:val="none" w:sz="0" w:space="0" w:color="auto"/>
        <w:bottom w:val="none" w:sz="0" w:space="0" w:color="auto"/>
        <w:right w:val="none" w:sz="0" w:space="0" w:color="auto"/>
      </w:divBdr>
    </w:div>
    <w:div w:id="1401708108">
      <w:bodyDiv w:val="1"/>
      <w:marLeft w:val="0"/>
      <w:marRight w:val="0"/>
      <w:marTop w:val="0"/>
      <w:marBottom w:val="0"/>
      <w:divBdr>
        <w:top w:val="none" w:sz="0" w:space="0" w:color="auto"/>
        <w:left w:val="none" w:sz="0" w:space="0" w:color="auto"/>
        <w:bottom w:val="none" w:sz="0" w:space="0" w:color="auto"/>
        <w:right w:val="none" w:sz="0" w:space="0" w:color="auto"/>
      </w:divBdr>
    </w:div>
    <w:div w:id="1401756750">
      <w:bodyDiv w:val="1"/>
      <w:marLeft w:val="0"/>
      <w:marRight w:val="0"/>
      <w:marTop w:val="0"/>
      <w:marBottom w:val="0"/>
      <w:divBdr>
        <w:top w:val="none" w:sz="0" w:space="0" w:color="auto"/>
        <w:left w:val="none" w:sz="0" w:space="0" w:color="auto"/>
        <w:bottom w:val="none" w:sz="0" w:space="0" w:color="auto"/>
        <w:right w:val="none" w:sz="0" w:space="0" w:color="auto"/>
      </w:divBdr>
    </w:div>
    <w:div w:id="1412972399">
      <w:bodyDiv w:val="1"/>
      <w:marLeft w:val="0"/>
      <w:marRight w:val="0"/>
      <w:marTop w:val="0"/>
      <w:marBottom w:val="0"/>
      <w:divBdr>
        <w:top w:val="none" w:sz="0" w:space="0" w:color="auto"/>
        <w:left w:val="none" w:sz="0" w:space="0" w:color="auto"/>
        <w:bottom w:val="none" w:sz="0" w:space="0" w:color="auto"/>
        <w:right w:val="none" w:sz="0" w:space="0" w:color="auto"/>
      </w:divBdr>
    </w:div>
    <w:div w:id="1413430109">
      <w:bodyDiv w:val="1"/>
      <w:marLeft w:val="0"/>
      <w:marRight w:val="0"/>
      <w:marTop w:val="0"/>
      <w:marBottom w:val="0"/>
      <w:divBdr>
        <w:top w:val="none" w:sz="0" w:space="0" w:color="auto"/>
        <w:left w:val="none" w:sz="0" w:space="0" w:color="auto"/>
        <w:bottom w:val="none" w:sz="0" w:space="0" w:color="auto"/>
        <w:right w:val="none" w:sz="0" w:space="0" w:color="auto"/>
      </w:divBdr>
    </w:div>
    <w:div w:id="1416970893">
      <w:bodyDiv w:val="1"/>
      <w:marLeft w:val="0"/>
      <w:marRight w:val="0"/>
      <w:marTop w:val="0"/>
      <w:marBottom w:val="0"/>
      <w:divBdr>
        <w:top w:val="none" w:sz="0" w:space="0" w:color="auto"/>
        <w:left w:val="none" w:sz="0" w:space="0" w:color="auto"/>
        <w:bottom w:val="none" w:sz="0" w:space="0" w:color="auto"/>
        <w:right w:val="none" w:sz="0" w:space="0" w:color="auto"/>
      </w:divBdr>
    </w:div>
    <w:div w:id="1418135649">
      <w:bodyDiv w:val="1"/>
      <w:marLeft w:val="0"/>
      <w:marRight w:val="0"/>
      <w:marTop w:val="0"/>
      <w:marBottom w:val="0"/>
      <w:divBdr>
        <w:top w:val="none" w:sz="0" w:space="0" w:color="auto"/>
        <w:left w:val="none" w:sz="0" w:space="0" w:color="auto"/>
        <w:bottom w:val="none" w:sz="0" w:space="0" w:color="auto"/>
        <w:right w:val="none" w:sz="0" w:space="0" w:color="auto"/>
      </w:divBdr>
    </w:div>
    <w:div w:id="1420831866">
      <w:bodyDiv w:val="1"/>
      <w:marLeft w:val="0"/>
      <w:marRight w:val="0"/>
      <w:marTop w:val="0"/>
      <w:marBottom w:val="0"/>
      <w:divBdr>
        <w:top w:val="none" w:sz="0" w:space="0" w:color="auto"/>
        <w:left w:val="none" w:sz="0" w:space="0" w:color="auto"/>
        <w:bottom w:val="none" w:sz="0" w:space="0" w:color="auto"/>
        <w:right w:val="none" w:sz="0" w:space="0" w:color="auto"/>
      </w:divBdr>
    </w:div>
    <w:div w:id="1422293495">
      <w:bodyDiv w:val="1"/>
      <w:marLeft w:val="0"/>
      <w:marRight w:val="0"/>
      <w:marTop w:val="0"/>
      <w:marBottom w:val="0"/>
      <w:divBdr>
        <w:top w:val="none" w:sz="0" w:space="0" w:color="auto"/>
        <w:left w:val="none" w:sz="0" w:space="0" w:color="auto"/>
        <w:bottom w:val="none" w:sz="0" w:space="0" w:color="auto"/>
        <w:right w:val="none" w:sz="0" w:space="0" w:color="auto"/>
      </w:divBdr>
    </w:div>
    <w:div w:id="1423069104">
      <w:bodyDiv w:val="1"/>
      <w:marLeft w:val="0"/>
      <w:marRight w:val="0"/>
      <w:marTop w:val="0"/>
      <w:marBottom w:val="0"/>
      <w:divBdr>
        <w:top w:val="none" w:sz="0" w:space="0" w:color="auto"/>
        <w:left w:val="none" w:sz="0" w:space="0" w:color="auto"/>
        <w:bottom w:val="none" w:sz="0" w:space="0" w:color="auto"/>
        <w:right w:val="none" w:sz="0" w:space="0" w:color="auto"/>
      </w:divBdr>
    </w:div>
    <w:div w:id="1433014183">
      <w:bodyDiv w:val="1"/>
      <w:marLeft w:val="0"/>
      <w:marRight w:val="0"/>
      <w:marTop w:val="0"/>
      <w:marBottom w:val="0"/>
      <w:divBdr>
        <w:top w:val="none" w:sz="0" w:space="0" w:color="auto"/>
        <w:left w:val="none" w:sz="0" w:space="0" w:color="auto"/>
        <w:bottom w:val="none" w:sz="0" w:space="0" w:color="auto"/>
        <w:right w:val="none" w:sz="0" w:space="0" w:color="auto"/>
      </w:divBdr>
    </w:div>
    <w:div w:id="1439256340">
      <w:bodyDiv w:val="1"/>
      <w:marLeft w:val="0"/>
      <w:marRight w:val="0"/>
      <w:marTop w:val="0"/>
      <w:marBottom w:val="0"/>
      <w:divBdr>
        <w:top w:val="none" w:sz="0" w:space="0" w:color="auto"/>
        <w:left w:val="none" w:sz="0" w:space="0" w:color="auto"/>
        <w:bottom w:val="none" w:sz="0" w:space="0" w:color="auto"/>
        <w:right w:val="none" w:sz="0" w:space="0" w:color="auto"/>
      </w:divBdr>
    </w:div>
    <w:div w:id="1444763041">
      <w:bodyDiv w:val="1"/>
      <w:marLeft w:val="0"/>
      <w:marRight w:val="0"/>
      <w:marTop w:val="0"/>
      <w:marBottom w:val="0"/>
      <w:divBdr>
        <w:top w:val="none" w:sz="0" w:space="0" w:color="auto"/>
        <w:left w:val="none" w:sz="0" w:space="0" w:color="auto"/>
        <w:bottom w:val="none" w:sz="0" w:space="0" w:color="auto"/>
        <w:right w:val="none" w:sz="0" w:space="0" w:color="auto"/>
      </w:divBdr>
    </w:div>
    <w:div w:id="1447430066">
      <w:bodyDiv w:val="1"/>
      <w:marLeft w:val="0"/>
      <w:marRight w:val="0"/>
      <w:marTop w:val="0"/>
      <w:marBottom w:val="0"/>
      <w:divBdr>
        <w:top w:val="none" w:sz="0" w:space="0" w:color="auto"/>
        <w:left w:val="none" w:sz="0" w:space="0" w:color="auto"/>
        <w:bottom w:val="none" w:sz="0" w:space="0" w:color="auto"/>
        <w:right w:val="none" w:sz="0" w:space="0" w:color="auto"/>
      </w:divBdr>
    </w:div>
    <w:div w:id="1450777624">
      <w:bodyDiv w:val="1"/>
      <w:marLeft w:val="0"/>
      <w:marRight w:val="0"/>
      <w:marTop w:val="0"/>
      <w:marBottom w:val="0"/>
      <w:divBdr>
        <w:top w:val="none" w:sz="0" w:space="0" w:color="auto"/>
        <w:left w:val="none" w:sz="0" w:space="0" w:color="auto"/>
        <w:bottom w:val="none" w:sz="0" w:space="0" w:color="auto"/>
        <w:right w:val="none" w:sz="0" w:space="0" w:color="auto"/>
      </w:divBdr>
    </w:div>
    <w:div w:id="1454210849">
      <w:bodyDiv w:val="1"/>
      <w:marLeft w:val="0"/>
      <w:marRight w:val="0"/>
      <w:marTop w:val="0"/>
      <w:marBottom w:val="0"/>
      <w:divBdr>
        <w:top w:val="none" w:sz="0" w:space="0" w:color="auto"/>
        <w:left w:val="none" w:sz="0" w:space="0" w:color="auto"/>
        <w:bottom w:val="none" w:sz="0" w:space="0" w:color="auto"/>
        <w:right w:val="none" w:sz="0" w:space="0" w:color="auto"/>
      </w:divBdr>
    </w:div>
    <w:div w:id="1456095028">
      <w:bodyDiv w:val="1"/>
      <w:marLeft w:val="0"/>
      <w:marRight w:val="0"/>
      <w:marTop w:val="0"/>
      <w:marBottom w:val="0"/>
      <w:divBdr>
        <w:top w:val="none" w:sz="0" w:space="0" w:color="auto"/>
        <w:left w:val="none" w:sz="0" w:space="0" w:color="auto"/>
        <w:bottom w:val="none" w:sz="0" w:space="0" w:color="auto"/>
        <w:right w:val="none" w:sz="0" w:space="0" w:color="auto"/>
      </w:divBdr>
    </w:div>
    <w:div w:id="1461415056">
      <w:bodyDiv w:val="1"/>
      <w:marLeft w:val="0"/>
      <w:marRight w:val="0"/>
      <w:marTop w:val="0"/>
      <w:marBottom w:val="0"/>
      <w:divBdr>
        <w:top w:val="none" w:sz="0" w:space="0" w:color="auto"/>
        <w:left w:val="none" w:sz="0" w:space="0" w:color="auto"/>
        <w:bottom w:val="none" w:sz="0" w:space="0" w:color="auto"/>
        <w:right w:val="none" w:sz="0" w:space="0" w:color="auto"/>
      </w:divBdr>
    </w:div>
    <w:div w:id="1463814386">
      <w:bodyDiv w:val="1"/>
      <w:marLeft w:val="0"/>
      <w:marRight w:val="0"/>
      <w:marTop w:val="0"/>
      <w:marBottom w:val="0"/>
      <w:divBdr>
        <w:top w:val="none" w:sz="0" w:space="0" w:color="auto"/>
        <w:left w:val="none" w:sz="0" w:space="0" w:color="auto"/>
        <w:bottom w:val="none" w:sz="0" w:space="0" w:color="auto"/>
        <w:right w:val="none" w:sz="0" w:space="0" w:color="auto"/>
      </w:divBdr>
    </w:div>
    <w:div w:id="1468544467">
      <w:bodyDiv w:val="1"/>
      <w:marLeft w:val="0"/>
      <w:marRight w:val="0"/>
      <w:marTop w:val="0"/>
      <w:marBottom w:val="0"/>
      <w:divBdr>
        <w:top w:val="none" w:sz="0" w:space="0" w:color="auto"/>
        <w:left w:val="none" w:sz="0" w:space="0" w:color="auto"/>
        <w:bottom w:val="none" w:sz="0" w:space="0" w:color="auto"/>
        <w:right w:val="none" w:sz="0" w:space="0" w:color="auto"/>
      </w:divBdr>
    </w:div>
    <w:div w:id="1469324725">
      <w:bodyDiv w:val="1"/>
      <w:marLeft w:val="0"/>
      <w:marRight w:val="0"/>
      <w:marTop w:val="0"/>
      <w:marBottom w:val="0"/>
      <w:divBdr>
        <w:top w:val="none" w:sz="0" w:space="0" w:color="auto"/>
        <w:left w:val="none" w:sz="0" w:space="0" w:color="auto"/>
        <w:bottom w:val="none" w:sz="0" w:space="0" w:color="auto"/>
        <w:right w:val="none" w:sz="0" w:space="0" w:color="auto"/>
      </w:divBdr>
    </w:div>
    <w:div w:id="1475874579">
      <w:bodyDiv w:val="1"/>
      <w:marLeft w:val="0"/>
      <w:marRight w:val="0"/>
      <w:marTop w:val="0"/>
      <w:marBottom w:val="0"/>
      <w:divBdr>
        <w:top w:val="none" w:sz="0" w:space="0" w:color="auto"/>
        <w:left w:val="none" w:sz="0" w:space="0" w:color="auto"/>
        <w:bottom w:val="none" w:sz="0" w:space="0" w:color="auto"/>
        <w:right w:val="none" w:sz="0" w:space="0" w:color="auto"/>
      </w:divBdr>
    </w:div>
    <w:div w:id="1492911315">
      <w:bodyDiv w:val="1"/>
      <w:marLeft w:val="0"/>
      <w:marRight w:val="0"/>
      <w:marTop w:val="0"/>
      <w:marBottom w:val="0"/>
      <w:divBdr>
        <w:top w:val="none" w:sz="0" w:space="0" w:color="auto"/>
        <w:left w:val="none" w:sz="0" w:space="0" w:color="auto"/>
        <w:bottom w:val="none" w:sz="0" w:space="0" w:color="auto"/>
        <w:right w:val="none" w:sz="0" w:space="0" w:color="auto"/>
      </w:divBdr>
    </w:div>
    <w:div w:id="1493375129">
      <w:bodyDiv w:val="1"/>
      <w:marLeft w:val="0"/>
      <w:marRight w:val="0"/>
      <w:marTop w:val="0"/>
      <w:marBottom w:val="0"/>
      <w:divBdr>
        <w:top w:val="none" w:sz="0" w:space="0" w:color="auto"/>
        <w:left w:val="none" w:sz="0" w:space="0" w:color="auto"/>
        <w:bottom w:val="none" w:sz="0" w:space="0" w:color="auto"/>
        <w:right w:val="none" w:sz="0" w:space="0" w:color="auto"/>
      </w:divBdr>
    </w:div>
    <w:div w:id="1496263035">
      <w:bodyDiv w:val="1"/>
      <w:marLeft w:val="0"/>
      <w:marRight w:val="0"/>
      <w:marTop w:val="0"/>
      <w:marBottom w:val="0"/>
      <w:divBdr>
        <w:top w:val="none" w:sz="0" w:space="0" w:color="auto"/>
        <w:left w:val="none" w:sz="0" w:space="0" w:color="auto"/>
        <w:bottom w:val="none" w:sz="0" w:space="0" w:color="auto"/>
        <w:right w:val="none" w:sz="0" w:space="0" w:color="auto"/>
      </w:divBdr>
    </w:div>
    <w:div w:id="1499421428">
      <w:bodyDiv w:val="1"/>
      <w:marLeft w:val="0"/>
      <w:marRight w:val="0"/>
      <w:marTop w:val="0"/>
      <w:marBottom w:val="0"/>
      <w:divBdr>
        <w:top w:val="none" w:sz="0" w:space="0" w:color="auto"/>
        <w:left w:val="none" w:sz="0" w:space="0" w:color="auto"/>
        <w:bottom w:val="none" w:sz="0" w:space="0" w:color="auto"/>
        <w:right w:val="none" w:sz="0" w:space="0" w:color="auto"/>
      </w:divBdr>
    </w:div>
    <w:div w:id="1500996181">
      <w:bodyDiv w:val="1"/>
      <w:marLeft w:val="0"/>
      <w:marRight w:val="0"/>
      <w:marTop w:val="0"/>
      <w:marBottom w:val="0"/>
      <w:divBdr>
        <w:top w:val="none" w:sz="0" w:space="0" w:color="auto"/>
        <w:left w:val="none" w:sz="0" w:space="0" w:color="auto"/>
        <w:bottom w:val="none" w:sz="0" w:space="0" w:color="auto"/>
        <w:right w:val="none" w:sz="0" w:space="0" w:color="auto"/>
      </w:divBdr>
    </w:div>
    <w:div w:id="1501388423">
      <w:bodyDiv w:val="1"/>
      <w:marLeft w:val="0"/>
      <w:marRight w:val="0"/>
      <w:marTop w:val="0"/>
      <w:marBottom w:val="0"/>
      <w:divBdr>
        <w:top w:val="none" w:sz="0" w:space="0" w:color="auto"/>
        <w:left w:val="none" w:sz="0" w:space="0" w:color="auto"/>
        <w:bottom w:val="none" w:sz="0" w:space="0" w:color="auto"/>
        <w:right w:val="none" w:sz="0" w:space="0" w:color="auto"/>
      </w:divBdr>
    </w:div>
    <w:div w:id="1503354806">
      <w:bodyDiv w:val="1"/>
      <w:marLeft w:val="0"/>
      <w:marRight w:val="0"/>
      <w:marTop w:val="0"/>
      <w:marBottom w:val="0"/>
      <w:divBdr>
        <w:top w:val="none" w:sz="0" w:space="0" w:color="auto"/>
        <w:left w:val="none" w:sz="0" w:space="0" w:color="auto"/>
        <w:bottom w:val="none" w:sz="0" w:space="0" w:color="auto"/>
        <w:right w:val="none" w:sz="0" w:space="0" w:color="auto"/>
      </w:divBdr>
    </w:div>
    <w:div w:id="1510178396">
      <w:bodyDiv w:val="1"/>
      <w:marLeft w:val="0"/>
      <w:marRight w:val="0"/>
      <w:marTop w:val="0"/>
      <w:marBottom w:val="0"/>
      <w:divBdr>
        <w:top w:val="none" w:sz="0" w:space="0" w:color="auto"/>
        <w:left w:val="none" w:sz="0" w:space="0" w:color="auto"/>
        <w:bottom w:val="none" w:sz="0" w:space="0" w:color="auto"/>
        <w:right w:val="none" w:sz="0" w:space="0" w:color="auto"/>
      </w:divBdr>
    </w:div>
    <w:div w:id="1511021023">
      <w:bodyDiv w:val="1"/>
      <w:marLeft w:val="0"/>
      <w:marRight w:val="0"/>
      <w:marTop w:val="0"/>
      <w:marBottom w:val="0"/>
      <w:divBdr>
        <w:top w:val="none" w:sz="0" w:space="0" w:color="auto"/>
        <w:left w:val="none" w:sz="0" w:space="0" w:color="auto"/>
        <w:bottom w:val="none" w:sz="0" w:space="0" w:color="auto"/>
        <w:right w:val="none" w:sz="0" w:space="0" w:color="auto"/>
      </w:divBdr>
    </w:div>
    <w:div w:id="1517429704">
      <w:bodyDiv w:val="1"/>
      <w:marLeft w:val="0"/>
      <w:marRight w:val="0"/>
      <w:marTop w:val="0"/>
      <w:marBottom w:val="0"/>
      <w:divBdr>
        <w:top w:val="none" w:sz="0" w:space="0" w:color="auto"/>
        <w:left w:val="none" w:sz="0" w:space="0" w:color="auto"/>
        <w:bottom w:val="none" w:sz="0" w:space="0" w:color="auto"/>
        <w:right w:val="none" w:sz="0" w:space="0" w:color="auto"/>
      </w:divBdr>
    </w:div>
    <w:div w:id="1518469529">
      <w:bodyDiv w:val="1"/>
      <w:marLeft w:val="0"/>
      <w:marRight w:val="0"/>
      <w:marTop w:val="0"/>
      <w:marBottom w:val="0"/>
      <w:divBdr>
        <w:top w:val="none" w:sz="0" w:space="0" w:color="auto"/>
        <w:left w:val="none" w:sz="0" w:space="0" w:color="auto"/>
        <w:bottom w:val="none" w:sz="0" w:space="0" w:color="auto"/>
        <w:right w:val="none" w:sz="0" w:space="0" w:color="auto"/>
      </w:divBdr>
    </w:div>
    <w:div w:id="1520117577">
      <w:bodyDiv w:val="1"/>
      <w:marLeft w:val="0"/>
      <w:marRight w:val="0"/>
      <w:marTop w:val="0"/>
      <w:marBottom w:val="0"/>
      <w:divBdr>
        <w:top w:val="none" w:sz="0" w:space="0" w:color="auto"/>
        <w:left w:val="none" w:sz="0" w:space="0" w:color="auto"/>
        <w:bottom w:val="none" w:sz="0" w:space="0" w:color="auto"/>
        <w:right w:val="none" w:sz="0" w:space="0" w:color="auto"/>
      </w:divBdr>
    </w:div>
    <w:div w:id="1524590684">
      <w:bodyDiv w:val="1"/>
      <w:marLeft w:val="0"/>
      <w:marRight w:val="0"/>
      <w:marTop w:val="0"/>
      <w:marBottom w:val="0"/>
      <w:divBdr>
        <w:top w:val="none" w:sz="0" w:space="0" w:color="auto"/>
        <w:left w:val="none" w:sz="0" w:space="0" w:color="auto"/>
        <w:bottom w:val="none" w:sz="0" w:space="0" w:color="auto"/>
        <w:right w:val="none" w:sz="0" w:space="0" w:color="auto"/>
      </w:divBdr>
    </w:div>
    <w:div w:id="1525560463">
      <w:bodyDiv w:val="1"/>
      <w:marLeft w:val="0"/>
      <w:marRight w:val="0"/>
      <w:marTop w:val="0"/>
      <w:marBottom w:val="0"/>
      <w:divBdr>
        <w:top w:val="none" w:sz="0" w:space="0" w:color="auto"/>
        <w:left w:val="none" w:sz="0" w:space="0" w:color="auto"/>
        <w:bottom w:val="none" w:sz="0" w:space="0" w:color="auto"/>
        <w:right w:val="none" w:sz="0" w:space="0" w:color="auto"/>
      </w:divBdr>
    </w:div>
    <w:div w:id="1527258018">
      <w:bodyDiv w:val="1"/>
      <w:marLeft w:val="0"/>
      <w:marRight w:val="0"/>
      <w:marTop w:val="0"/>
      <w:marBottom w:val="0"/>
      <w:divBdr>
        <w:top w:val="none" w:sz="0" w:space="0" w:color="auto"/>
        <w:left w:val="none" w:sz="0" w:space="0" w:color="auto"/>
        <w:bottom w:val="none" w:sz="0" w:space="0" w:color="auto"/>
        <w:right w:val="none" w:sz="0" w:space="0" w:color="auto"/>
      </w:divBdr>
    </w:div>
    <w:div w:id="1527283215">
      <w:bodyDiv w:val="1"/>
      <w:marLeft w:val="0"/>
      <w:marRight w:val="0"/>
      <w:marTop w:val="0"/>
      <w:marBottom w:val="0"/>
      <w:divBdr>
        <w:top w:val="none" w:sz="0" w:space="0" w:color="auto"/>
        <w:left w:val="none" w:sz="0" w:space="0" w:color="auto"/>
        <w:bottom w:val="none" w:sz="0" w:space="0" w:color="auto"/>
        <w:right w:val="none" w:sz="0" w:space="0" w:color="auto"/>
      </w:divBdr>
    </w:div>
    <w:div w:id="1528372920">
      <w:bodyDiv w:val="1"/>
      <w:marLeft w:val="0"/>
      <w:marRight w:val="0"/>
      <w:marTop w:val="0"/>
      <w:marBottom w:val="0"/>
      <w:divBdr>
        <w:top w:val="none" w:sz="0" w:space="0" w:color="auto"/>
        <w:left w:val="none" w:sz="0" w:space="0" w:color="auto"/>
        <w:bottom w:val="none" w:sz="0" w:space="0" w:color="auto"/>
        <w:right w:val="none" w:sz="0" w:space="0" w:color="auto"/>
      </w:divBdr>
    </w:div>
    <w:div w:id="1528978955">
      <w:bodyDiv w:val="1"/>
      <w:marLeft w:val="0"/>
      <w:marRight w:val="0"/>
      <w:marTop w:val="0"/>
      <w:marBottom w:val="0"/>
      <w:divBdr>
        <w:top w:val="none" w:sz="0" w:space="0" w:color="auto"/>
        <w:left w:val="none" w:sz="0" w:space="0" w:color="auto"/>
        <w:bottom w:val="none" w:sz="0" w:space="0" w:color="auto"/>
        <w:right w:val="none" w:sz="0" w:space="0" w:color="auto"/>
      </w:divBdr>
    </w:div>
    <w:div w:id="1529561490">
      <w:bodyDiv w:val="1"/>
      <w:marLeft w:val="0"/>
      <w:marRight w:val="0"/>
      <w:marTop w:val="0"/>
      <w:marBottom w:val="0"/>
      <w:divBdr>
        <w:top w:val="none" w:sz="0" w:space="0" w:color="auto"/>
        <w:left w:val="none" w:sz="0" w:space="0" w:color="auto"/>
        <w:bottom w:val="none" w:sz="0" w:space="0" w:color="auto"/>
        <w:right w:val="none" w:sz="0" w:space="0" w:color="auto"/>
      </w:divBdr>
    </w:div>
    <w:div w:id="1532258632">
      <w:bodyDiv w:val="1"/>
      <w:marLeft w:val="0"/>
      <w:marRight w:val="0"/>
      <w:marTop w:val="0"/>
      <w:marBottom w:val="0"/>
      <w:divBdr>
        <w:top w:val="none" w:sz="0" w:space="0" w:color="auto"/>
        <w:left w:val="none" w:sz="0" w:space="0" w:color="auto"/>
        <w:bottom w:val="none" w:sz="0" w:space="0" w:color="auto"/>
        <w:right w:val="none" w:sz="0" w:space="0" w:color="auto"/>
      </w:divBdr>
    </w:div>
    <w:div w:id="1538620016">
      <w:bodyDiv w:val="1"/>
      <w:marLeft w:val="0"/>
      <w:marRight w:val="0"/>
      <w:marTop w:val="0"/>
      <w:marBottom w:val="0"/>
      <w:divBdr>
        <w:top w:val="none" w:sz="0" w:space="0" w:color="auto"/>
        <w:left w:val="none" w:sz="0" w:space="0" w:color="auto"/>
        <w:bottom w:val="none" w:sz="0" w:space="0" w:color="auto"/>
        <w:right w:val="none" w:sz="0" w:space="0" w:color="auto"/>
      </w:divBdr>
    </w:div>
    <w:div w:id="1542354590">
      <w:bodyDiv w:val="1"/>
      <w:marLeft w:val="0"/>
      <w:marRight w:val="0"/>
      <w:marTop w:val="0"/>
      <w:marBottom w:val="0"/>
      <w:divBdr>
        <w:top w:val="none" w:sz="0" w:space="0" w:color="auto"/>
        <w:left w:val="none" w:sz="0" w:space="0" w:color="auto"/>
        <w:bottom w:val="none" w:sz="0" w:space="0" w:color="auto"/>
        <w:right w:val="none" w:sz="0" w:space="0" w:color="auto"/>
      </w:divBdr>
    </w:div>
    <w:div w:id="1545142479">
      <w:bodyDiv w:val="1"/>
      <w:marLeft w:val="0"/>
      <w:marRight w:val="0"/>
      <w:marTop w:val="0"/>
      <w:marBottom w:val="0"/>
      <w:divBdr>
        <w:top w:val="none" w:sz="0" w:space="0" w:color="auto"/>
        <w:left w:val="none" w:sz="0" w:space="0" w:color="auto"/>
        <w:bottom w:val="none" w:sz="0" w:space="0" w:color="auto"/>
        <w:right w:val="none" w:sz="0" w:space="0" w:color="auto"/>
      </w:divBdr>
    </w:div>
    <w:div w:id="1545480816">
      <w:bodyDiv w:val="1"/>
      <w:marLeft w:val="0"/>
      <w:marRight w:val="0"/>
      <w:marTop w:val="0"/>
      <w:marBottom w:val="0"/>
      <w:divBdr>
        <w:top w:val="none" w:sz="0" w:space="0" w:color="auto"/>
        <w:left w:val="none" w:sz="0" w:space="0" w:color="auto"/>
        <w:bottom w:val="none" w:sz="0" w:space="0" w:color="auto"/>
        <w:right w:val="none" w:sz="0" w:space="0" w:color="auto"/>
      </w:divBdr>
    </w:div>
    <w:div w:id="1547446526">
      <w:bodyDiv w:val="1"/>
      <w:marLeft w:val="0"/>
      <w:marRight w:val="0"/>
      <w:marTop w:val="0"/>
      <w:marBottom w:val="0"/>
      <w:divBdr>
        <w:top w:val="none" w:sz="0" w:space="0" w:color="auto"/>
        <w:left w:val="none" w:sz="0" w:space="0" w:color="auto"/>
        <w:bottom w:val="none" w:sz="0" w:space="0" w:color="auto"/>
        <w:right w:val="none" w:sz="0" w:space="0" w:color="auto"/>
      </w:divBdr>
    </w:div>
    <w:div w:id="1548297533">
      <w:bodyDiv w:val="1"/>
      <w:marLeft w:val="0"/>
      <w:marRight w:val="0"/>
      <w:marTop w:val="0"/>
      <w:marBottom w:val="0"/>
      <w:divBdr>
        <w:top w:val="none" w:sz="0" w:space="0" w:color="auto"/>
        <w:left w:val="none" w:sz="0" w:space="0" w:color="auto"/>
        <w:bottom w:val="none" w:sz="0" w:space="0" w:color="auto"/>
        <w:right w:val="none" w:sz="0" w:space="0" w:color="auto"/>
      </w:divBdr>
    </w:div>
    <w:div w:id="1548571190">
      <w:bodyDiv w:val="1"/>
      <w:marLeft w:val="0"/>
      <w:marRight w:val="0"/>
      <w:marTop w:val="0"/>
      <w:marBottom w:val="0"/>
      <w:divBdr>
        <w:top w:val="none" w:sz="0" w:space="0" w:color="auto"/>
        <w:left w:val="none" w:sz="0" w:space="0" w:color="auto"/>
        <w:bottom w:val="none" w:sz="0" w:space="0" w:color="auto"/>
        <w:right w:val="none" w:sz="0" w:space="0" w:color="auto"/>
      </w:divBdr>
    </w:div>
    <w:div w:id="1548686891">
      <w:bodyDiv w:val="1"/>
      <w:marLeft w:val="0"/>
      <w:marRight w:val="0"/>
      <w:marTop w:val="0"/>
      <w:marBottom w:val="0"/>
      <w:divBdr>
        <w:top w:val="none" w:sz="0" w:space="0" w:color="auto"/>
        <w:left w:val="none" w:sz="0" w:space="0" w:color="auto"/>
        <w:bottom w:val="none" w:sz="0" w:space="0" w:color="auto"/>
        <w:right w:val="none" w:sz="0" w:space="0" w:color="auto"/>
      </w:divBdr>
    </w:div>
    <w:div w:id="1549220638">
      <w:bodyDiv w:val="1"/>
      <w:marLeft w:val="0"/>
      <w:marRight w:val="0"/>
      <w:marTop w:val="0"/>
      <w:marBottom w:val="0"/>
      <w:divBdr>
        <w:top w:val="none" w:sz="0" w:space="0" w:color="auto"/>
        <w:left w:val="none" w:sz="0" w:space="0" w:color="auto"/>
        <w:bottom w:val="none" w:sz="0" w:space="0" w:color="auto"/>
        <w:right w:val="none" w:sz="0" w:space="0" w:color="auto"/>
      </w:divBdr>
    </w:div>
    <w:div w:id="1550991717">
      <w:bodyDiv w:val="1"/>
      <w:marLeft w:val="0"/>
      <w:marRight w:val="0"/>
      <w:marTop w:val="0"/>
      <w:marBottom w:val="0"/>
      <w:divBdr>
        <w:top w:val="none" w:sz="0" w:space="0" w:color="auto"/>
        <w:left w:val="none" w:sz="0" w:space="0" w:color="auto"/>
        <w:bottom w:val="none" w:sz="0" w:space="0" w:color="auto"/>
        <w:right w:val="none" w:sz="0" w:space="0" w:color="auto"/>
      </w:divBdr>
    </w:div>
    <w:div w:id="1556237470">
      <w:bodyDiv w:val="1"/>
      <w:marLeft w:val="0"/>
      <w:marRight w:val="0"/>
      <w:marTop w:val="0"/>
      <w:marBottom w:val="0"/>
      <w:divBdr>
        <w:top w:val="none" w:sz="0" w:space="0" w:color="auto"/>
        <w:left w:val="none" w:sz="0" w:space="0" w:color="auto"/>
        <w:bottom w:val="none" w:sz="0" w:space="0" w:color="auto"/>
        <w:right w:val="none" w:sz="0" w:space="0" w:color="auto"/>
      </w:divBdr>
    </w:div>
    <w:div w:id="1558005022">
      <w:bodyDiv w:val="1"/>
      <w:marLeft w:val="0"/>
      <w:marRight w:val="0"/>
      <w:marTop w:val="0"/>
      <w:marBottom w:val="0"/>
      <w:divBdr>
        <w:top w:val="none" w:sz="0" w:space="0" w:color="auto"/>
        <w:left w:val="none" w:sz="0" w:space="0" w:color="auto"/>
        <w:bottom w:val="none" w:sz="0" w:space="0" w:color="auto"/>
        <w:right w:val="none" w:sz="0" w:space="0" w:color="auto"/>
      </w:divBdr>
    </w:div>
    <w:div w:id="1566842737">
      <w:bodyDiv w:val="1"/>
      <w:marLeft w:val="0"/>
      <w:marRight w:val="0"/>
      <w:marTop w:val="0"/>
      <w:marBottom w:val="0"/>
      <w:divBdr>
        <w:top w:val="none" w:sz="0" w:space="0" w:color="auto"/>
        <w:left w:val="none" w:sz="0" w:space="0" w:color="auto"/>
        <w:bottom w:val="none" w:sz="0" w:space="0" w:color="auto"/>
        <w:right w:val="none" w:sz="0" w:space="0" w:color="auto"/>
      </w:divBdr>
    </w:div>
    <w:div w:id="1567956166">
      <w:bodyDiv w:val="1"/>
      <w:marLeft w:val="0"/>
      <w:marRight w:val="0"/>
      <w:marTop w:val="0"/>
      <w:marBottom w:val="0"/>
      <w:divBdr>
        <w:top w:val="none" w:sz="0" w:space="0" w:color="auto"/>
        <w:left w:val="none" w:sz="0" w:space="0" w:color="auto"/>
        <w:bottom w:val="none" w:sz="0" w:space="0" w:color="auto"/>
        <w:right w:val="none" w:sz="0" w:space="0" w:color="auto"/>
      </w:divBdr>
    </w:div>
    <w:div w:id="1568801656">
      <w:bodyDiv w:val="1"/>
      <w:marLeft w:val="0"/>
      <w:marRight w:val="0"/>
      <w:marTop w:val="0"/>
      <w:marBottom w:val="0"/>
      <w:divBdr>
        <w:top w:val="none" w:sz="0" w:space="0" w:color="auto"/>
        <w:left w:val="none" w:sz="0" w:space="0" w:color="auto"/>
        <w:bottom w:val="none" w:sz="0" w:space="0" w:color="auto"/>
        <w:right w:val="none" w:sz="0" w:space="0" w:color="auto"/>
      </w:divBdr>
    </w:div>
    <w:div w:id="1579711335">
      <w:bodyDiv w:val="1"/>
      <w:marLeft w:val="0"/>
      <w:marRight w:val="0"/>
      <w:marTop w:val="0"/>
      <w:marBottom w:val="0"/>
      <w:divBdr>
        <w:top w:val="none" w:sz="0" w:space="0" w:color="auto"/>
        <w:left w:val="none" w:sz="0" w:space="0" w:color="auto"/>
        <w:bottom w:val="none" w:sz="0" w:space="0" w:color="auto"/>
        <w:right w:val="none" w:sz="0" w:space="0" w:color="auto"/>
      </w:divBdr>
    </w:div>
    <w:div w:id="1585341609">
      <w:bodyDiv w:val="1"/>
      <w:marLeft w:val="0"/>
      <w:marRight w:val="0"/>
      <w:marTop w:val="0"/>
      <w:marBottom w:val="0"/>
      <w:divBdr>
        <w:top w:val="none" w:sz="0" w:space="0" w:color="auto"/>
        <w:left w:val="none" w:sz="0" w:space="0" w:color="auto"/>
        <w:bottom w:val="none" w:sz="0" w:space="0" w:color="auto"/>
        <w:right w:val="none" w:sz="0" w:space="0" w:color="auto"/>
      </w:divBdr>
    </w:div>
    <w:div w:id="1587152624">
      <w:bodyDiv w:val="1"/>
      <w:marLeft w:val="0"/>
      <w:marRight w:val="0"/>
      <w:marTop w:val="0"/>
      <w:marBottom w:val="0"/>
      <w:divBdr>
        <w:top w:val="none" w:sz="0" w:space="0" w:color="auto"/>
        <w:left w:val="none" w:sz="0" w:space="0" w:color="auto"/>
        <w:bottom w:val="none" w:sz="0" w:space="0" w:color="auto"/>
        <w:right w:val="none" w:sz="0" w:space="0" w:color="auto"/>
      </w:divBdr>
    </w:div>
    <w:div w:id="1587181961">
      <w:bodyDiv w:val="1"/>
      <w:marLeft w:val="0"/>
      <w:marRight w:val="0"/>
      <w:marTop w:val="0"/>
      <w:marBottom w:val="0"/>
      <w:divBdr>
        <w:top w:val="none" w:sz="0" w:space="0" w:color="auto"/>
        <w:left w:val="none" w:sz="0" w:space="0" w:color="auto"/>
        <w:bottom w:val="none" w:sz="0" w:space="0" w:color="auto"/>
        <w:right w:val="none" w:sz="0" w:space="0" w:color="auto"/>
      </w:divBdr>
    </w:div>
    <w:div w:id="1589581970">
      <w:bodyDiv w:val="1"/>
      <w:marLeft w:val="0"/>
      <w:marRight w:val="0"/>
      <w:marTop w:val="0"/>
      <w:marBottom w:val="0"/>
      <w:divBdr>
        <w:top w:val="none" w:sz="0" w:space="0" w:color="auto"/>
        <w:left w:val="none" w:sz="0" w:space="0" w:color="auto"/>
        <w:bottom w:val="none" w:sz="0" w:space="0" w:color="auto"/>
        <w:right w:val="none" w:sz="0" w:space="0" w:color="auto"/>
      </w:divBdr>
    </w:div>
    <w:div w:id="1593277400">
      <w:bodyDiv w:val="1"/>
      <w:marLeft w:val="0"/>
      <w:marRight w:val="0"/>
      <w:marTop w:val="0"/>
      <w:marBottom w:val="0"/>
      <w:divBdr>
        <w:top w:val="none" w:sz="0" w:space="0" w:color="auto"/>
        <w:left w:val="none" w:sz="0" w:space="0" w:color="auto"/>
        <w:bottom w:val="none" w:sz="0" w:space="0" w:color="auto"/>
        <w:right w:val="none" w:sz="0" w:space="0" w:color="auto"/>
      </w:divBdr>
    </w:div>
    <w:div w:id="1595437783">
      <w:bodyDiv w:val="1"/>
      <w:marLeft w:val="0"/>
      <w:marRight w:val="0"/>
      <w:marTop w:val="0"/>
      <w:marBottom w:val="0"/>
      <w:divBdr>
        <w:top w:val="none" w:sz="0" w:space="0" w:color="auto"/>
        <w:left w:val="none" w:sz="0" w:space="0" w:color="auto"/>
        <w:bottom w:val="none" w:sz="0" w:space="0" w:color="auto"/>
        <w:right w:val="none" w:sz="0" w:space="0" w:color="auto"/>
      </w:divBdr>
    </w:div>
    <w:div w:id="1597979271">
      <w:bodyDiv w:val="1"/>
      <w:marLeft w:val="0"/>
      <w:marRight w:val="0"/>
      <w:marTop w:val="0"/>
      <w:marBottom w:val="0"/>
      <w:divBdr>
        <w:top w:val="none" w:sz="0" w:space="0" w:color="auto"/>
        <w:left w:val="none" w:sz="0" w:space="0" w:color="auto"/>
        <w:bottom w:val="none" w:sz="0" w:space="0" w:color="auto"/>
        <w:right w:val="none" w:sz="0" w:space="0" w:color="auto"/>
      </w:divBdr>
    </w:div>
    <w:div w:id="1607154459">
      <w:bodyDiv w:val="1"/>
      <w:marLeft w:val="0"/>
      <w:marRight w:val="0"/>
      <w:marTop w:val="0"/>
      <w:marBottom w:val="0"/>
      <w:divBdr>
        <w:top w:val="none" w:sz="0" w:space="0" w:color="auto"/>
        <w:left w:val="none" w:sz="0" w:space="0" w:color="auto"/>
        <w:bottom w:val="none" w:sz="0" w:space="0" w:color="auto"/>
        <w:right w:val="none" w:sz="0" w:space="0" w:color="auto"/>
      </w:divBdr>
    </w:div>
    <w:div w:id="1612318533">
      <w:bodyDiv w:val="1"/>
      <w:marLeft w:val="0"/>
      <w:marRight w:val="0"/>
      <w:marTop w:val="0"/>
      <w:marBottom w:val="0"/>
      <w:divBdr>
        <w:top w:val="none" w:sz="0" w:space="0" w:color="auto"/>
        <w:left w:val="none" w:sz="0" w:space="0" w:color="auto"/>
        <w:bottom w:val="none" w:sz="0" w:space="0" w:color="auto"/>
        <w:right w:val="none" w:sz="0" w:space="0" w:color="auto"/>
      </w:divBdr>
    </w:div>
    <w:div w:id="1617642396">
      <w:bodyDiv w:val="1"/>
      <w:marLeft w:val="0"/>
      <w:marRight w:val="0"/>
      <w:marTop w:val="0"/>
      <w:marBottom w:val="0"/>
      <w:divBdr>
        <w:top w:val="none" w:sz="0" w:space="0" w:color="auto"/>
        <w:left w:val="none" w:sz="0" w:space="0" w:color="auto"/>
        <w:bottom w:val="none" w:sz="0" w:space="0" w:color="auto"/>
        <w:right w:val="none" w:sz="0" w:space="0" w:color="auto"/>
      </w:divBdr>
      <w:divsChild>
        <w:div w:id="929705773">
          <w:marLeft w:val="0"/>
          <w:marRight w:val="0"/>
          <w:marTop w:val="0"/>
          <w:marBottom w:val="0"/>
          <w:divBdr>
            <w:top w:val="none" w:sz="0" w:space="0" w:color="auto"/>
            <w:left w:val="none" w:sz="0" w:space="0" w:color="auto"/>
            <w:bottom w:val="none" w:sz="0" w:space="0" w:color="auto"/>
            <w:right w:val="none" w:sz="0" w:space="0" w:color="auto"/>
          </w:divBdr>
        </w:div>
      </w:divsChild>
    </w:div>
    <w:div w:id="1621759465">
      <w:bodyDiv w:val="1"/>
      <w:marLeft w:val="0"/>
      <w:marRight w:val="0"/>
      <w:marTop w:val="0"/>
      <w:marBottom w:val="0"/>
      <w:divBdr>
        <w:top w:val="none" w:sz="0" w:space="0" w:color="auto"/>
        <w:left w:val="none" w:sz="0" w:space="0" w:color="auto"/>
        <w:bottom w:val="none" w:sz="0" w:space="0" w:color="auto"/>
        <w:right w:val="none" w:sz="0" w:space="0" w:color="auto"/>
      </w:divBdr>
    </w:div>
    <w:div w:id="1622685254">
      <w:bodyDiv w:val="1"/>
      <w:marLeft w:val="0"/>
      <w:marRight w:val="0"/>
      <w:marTop w:val="0"/>
      <w:marBottom w:val="0"/>
      <w:divBdr>
        <w:top w:val="none" w:sz="0" w:space="0" w:color="auto"/>
        <w:left w:val="none" w:sz="0" w:space="0" w:color="auto"/>
        <w:bottom w:val="none" w:sz="0" w:space="0" w:color="auto"/>
        <w:right w:val="none" w:sz="0" w:space="0" w:color="auto"/>
      </w:divBdr>
    </w:div>
    <w:div w:id="1622881062">
      <w:bodyDiv w:val="1"/>
      <w:marLeft w:val="0"/>
      <w:marRight w:val="0"/>
      <w:marTop w:val="0"/>
      <w:marBottom w:val="0"/>
      <w:divBdr>
        <w:top w:val="none" w:sz="0" w:space="0" w:color="auto"/>
        <w:left w:val="none" w:sz="0" w:space="0" w:color="auto"/>
        <w:bottom w:val="none" w:sz="0" w:space="0" w:color="auto"/>
        <w:right w:val="none" w:sz="0" w:space="0" w:color="auto"/>
      </w:divBdr>
    </w:div>
    <w:div w:id="1632319746">
      <w:bodyDiv w:val="1"/>
      <w:marLeft w:val="0"/>
      <w:marRight w:val="0"/>
      <w:marTop w:val="0"/>
      <w:marBottom w:val="0"/>
      <w:divBdr>
        <w:top w:val="none" w:sz="0" w:space="0" w:color="auto"/>
        <w:left w:val="none" w:sz="0" w:space="0" w:color="auto"/>
        <w:bottom w:val="none" w:sz="0" w:space="0" w:color="auto"/>
        <w:right w:val="none" w:sz="0" w:space="0" w:color="auto"/>
      </w:divBdr>
    </w:div>
    <w:div w:id="1634865040">
      <w:bodyDiv w:val="1"/>
      <w:marLeft w:val="0"/>
      <w:marRight w:val="0"/>
      <w:marTop w:val="0"/>
      <w:marBottom w:val="0"/>
      <w:divBdr>
        <w:top w:val="none" w:sz="0" w:space="0" w:color="auto"/>
        <w:left w:val="none" w:sz="0" w:space="0" w:color="auto"/>
        <w:bottom w:val="none" w:sz="0" w:space="0" w:color="auto"/>
        <w:right w:val="none" w:sz="0" w:space="0" w:color="auto"/>
      </w:divBdr>
    </w:div>
    <w:div w:id="1639149117">
      <w:bodyDiv w:val="1"/>
      <w:marLeft w:val="0"/>
      <w:marRight w:val="0"/>
      <w:marTop w:val="0"/>
      <w:marBottom w:val="0"/>
      <w:divBdr>
        <w:top w:val="none" w:sz="0" w:space="0" w:color="auto"/>
        <w:left w:val="none" w:sz="0" w:space="0" w:color="auto"/>
        <w:bottom w:val="none" w:sz="0" w:space="0" w:color="auto"/>
        <w:right w:val="none" w:sz="0" w:space="0" w:color="auto"/>
      </w:divBdr>
    </w:div>
    <w:div w:id="1639601440">
      <w:bodyDiv w:val="1"/>
      <w:marLeft w:val="0"/>
      <w:marRight w:val="0"/>
      <w:marTop w:val="0"/>
      <w:marBottom w:val="0"/>
      <w:divBdr>
        <w:top w:val="none" w:sz="0" w:space="0" w:color="auto"/>
        <w:left w:val="none" w:sz="0" w:space="0" w:color="auto"/>
        <w:bottom w:val="none" w:sz="0" w:space="0" w:color="auto"/>
        <w:right w:val="none" w:sz="0" w:space="0" w:color="auto"/>
      </w:divBdr>
    </w:div>
    <w:div w:id="1641349343">
      <w:bodyDiv w:val="1"/>
      <w:marLeft w:val="0"/>
      <w:marRight w:val="0"/>
      <w:marTop w:val="0"/>
      <w:marBottom w:val="0"/>
      <w:divBdr>
        <w:top w:val="none" w:sz="0" w:space="0" w:color="auto"/>
        <w:left w:val="none" w:sz="0" w:space="0" w:color="auto"/>
        <w:bottom w:val="none" w:sz="0" w:space="0" w:color="auto"/>
        <w:right w:val="none" w:sz="0" w:space="0" w:color="auto"/>
      </w:divBdr>
    </w:div>
    <w:div w:id="1651441853">
      <w:bodyDiv w:val="1"/>
      <w:marLeft w:val="0"/>
      <w:marRight w:val="0"/>
      <w:marTop w:val="0"/>
      <w:marBottom w:val="0"/>
      <w:divBdr>
        <w:top w:val="none" w:sz="0" w:space="0" w:color="auto"/>
        <w:left w:val="none" w:sz="0" w:space="0" w:color="auto"/>
        <w:bottom w:val="none" w:sz="0" w:space="0" w:color="auto"/>
        <w:right w:val="none" w:sz="0" w:space="0" w:color="auto"/>
      </w:divBdr>
    </w:div>
    <w:div w:id="1652640092">
      <w:bodyDiv w:val="1"/>
      <w:marLeft w:val="0"/>
      <w:marRight w:val="0"/>
      <w:marTop w:val="0"/>
      <w:marBottom w:val="0"/>
      <w:divBdr>
        <w:top w:val="none" w:sz="0" w:space="0" w:color="auto"/>
        <w:left w:val="none" w:sz="0" w:space="0" w:color="auto"/>
        <w:bottom w:val="none" w:sz="0" w:space="0" w:color="auto"/>
        <w:right w:val="none" w:sz="0" w:space="0" w:color="auto"/>
      </w:divBdr>
    </w:div>
    <w:div w:id="1654291170">
      <w:bodyDiv w:val="1"/>
      <w:marLeft w:val="0"/>
      <w:marRight w:val="0"/>
      <w:marTop w:val="0"/>
      <w:marBottom w:val="0"/>
      <w:divBdr>
        <w:top w:val="none" w:sz="0" w:space="0" w:color="auto"/>
        <w:left w:val="none" w:sz="0" w:space="0" w:color="auto"/>
        <w:bottom w:val="none" w:sz="0" w:space="0" w:color="auto"/>
        <w:right w:val="none" w:sz="0" w:space="0" w:color="auto"/>
      </w:divBdr>
    </w:div>
    <w:div w:id="1654526940">
      <w:bodyDiv w:val="1"/>
      <w:marLeft w:val="0"/>
      <w:marRight w:val="0"/>
      <w:marTop w:val="0"/>
      <w:marBottom w:val="0"/>
      <w:divBdr>
        <w:top w:val="none" w:sz="0" w:space="0" w:color="auto"/>
        <w:left w:val="none" w:sz="0" w:space="0" w:color="auto"/>
        <w:bottom w:val="none" w:sz="0" w:space="0" w:color="auto"/>
        <w:right w:val="none" w:sz="0" w:space="0" w:color="auto"/>
      </w:divBdr>
    </w:div>
    <w:div w:id="1656178960">
      <w:bodyDiv w:val="1"/>
      <w:marLeft w:val="0"/>
      <w:marRight w:val="0"/>
      <w:marTop w:val="0"/>
      <w:marBottom w:val="0"/>
      <w:divBdr>
        <w:top w:val="none" w:sz="0" w:space="0" w:color="auto"/>
        <w:left w:val="none" w:sz="0" w:space="0" w:color="auto"/>
        <w:bottom w:val="none" w:sz="0" w:space="0" w:color="auto"/>
        <w:right w:val="none" w:sz="0" w:space="0" w:color="auto"/>
      </w:divBdr>
    </w:div>
    <w:div w:id="1656911046">
      <w:bodyDiv w:val="1"/>
      <w:marLeft w:val="0"/>
      <w:marRight w:val="0"/>
      <w:marTop w:val="0"/>
      <w:marBottom w:val="0"/>
      <w:divBdr>
        <w:top w:val="none" w:sz="0" w:space="0" w:color="auto"/>
        <w:left w:val="none" w:sz="0" w:space="0" w:color="auto"/>
        <w:bottom w:val="none" w:sz="0" w:space="0" w:color="auto"/>
        <w:right w:val="none" w:sz="0" w:space="0" w:color="auto"/>
      </w:divBdr>
    </w:div>
    <w:div w:id="1660647525">
      <w:bodyDiv w:val="1"/>
      <w:marLeft w:val="0"/>
      <w:marRight w:val="0"/>
      <w:marTop w:val="0"/>
      <w:marBottom w:val="0"/>
      <w:divBdr>
        <w:top w:val="none" w:sz="0" w:space="0" w:color="auto"/>
        <w:left w:val="none" w:sz="0" w:space="0" w:color="auto"/>
        <w:bottom w:val="none" w:sz="0" w:space="0" w:color="auto"/>
        <w:right w:val="none" w:sz="0" w:space="0" w:color="auto"/>
      </w:divBdr>
    </w:div>
    <w:div w:id="1672099527">
      <w:bodyDiv w:val="1"/>
      <w:marLeft w:val="0"/>
      <w:marRight w:val="0"/>
      <w:marTop w:val="0"/>
      <w:marBottom w:val="0"/>
      <w:divBdr>
        <w:top w:val="none" w:sz="0" w:space="0" w:color="auto"/>
        <w:left w:val="none" w:sz="0" w:space="0" w:color="auto"/>
        <w:bottom w:val="none" w:sz="0" w:space="0" w:color="auto"/>
        <w:right w:val="none" w:sz="0" w:space="0" w:color="auto"/>
      </w:divBdr>
    </w:div>
    <w:div w:id="1672903680">
      <w:bodyDiv w:val="1"/>
      <w:marLeft w:val="0"/>
      <w:marRight w:val="0"/>
      <w:marTop w:val="0"/>
      <w:marBottom w:val="0"/>
      <w:divBdr>
        <w:top w:val="none" w:sz="0" w:space="0" w:color="auto"/>
        <w:left w:val="none" w:sz="0" w:space="0" w:color="auto"/>
        <w:bottom w:val="none" w:sz="0" w:space="0" w:color="auto"/>
        <w:right w:val="none" w:sz="0" w:space="0" w:color="auto"/>
      </w:divBdr>
    </w:div>
    <w:div w:id="1672904532">
      <w:bodyDiv w:val="1"/>
      <w:marLeft w:val="0"/>
      <w:marRight w:val="0"/>
      <w:marTop w:val="0"/>
      <w:marBottom w:val="0"/>
      <w:divBdr>
        <w:top w:val="none" w:sz="0" w:space="0" w:color="auto"/>
        <w:left w:val="none" w:sz="0" w:space="0" w:color="auto"/>
        <w:bottom w:val="none" w:sz="0" w:space="0" w:color="auto"/>
        <w:right w:val="none" w:sz="0" w:space="0" w:color="auto"/>
      </w:divBdr>
    </w:div>
    <w:div w:id="1676376192">
      <w:bodyDiv w:val="1"/>
      <w:marLeft w:val="0"/>
      <w:marRight w:val="0"/>
      <w:marTop w:val="0"/>
      <w:marBottom w:val="0"/>
      <w:divBdr>
        <w:top w:val="none" w:sz="0" w:space="0" w:color="auto"/>
        <w:left w:val="none" w:sz="0" w:space="0" w:color="auto"/>
        <w:bottom w:val="none" w:sz="0" w:space="0" w:color="auto"/>
        <w:right w:val="none" w:sz="0" w:space="0" w:color="auto"/>
      </w:divBdr>
    </w:div>
    <w:div w:id="1676613186">
      <w:bodyDiv w:val="1"/>
      <w:marLeft w:val="0"/>
      <w:marRight w:val="0"/>
      <w:marTop w:val="0"/>
      <w:marBottom w:val="0"/>
      <w:divBdr>
        <w:top w:val="none" w:sz="0" w:space="0" w:color="auto"/>
        <w:left w:val="none" w:sz="0" w:space="0" w:color="auto"/>
        <w:bottom w:val="none" w:sz="0" w:space="0" w:color="auto"/>
        <w:right w:val="none" w:sz="0" w:space="0" w:color="auto"/>
      </w:divBdr>
    </w:div>
    <w:div w:id="1684935147">
      <w:bodyDiv w:val="1"/>
      <w:marLeft w:val="0"/>
      <w:marRight w:val="0"/>
      <w:marTop w:val="0"/>
      <w:marBottom w:val="0"/>
      <w:divBdr>
        <w:top w:val="none" w:sz="0" w:space="0" w:color="auto"/>
        <w:left w:val="none" w:sz="0" w:space="0" w:color="auto"/>
        <w:bottom w:val="none" w:sz="0" w:space="0" w:color="auto"/>
        <w:right w:val="none" w:sz="0" w:space="0" w:color="auto"/>
      </w:divBdr>
    </w:div>
    <w:div w:id="1690838686">
      <w:bodyDiv w:val="1"/>
      <w:marLeft w:val="0"/>
      <w:marRight w:val="0"/>
      <w:marTop w:val="0"/>
      <w:marBottom w:val="0"/>
      <w:divBdr>
        <w:top w:val="none" w:sz="0" w:space="0" w:color="auto"/>
        <w:left w:val="none" w:sz="0" w:space="0" w:color="auto"/>
        <w:bottom w:val="none" w:sz="0" w:space="0" w:color="auto"/>
        <w:right w:val="none" w:sz="0" w:space="0" w:color="auto"/>
      </w:divBdr>
    </w:div>
    <w:div w:id="1692949035">
      <w:bodyDiv w:val="1"/>
      <w:marLeft w:val="0"/>
      <w:marRight w:val="0"/>
      <w:marTop w:val="0"/>
      <w:marBottom w:val="0"/>
      <w:divBdr>
        <w:top w:val="none" w:sz="0" w:space="0" w:color="auto"/>
        <w:left w:val="none" w:sz="0" w:space="0" w:color="auto"/>
        <w:bottom w:val="none" w:sz="0" w:space="0" w:color="auto"/>
        <w:right w:val="none" w:sz="0" w:space="0" w:color="auto"/>
      </w:divBdr>
    </w:div>
    <w:div w:id="1693723345">
      <w:bodyDiv w:val="1"/>
      <w:marLeft w:val="0"/>
      <w:marRight w:val="0"/>
      <w:marTop w:val="0"/>
      <w:marBottom w:val="0"/>
      <w:divBdr>
        <w:top w:val="none" w:sz="0" w:space="0" w:color="auto"/>
        <w:left w:val="none" w:sz="0" w:space="0" w:color="auto"/>
        <w:bottom w:val="none" w:sz="0" w:space="0" w:color="auto"/>
        <w:right w:val="none" w:sz="0" w:space="0" w:color="auto"/>
      </w:divBdr>
    </w:div>
    <w:div w:id="1697845002">
      <w:bodyDiv w:val="1"/>
      <w:marLeft w:val="0"/>
      <w:marRight w:val="0"/>
      <w:marTop w:val="0"/>
      <w:marBottom w:val="0"/>
      <w:divBdr>
        <w:top w:val="none" w:sz="0" w:space="0" w:color="auto"/>
        <w:left w:val="none" w:sz="0" w:space="0" w:color="auto"/>
        <w:bottom w:val="none" w:sz="0" w:space="0" w:color="auto"/>
        <w:right w:val="none" w:sz="0" w:space="0" w:color="auto"/>
      </w:divBdr>
    </w:div>
    <w:div w:id="1699774115">
      <w:bodyDiv w:val="1"/>
      <w:marLeft w:val="0"/>
      <w:marRight w:val="0"/>
      <w:marTop w:val="0"/>
      <w:marBottom w:val="0"/>
      <w:divBdr>
        <w:top w:val="none" w:sz="0" w:space="0" w:color="auto"/>
        <w:left w:val="none" w:sz="0" w:space="0" w:color="auto"/>
        <w:bottom w:val="none" w:sz="0" w:space="0" w:color="auto"/>
        <w:right w:val="none" w:sz="0" w:space="0" w:color="auto"/>
      </w:divBdr>
    </w:div>
    <w:div w:id="1701660819">
      <w:bodyDiv w:val="1"/>
      <w:marLeft w:val="0"/>
      <w:marRight w:val="0"/>
      <w:marTop w:val="0"/>
      <w:marBottom w:val="0"/>
      <w:divBdr>
        <w:top w:val="none" w:sz="0" w:space="0" w:color="auto"/>
        <w:left w:val="none" w:sz="0" w:space="0" w:color="auto"/>
        <w:bottom w:val="none" w:sz="0" w:space="0" w:color="auto"/>
        <w:right w:val="none" w:sz="0" w:space="0" w:color="auto"/>
      </w:divBdr>
    </w:div>
    <w:div w:id="1702701169">
      <w:bodyDiv w:val="1"/>
      <w:marLeft w:val="0"/>
      <w:marRight w:val="0"/>
      <w:marTop w:val="0"/>
      <w:marBottom w:val="0"/>
      <w:divBdr>
        <w:top w:val="none" w:sz="0" w:space="0" w:color="auto"/>
        <w:left w:val="none" w:sz="0" w:space="0" w:color="auto"/>
        <w:bottom w:val="none" w:sz="0" w:space="0" w:color="auto"/>
        <w:right w:val="none" w:sz="0" w:space="0" w:color="auto"/>
      </w:divBdr>
    </w:div>
    <w:div w:id="1710832914">
      <w:bodyDiv w:val="1"/>
      <w:marLeft w:val="0"/>
      <w:marRight w:val="0"/>
      <w:marTop w:val="0"/>
      <w:marBottom w:val="0"/>
      <w:divBdr>
        <w:top w:val="none" w:sz="0" w:space="0" w:color="auto"/>
        <w:left w:val="none" w:sz="0" w:space="0" w:color="auto"/>
        <w:bottom w:val="none" w:sz="0" w:space="0" w:color="auto"/>
        <w:right w:val="none" w:sz="0" w:space="0" w:color="auto"/>
      </w:divBdr>
    </w:div>
    <w:div w:id="1711999109">
      <w:bodyDiv w:val="1"/>
      <w:marLeft w:val="0"/>
      <w:marRight w:val="0"/>
      <w:marTop w:val="0"/>
      <w:marBottom w:val="0"/>
      <w:divBdr>
        <w:top w:val="none" w:sz="0" w:space="0" w:color="auto"/>
        <w:left w:val="none" w:sz="0" w:space="0" w:color="auto"/>
        <w:bottom w:val="none" w:sz="0" w:space="0" w:color="auto"/>
        <w:right w:val="none" w:sz="0" w:space="0" w:color="auto"/>
      </w:divBdr>
    </w:div>
    <w:div w:id="1712730043">
      <w:bodyDiv w:val="1"/>
      <w:marLeft w:val="0"/>
      <w:marRight w:val="0"/>
      <w:marTop w:val="0"/>
      <w:marBottom w:val="0"/>
      <w:divBdr>
        <w:top w:val="none" w:sz="0" w:space="0" w:color="auto"/>
        <w:left w:val="none" w:sz="0" w:space="0" w:color="auto"/>
        <w:bottom w:val="none" w:sz="0" w:space="0" w:color="auto"/>
        <w:right w:val="none" w:sz="0" w:space="0" w:color="auto"/>
      </w:divBdr>
    </w:div>
    <w:div w:id="1715424076">
      <w:bodyDiv w:val="1"/>
      <w:marLeft w:val="0"/>
      <w:marRight w:val="0"/>
      <w:marTop w:val="0"/>
      <w:marBottom w:val="0"/>
      <w:divBdr>
        <w:top w:val="none" w:sz="0" w:space="0" w:color="auto"/>
        <w:left w:val="none" w:sz="0" w:space="0" w:color="auto"/>
        <w:bottom w:val="none" w:sz="0" w:space="0" w:color="auto"/>
        <w:right w:val="none" w:sz="0" w:space="0" w:color="auto"/>
      </w:divBdr>
    </w:div>
    <w:div w:id="1715691999">
      <w:bodyDiv w:val="1"/>
      <w:marLeft w:val="0"/>
      <w:marRight w:val="0"/>
      <w:marTop w:val="0"/>
      <w:marBottom w:val="0"/>
      <w:divBdr>
        <w:top w:val="none" w:sz="0" w:space="0" w:color="auto"/>
        <w:left w:val="none" w:sz="0" w:space="0" w:color="auto"/>
        <w:bottom w:val="none" w:sz="0" w:space="0" w:color="auto"/>
        <w:right w:val="none" w:sz="0" w:space="0" w:color="auto"/>
      </w:divBdr>
    </w:div>
    <w:div w:id="1723023664">
      <w:bodyDiv w:val="1"/>
      <w:marLeft w:val="0"/>
      <w:marRight w:val="0"/>
      <w:marTop w:val="0"/>
      <w:marBottom w:val="0"/>
      <w:divBdr>
        <w:top w:val="none" w:sz="0" w:space="0" w:color="auto"/>
        <w:left w:val="none" w:sz="0" w:space="0" w:color="auto"/>
        <w:bottom w:val="none" w:sz="0" w:space="0" w:color="auto"/>
        <w:right w:val="none" w:sz="0" w:space="0" w:color="auto"/>
      </w:divBdr>
    </w:div>
    <w:div w:id="1723097918">
      <w:bodyDiv w:val="1"/>
      <w:marLeft w:val="0"/>
      <w:marRight w:val="0"/>
      <w:marTop w:val="0"/>
      <w:marBottom w:val="0"/>
      <w:divBdr>
        <w:top w:val="none" w:sz="0" w:space="0" w:color="auto"/>
        <w:left w:val="none" w:sz="0" w:space="0" w:color="auto"/>
        <w:bottom w:val="none" w:sz="0" w:space="0" w:color="auto"/>
        <w:right w:val="none" w:sz="0" w:space="0" w:color="auto"/>
      </w:divBdr>
    </w:div>
    <w:div w:id="1725789860">
      <w:bodyDiv w:val="1"/>
      <w:marLeft w:val="0"/>
      <w:marRight w:val="0"/>
      <w:marTop w:val="0"/>
      <w:marBottom w:val="0"/>
      <w:divBdr>
        <w:top w:val="none" w:sz="0" w:space="0" w:color="auto"/>
        <w:left w:val="none" w:sz="0" w:space="0" w:color="auto"/>
        <w:bottom w:val="none" w:sz="0" w:space="0" w:color="auto"/>
        <w:right w:val="none" w:sz="0" w:space="0" w:color="auto"/>
      </w:divBdr>
    </w:div>
    <w:div w:id="1729379262">
      <w:bodyDiv w:val="1"/>
      <w:marLeft w:val="0"/>
      <w:marRight w:val="0"/>
      <w:marTop w:val="0"/>
      <w:marBottom w:val="0"/>
      <w:divBdr>
        <w:top w:val="none" w:sz="0" w:space="0" w:color="auto"/>
        <w:left w:val="none" w:sz="0" w:space="0" w:color="auto"/>
        <w:bottom w:val="none" w:sz="0" w:space="0" w:color="auto"/>
        <w:right w:val="none" w:sz="0" w:space="0" w:color="auto"/>
      </w:divBdr>
    </w:div>
    <w:div w:id="1733236840">
      <w:bodyDiv w:val="1"/>
      <w:marLeft w:val="0"/>
      <w:marRight w:val="0"/>
      <w:marTop w:val="0"/>
      <w:marBottom w:val="0"/>
      <w:divBdr>
        <w:top w:val="none" w:sz="0" w:space="0" w:color="auto"/>
        <w:left w:val="none" w:sz="0" w:space="0" w:color="auto"/>
        <w:bottom w:val="none" w:sz="0" w:space="0" w:color="auto"/>
        <w:right w:val="none" w:sz="0" w:space="0" w:color="auto"/>
      </w:divBdr>
    </w:div>
    <w:div w:id="1739596170">
      <w:bodyDiv w:val="1"/>
      <w:marLeft w:val="0"/>
      <w:marRight w:val="0"/>
      <w:marTop w:val="0"/>
      <w:marBottom w:val="0"/>
      <w:divBdr>
        <w:top w:val="none" w:sz="0" w:space="0" w:color="auto"/>
        <w:left w:val="none" w:sz="0" w:space="0" w:color="auto"/>
        <w:bottom w:val="none" w:sz="0" w:space="0" w:color="auto"/>
        <w:right w:val="none" w:sz="0" w:space="0" w:color="auto"/>
      </w:divBdr>
    </w:div>
    <w:div w:id="1744638835">
      <w:bodyDiv w:val="1"/>
      <w:marLeft w:val="0"/>
      <w:marRight w:val="0"/>
      <w:marTop w:val="0"/>
      <w:marBottom w:val="0"/>
      <w:divBdr>
        <w:top w:val="none" w:sz="0" w:space="0" w:color="auto"/>
        <w:left w:val="none" w:sz="0" w:space="0" w:color="auto"/>
        <w:bottom w:val="none" w:sz="0" w:space="0" w:color="auto"/>
        <w:right w:val="none" w:sz="0" w:space="0" w:color="auto"/>
      </w:divBdr>
    </w:div>
    <w:div w:id="1745370767">
      <w:bodyDiv w:val="1"/>
      <w:marLeft w:val="0"/>
      <w:marRight w:val="0"/>
      <w:marTop w:val="0"/>
      <w:marBottom w:val="0"/>
      <w:divBdr>
        <w:top w:val="none" w:sz="0" w:space="0" w:color="auto"/>
        <w:left w:val="none" w:sz="0" w:space="0" w:color="auto"/>
        <w:bottom w:val="none" w:sz="0" w:space="0" w:color="auto"/>
        <w:right w:val="none" w:sz="0" w:space="0" w:color="auto"/>
      </w:divBdr>
    </w:div>
    <w:div w:id="1757048371">
      <w:bodyDiv w:val="1"/>
      <w:marLeft w:val="0"/>
      <w:marRight w:val="0"/>
      <w:marTop w:val="0"/>
      <w:marBottom w:val="0"/>
      <w:divBdr>
        <w:top w:val="none" w:sz="0" w:space="0" w:color="auto"/>
        <w:left w:val="none" w:sz="0" w:space="0" w:color="auto"/>
        <w:bottom w:val="none" w:sz="0" w:space="0" w:color="auto"/>
        <w:right w:val="none" w:sz="0" w:space="0" w:color="auto"/>
      </w:divBdr>
    </w:div>
    <w:div w:id="1768430311">
      <w:bodyDiv w:val="1"/>
      <w:marLeft w:val="0"/>
      <w:marRight w:val="0"/>
      <w:marTop w:val="0"/>
      <w:marBottom w:val="0"/>
      <w:divBdr>
        <w:top w:val="none" w:sz="0" w:space="0" w:color="auto"/>
        <w:left w:val="none" w:sz="0" w:space="0" w:color="auto"/>
        <w:bottom w:val="none" w:sz="0" w:space="0" w:color="auto"/>
        <w:right w:val="none" w:sz="0" w:space="0" w:color="auto"/>
      </w:divBdr>
    </w:div>
    <w:div w:id="1772159280">
      <w:bodyDiv w:val="1"/>
      <w:marLeft w:val="0"/>
      <w:marRight w:val="0"/>
      <w:marTop w:val="0"/>
      <w:marBottom w:val="0"/>
      <w:divBdr>
        <w:top w:val="none" w:sz="0" w:space="0" w:color="auto"/>
        <w:left w:val="none" w:sz="0" w:space="0" w:color="auto"/>
        <w:bottom w:val="none" w:sz="0" w:space="0" w:color="auto"/>
        <w:right w:val="none" w:sz="0" w:space="0" w:color="auto"/>
      </w:divBdr>
    </w:div>
    <w:div w:id="1774862650">
      <w:bodyDiv w:val="1"/>
      <w:marLeft w:val="0"/>
      <w:marRight w:val="0"/>
      <w:marTop w:val="0"/>
      <w:marBottom w:val="0"/>
      <w:divBdr>
        <w:top w:val="none" w:sz="0" w:space="0" w:color="auto"/>
        <w:left w:val="none" w:sz="0" w:space="0" w:color="auto"/>
        <w:bottom w:val="none" w:sz="0" w:space="0" w:color="auto"/>
        <w:right w:val="none" w:sz="0" w:space="0" w:color="auto"/>
      </w:divBdr>
    </w:div>
    <w:div w:id="1776171721">
      <w:bodyDiv w:val="1"/>
      <w:marLeft w:val="0"/>
      <w:marRight w:val="0"/>
      <w:marTop w:val="0"/>
      <w:marBottom w:val="0"/>
      <w:divBdr>
        <w:top w:val="none" w:sz="0" w:space="0" w:color="auto"/>
        <w:left w:val="none" w:sz="0" w:space="0" w:color="auto"/>
        <w:bottom w:val="none" w:sz="0" w:space="0" w:color="auto"/>
        <w:right w:val="none" w:sz="0" w:space="0" w:color="auto"/>
      </w:divBdr>
    </w:div>
    <w:div w:id="1782412892">
      <w:bodyDiv w:val="1"/>
      <w:marLeft w:val="0"/>
      <w:marRight w:val="0"/>
      <w:marTop w:val="0"/>
      <w:marBottom w:val="0"/>
      <w:divBdr>
        <w:top w:val="none" w:sz="0" w:space="0" w:color="auto"/>
        <w:left w:val="none" w:sz="0" w:space="0" w:color="auto"/>
        <w:bottom w:val="none" w:sz="0" w:space="0" w:color="auto"/>
        <w:right w:val="none" w:sz="0" w:space="0" w:color="auto"/>
      </w:divBdr>
    </w:div>
    <w:div w:id="1787000652">
      <w:bodyDiv w:val="1"/>
      <w:marLeft w:val="0"/>
      <w:marRight w:val="0"/>
      <w:marTop w:val="0"/>
      <w:marBottom w:val="0"/>
      <w:divBdr>
        <w:top w:val="none" w:sz="0" w:space="0" w:color="auto"/>
        <w:left w:val="none" w:sz="0" w:space="0" w:color="auto"/>
        <w:bottom w:val="none" w:sz="0" w:space="0" w:color="auto"/>
        <w:right w:val="none" w:sz="0" w:space="0" w:color="auto"/>
      </w:divBdr>
    </w:div>
    <w:div w:id="1788813212">
      <w:bodyDiv w:val="1"/>
      <w:marLeft w:val="0"/>
      <w:marRight w:val="0"/>
      <w:marTop w:val="0"/>
      <w:marBottom w:val="0"/>
      <w:divBdr>
        <w:top w:val="none" w:sz="0" w:space="0" w:color="auto"/>
        <w:left w:val="none" w:sz="0" w:space="0" w:color="auto"/>
        <w:bottom w:val="none" w:sz="0" w:space="0" w:color="auto"/>
        <w:right w:val="none" w:sz="0" w:space="0" w:color="auto"/>
      </w:divBdr>
    </w:div>
    <w:div w:id="1792279353">
      <w:bodyDiv w:val="1"/>
      <w:marLeft w:val="0"/>
      <w:marRight w:val="0"/>
      <w:marTop w:val="0"/>
      <w:marBottom w:val="0"/>
      <w:divBdr>
        <w:top w:val="none" w:sz="0" w:space="0" w:color="auto"/>
        <w:left w:val="none" w:sz="0" w:space="0" w:color="auto"/>
        <w:bottom w:val="none" w:sz="0" w:space="0" w:color="auto"/>
        <w:right w:val="none" w:sz="0" w:space="0" w:color="auto"/>
      </w:divBdr>
    </w:div>
    <w:div w:id="1793286170">
      <w:bodyDiv w:val="1"/>
      <w:marLeft w:val="0"/>
      <w:marRight w:val="0"/>
      <w:marTop w:val="0"/>
      <w:marBottom w:val="0"/>
      <w:divBdr>
        <w:top w:val="none" w:sz="0" w:space="0" w:color="auto"/>
        <w:left w:val="none" w:sz="0" w:space="0" w:color="auto"/>
        <w:bottom w:val="none" w:sz="0" w:space="0" w:color="auto"/>
        <w:right w:val="none" w:sz="0" w:space="0" w:color="auto"/>
      </w:divBdr>
    </w:div>
    <w:div w:id="1797987669">
      <w:bodyDiv w:val="1"/>
      <w:marLeft w:val="0"/>
      <w:marRight w:val="0"/>
      <w:marTop w:val="0"/>
      <w:marBottom w:val="0"/>
      <w:divBdr>
        <w:top w:val="none" w:sz="0" w:space="0" w:color="auto"/>
        <w:left w:val="none" w:sz="0" w:space="0" w:color="auto"/>
        <w:bottom w:val="none" w:sz="0" w:space="0" w:color="auto"/>
        <w:right w:val="none" w:sz="0" w:space="0" w:color="auto"/>
      </w:divBdr>
    </w:div>
    <w:div w:id="1800028448">
      <w:bodyDiv w:val="1"/>
      <w:marLeft w:val="0"/>
      <w:marRight w:val="0"/>
      <w:marTop w:val="0"/>
      <w:marBottom w:val="0"/>
      <w:divBdr>
        <w:top w:val="none" w:sz="0" w:space="0" w:color="auto"/>
        <w:left w:val="none" w:sz="0" w:space="0" w:color="auto"/>
        <w:bottom w:val="none" w:sz="0" w:space="0" w:color="auto"/>
        <w:right w:val="none" w:sz="0" w:space="0" w:color="auto"/>
      </w:divBdr>
    </w:div>
    <w:div w:id="1803578098">
      <w:bodyDiv w:val="1"/>
      <w:marLeft w:val="0"/>
      <w:marRight w:val="0"/>
      <w:marTop w:val="0"/>
      <w:marBottom w:val="0"/>
      <w:divBdr>
        <w:top w:val="none" w:sz="0" w:space="0" w:color="auto"/>
        <w:left w:val="none" w:sz="0" w:space="0" w:color="auto"/>
        <w:bottom w:val="none" w:sz="0" w:space="0" w:color="auto"/>
        <w:right w:val="none" w:sz="0" w:space="0" w:color="auto"/>
      </w:divBdr>
    </w:div>
    <w:div w:id="1810174188">
      <w:bodyDiv w:val="1"/>
      <w:marLeft w:val="0"/>
      <w:marRight w:val="0"/>
      <w:marTop w:val="0"/>
      <w:marBottom w:val="0"/>
      <w:divBdr>
        <w:top w:val="none" w:sz="0" w:space="0" w:color="auto"/>
        <w:left w:val="none" w:sz="0" w:space="0" w:color="auto"/>
        <w:bottom w:val="none" w:sz="0" w:space="0" w:color="auto"/>
        <w:right w:val="none" w:sz="0" w:space="0" w:color="auto"/>
      </w:divBdr>
    </w:div>
    <w:div w:id="1816751209">
      <w:bodyDiv w:val="1"/>
      <w:marLeft w:val="0"/>
      <w:marRight w:val="0"/>
      <w:marTop w:val="0"/>
      <w:marBottom w:val="0"/>
      <w:divBdr>
        <w:top w:val="none" w:sz="0" w:space="0" w:color="auto"/>
        <w:left w:val="none" w:sz="0" w:space="0" w:color="auto"/>
        <w:bottom w:val="none" w:sz="0" w:space="0" w:color="auto"/>
        <w:right w:val="none" w:sz="0" w:space="0" w:color="auto"/>
      </w:divBdr>
    </w:div>
    <w:div w:id="1818300922">
      <w:bodyDiv w:val="1"/>
      <w:marLeft w:val="0"/>
      <w:marRight w:val="0"/>
      <w:marTop w:val="0"/>
      <w:marBottom w:val="0"/>
      <w:divBdr>
        <w:top w:val="none" w:sz="0" w:space="0" w:color="auto"/>
        <w:left w:val="none" w:sz="0" w:space="0" w:color="auto"/>
        <w:bottom w:val="none" w:sz="0" w:space="0" w:color="auto"/>
        <w:right w:val="none" w:sz="0" w:space="0" w:color="auto"/>
      </w:divBdr>
    </w:div>
    <w:div w:id="1819030928">
      <w:bodyDiv w:val="1"/>
      <w:marLeft w:val="0"/>
      <w:marRight w:val="0"/>
      <w:marTop w:val="0"/>
      <w:marBottom w:val="0"/>
      <w:divBdr>
        <w:top w:val="none" w:sz="0" w:space="0" w:color="auto"/>
        <w:left w:val="none" w:sz="0" w:space="0" w:color="auto"/>
        <w:bottom w:val="none" w:sz="0" w:space="0" w:color="auto"/>
        <w:right w:val="none" w:sz="0" w:space="0" w:color="auto"/>
      </w:divBdr>
    </w:div>
    <w:div w:id="1824346229">
      <w:bodyDiv w:val="1"/>
      <w:marLeft w:val="0"/>
      <w:marRight w:val="0"/>
      <w:marTop w:val="0"/>
      <w:marBottom w:val="0"/>
      <w:divBdr>
        <w:top w:val="none" w:sz="0" w:space="0" w:color="auto"/>
        <w:left w:val="none" w:sz="0" w:space="0" w:color="auto"/>
        <w:bottom w:val="none" w:sz="0" w:space="0" w:color="auto"/>
        <w:right w:val="none" w:sz="0" w:space="0" w:color="auto"/>
      </w:divBdr>
    </w:div>
    <w:div w:id="1829318445">
      <w:bodyDiv w:val="1"/>
      <w:marLeft w:val="0"/>
      <w:marRight w:val="0"/>
      <w:marTop w:val="0"/>
      <w:marBottom w:val="0"/>
      <w:divBdr>
        <w:top w:val="none" w:sz="0" w:space="0" w:color="auto"/>
        <w:left w:val="none" w:sz="0" w:space="0" w:color="auto"/>
        <w:bottom w:val="none" w:sz="0" w:space="0" w:color="auto"/>
        <w:right w:val="none" w:sz="0" w:space="0" w:color="auto"/>
      </w:divBdr>
    </w:div>
    <w:div w:id="1830707010">
      <w:bodyDiv w:val="1"/>
      <w:marLeft w:val="0"/>
      <w:marRight w:val="0"/>
      <w:marTop w:val="0"/>
      <w:marBottom w:val="0"/>
      <w:divBdr>
        <w:top w:val="none" w:sz="0" w:space="0" w:color="auto"/>
        <w:left w:val="none" w:sz="0" w:space="0" w:color="auto"/>
        <w:bottom w:val="none" w:sz="0" w:space="0" w:color="auto"/>
        <w:right w:val="none" w:sz="0" w:space="0" w:color="auto"/>
      </w:divBdr>
    </w:div>
    <w:div w:id="1831940772">
      <w:bodyDiv w:val="1"/>
      <w:marLeft w:val="0"/>
      <w:marRight w:val="0"/>
      <w:marTop w:val="0"/>
      <w:marBottom w:val="0"/>
      <w:divBdr>
        <w:top w:val="none" w:sz="0" w:space="0" w:color="auto"/>
        <w:left w:val="none" w:sz="0" w:space="0" w:color="auto"/>
        <w:bottom w:val="none" w:sz="0" w:space="0" w:color="auto"/>
        <w:right w:val="none" w:sz="0" w:space="0" w:color="auto"/>
      </w:divBdr>
    </w:div>
    <w:div w:id="1835341248">
      <w:bodyDiv w:val="1"/>
      <w:marLeft w:val="0"/>
      <w:marRight w:val="0"/>
      <w:marTop w:val="0"/>
      <w:marBottom w:val="0"/>
      <w:divBdr>
        <w:top w:val="none" w:sz="0" w:space="0" w:color="auto"/>
        <w:left w:val="none" w:sz="0" w:space="0" w:color="auto"/>
        <w:bottom w:val="none" w:sz="0" w:space="0" w:color="auto"/>
        <w:right w:val="none" w:sz="0" w:space="0" w:color="auto"/>
      </w:divBdr>
    </w:div>
    <w:div w:id="1844320096">
      <w:bodyDiv w:val="1"/>
      <w:marLeft w:val="0"/>
      <w:marRight w:val="0"/>
      <w:marTop w:val="0"/>
      <w:marBottom w:val="0"/>
      <w:divBdr>
        <w:top w:val="none" w:sz="0" w:space="0" w:color="auto"/>
        <w:left w:val="none" w:sz="0" w:space="0" w:color="auto"/>
        <w:bottom w:val="none" w:sz="0" w:space="0" w:color="auto"/>
        <w:right w:val="none" w:sz="0" w:space="0" w:color="auto"/>
      </w:divBdr>
    </w:div>
    <w:div w:id="1844543040">
      <w:bodyDiv w:val="1"/>
      <w:marLeft w:val="0"/>
      <w:marRight w:val="0"/>
      <w:marTop w:val="0"/>
      <w:marBottom w:val="0"/>
      <w:divBdr>
        <w:top w:val="none" w:sz="0" w:space="0" w:color="auto"/>
        <w:left w:val="none" w:sz="0" w:space="0" w:color="auto"/>
        <w:bottom w:val="none" w:sz="0" w:space="0" w:color="auto"/>
        <w:right w:val="none" w:sz="0" w:space="0" w:color="auto"/>
      </w:divBdr>
    </w:div>
    <w:div w:id="1850869111">
      <w:bodyDiv w:val="1"/>
      <w:marLeft w:val="0"/>
      <w:marRight w:val="0"/>
      <w:marTop w:val="0"/>
      <w:marBottom w:val="0"/>
      <w:divBdr>
        <w:top w:val="none" w:sz="0" w:space="0" w:color="auto"/>
        <w:left w:val="none" w:sz="0" w:space="0" w:color="auto"/>
        <w:bottom w:val="none" w:sz="0" w:space="0" w:color="auto"/>
        <w:right w:val="none" w:sz="0" w:space="0" w:color="auto"/>
      </w:divBdr>
    </w:div>
    <w:div w:id="1850951027">
      <w:bodyDiv w:val="1"/>
      <w:marLeft w:val="0"/>
      <w:marRight w:val="0"/>
      <w:marTop w:val="0"/>
      <w:marBottom w:val="0"/>
      <w:divBdr>
        <w:top w:val="none" w:sz="0" w:space="0" w:color="auto"/>
        <w:left w:val="none" w:sz="0" w:space="0" w:color="auto"/>
        <w:bottom w:val="none" w:sz="0" w:space="0" w:color="auto"/>
        <w:right w:val="none" w:sz="0" w:space="0" w:color="auto"/>
      </w:divBdr>
    </w:div>
    <w:div w:id="1852068877">
      <w:bodyDiv w:val="1"/>
      <w:marLeft w:val="0"/>
      <w:marRight w:val="0"/>
      <w:marTop w:val="0"/>
      <w:marBottom w:val="0"/>
      <w:divBdr>
        <w:top w:val="none" w:sz="0" w:space="0" w:color="auto"/>
        <w:left w:val="none" w:sz="0" w:space="0" w:color="auto"/>
        <w:bottom w:val="none" w:sz="0" w:space="0" w:color="auto"/>
        <w:right w:val="none" w:sz="0" w:space="0" w:color="auto"/>
      </w:divBdr>
    </w:div>
    <w:div w:id="1852527352">
      <w:bodyDiv w:val="1"/>
      <w:marLeft w:val="0"/>
      <w:marRight w:val="0"/>
      <w:marTop w:val="0"/>
      <w:marBottom w:val="0"/>
      <w:divBdr>
        <w:top w:val="none" w:sz="0" w:space="0" w:color="auto"/>
        <w:left w:val="none" w:sz="0" w:space="0" w:color="auto"/>
        <w:bottom w:val="none" w:sz="0" w:space="0" w:color="auto"/>
        <w:right w:val="none" w:sz="0" w:space="0" w:color="auto"/>
      </w:divBdr>
    </w:div>
    <w:div w:id="1854221723">
      <w:bodyDiv w:val="1"/>
      <w:marLeft w:val="0"/>
      <w:marRight w:val="0"/>
      <w:marTop w:val="0"/>
      <w:marBottom w:val="0"/>
      <w:divBdr>
        <w:top w:val="none" w:sz="0" w:space="0" w:color="auto"/>
        <w:left w:val="none" w:sz="0" w:space="0" w:color="auto"/>
        <w:bottom w:val="none" w:sz="0" w:space="0" w:color="auto"/>
        <w:right w:val="none" w:sz="0" w:space="0" w:color="auto"/>
      </w:divBdr>
    </w:div>
    <w:div w:id="1855344663">
      <w:bodyDiv w:val="1"/>
      <w:marLeft w:val="0"/>
      <w:marRight w:val="0"/>
      <w:marTop w:val="0"/>
      <w:marBottom w:val="0"/>
      <w:divBdr>
        <w:top w:val="none" w:sz="0" w:space="0" w:color="auto"/>
        <w:left w:val="none" w:sz="0" w:space="0" w:color="auto"/>
        <w:bottom w:val="none" w:sz="0" w:space="0" w:color="auto"/>
        <w:right w:val="none" w:sz="0" w:space="0" w:color="auto"/>
      </w:divBdr>
    </w:div>
    <w:div w:id="1860047874">
      <w:bodyDiv w:val="1"/>
      <w:marLeft w:val="0"/>
      <w:marRight w:val="0"/>
      <w:marTop w:val="0"/>
      <w:marBottom w:val="0"/>
      <w:divBdr>
        <w:top w:val="none" w:sz="0" w:space="0" w:color="auto"/>
        <w:left w:val="none" w:sz="0" w:space="0" w:color="auto"/>
        <w:bottom w:val="none" w:sz="0" w:space="0" w:color="auto"/>
        <w:right w:val="none" w:sz="0" w:space="0" w:color="auto"/>
      </w:divBdr>
    </w:div>
    <w:div w:id="1867789365">
      <w:bodyDiv w:val="1"/>
      <w:marLeft w:val="0"/>
      <w:marRight w:val="0"/>
      <w:marTop w:val="0"/>
      <w:marBottom w:val="0"/>
      <w:divBdr>
        <w:top w:val="none" w:sz="0" w:space="0" w:color="auto"/>
        <w:left w:val="none" w:sz="0" w:space="0" w:color="auto"/>
        <w:bottom w:val="none" w:sz="0" w:space="0" w:color="auto"/>
        <w:right w:val="none" w:sz="0" w:space="0" w:color="auto"/>
      </w:divBdr>
    </w:div>
    <w:div w:id="1871841362">
      <w:bodyDiv w:val="1"/>
      <w:marLeft w:val="0"/>
      <w:marRight w:val="0"/>
      <w:marTop w:val="0"/>
      <w:marBottom w:val="0"/>
      <w:divBdr>
        <w:top w:val="none" w:sz="0" w:space="0" w:color="auto"/>
        <w:left w:val="none" w:sz="0" w:space="0" w:color="auto"/>
        <w:bottom w:val="none" w:sz="0" w:space="0" w:color="auto"/>
        <w:right w:val="none" w:sz="0" w:space="0" w:color="auto"/>
      </w:divBdr>
    </w:div>
    <w:div w:id="1872567698">
      <w:bodyDiv w:val="1"/>
      <w:marLeft w:val="0"/>
      <w:marRight w:val="0"/>
      <w:marTop w:val="0"/>
      <w:marBottom w:val="0"/>
      <w:divBdr>
        <w:top w:val="none" w:sz="0" w:space="0" w:color="auto"/>
        <w:left w:val="none" w:sz="0" w:space="0" w:color="auto"/>
        <w:bottom w:val="none" w:sz="0" w:space="0" w:color="auto"/>
        <w:right w:val="none" w:sz="0" w:space="0" w:color="auto"/>
      </w:divBdr>
    </w:div>
    <w:div w:id="1886284392">
      <w:bodyDiv w:val="1"/>
      <w:marLeft w:val="0"/>
      <w:marRight w:val="0"/>
      <w:marTop w:val="0"/>
      <w:marBottom w:val="0"/>
      <w:divBdr>
        <w:top w:val="none" w:sz="0" w:space="0" w:color="auto"/>
        <w:left w:val="none" w:sz="0" w:space="0" w:color="auto"/>
        <w:bottom w:val="none" w:sz="0" w:space="0" w:color="auto"/>
        <w:right w:val="none" w:sz="0" w:space="0" w:color="auto"/>
      </w:divBdr>
    </w:div>
    <w:div w:id="1890413264">
      <w:bodyDiv w:val="1"/>
      <w:marLeft w:val="0"/>
      <w:marRight w:val="0"/>
      <w:marTop w:val="0"/>
      <w:marBottom w:val="0"/>
      <w:divBdr>
        <w:top w:val="none" w:sz="0" w:space="0" w:color="auto"/>
        <w:left w:val="none" w:sz="0" w:space="0" w:color="auto"/>
        <w:bottom w:val="none" w:sz="0" w:space="0" w:color="auto"/>
        <w:right w:val="none" w:sz="0" w:space="0" w:color="auto"/>
      </w:divBdr>
    </w:div>
    <w:div w:id="1900289219">
      <w:bodyDiv w:val="1"/>
      <w:marLeft w:val="0"/>
      <w:marRight w:val="0"/>
      <w:marTop w:val="0"/>
      <w:marBottom w:val="0"/>
      <w:divBdr>
        <w:top w:val="none" w:sz="0" w:space="0" w:color="auto"/>
        <w:left w:val="none" w:sz="0" w:space="0" w:color="auto"/>
        <w:bottom w:val="none" w:sz="0" w:space="0" w:color="auto"/>
        <w:right w:val="none" w:sz="0" w:space="0" w:color="auto"/>
      </w:divBdr>
    </w:div>
    <w:div w:id="1904946928">
      <w:bodyDiv w:val="1"/>
      <w:marLeft w:val="0"/>
      <w:marRight w:val="0"/>
      <w:marTop w:val="0"/>
      <w:marBottom w:val="0"/>
      <w:divBdr>
        <w:top w:val="none" w:sz="0" w:space="0" w:color="auto"/>
        <w:left w:val="none" w:sz="0" w:space="0" w:color="auto"/>
        <w:bottom w:val="none" w:sz="0" w:space="0" w:color="auto"/>
        <w:right w:val="none" w:sz="0" w:space="0" w:color="auto"/>
      </w:divBdr>
    </w:div>
    <w:div w:id="1906913241">
      <w:bodyDiv w:val="1"/>
      <w:marLeft w:val="0"/>
      <w:marRight w:val="0"/>
      <w:marTop w:val="0"/>
      <w:marBottom w:val="0"/>
      <w:divBdr>
        <w:top w:val="none" w:sz="0" w:space="0" w:color="auto"/>
        <w:left w:val="none" w:sz="0" w:space="0" w:color="auto"/>
        <w:bottom w:val="none" w:sz="0" w:space="0" w:color="auto"/>
        <w:right w:val="none" w:sz="0" w:space="0" w:color="auto"/>
      </w:divBdr>
    </w:div>
    <w:div w:id="1907298947">
      <w:bodyDiv w:val="1"/>
      <w:marLeft w:val="0"/>
      <w:marRight w:val="0"/>
      <w:marTop w:val="0"/>
      <w:marBottom w:val="0"/>
      <w:divBdr>
        <w:top w:val="none" w:sz="0" w:space="0" w:color="auto"/>
        <w:left w:val="none" w:sz="0" w:space="0" w:color="auto"/>
        <w:bottom w:val="none" w:sz="0" w:space="0" w:color="auto"/>
        <w:right w:val="none" w:sz="0" w:space="0" w:color="auto"/>
      </w:divBdr>
    </w:div>
    <w:div w:id="1910117249">
      <w:bodyDiv w:val="1"/>
      <w:marLeft w:val="0"/>
      <w:marRight w:val="0"/>
      <w:marTop w:val="0"/>
      <w:marBottom w:val="0"/>
      <w:divBdr>
        <w:top w:val="none" w:sz="0" w:space="0" w:color="auto"/>
        <w:left w:val="none" w:sz="0" w:space="0" w:color="auto"/>
        <w:bottom w:val="none" w:sz="0" w:space="0" w:color="auto"/>
        <w:right w:val="none" w:sz="0" w:space="0" w:color="auto"/>
      </w:divBdr>
    </w:div>
    <w:div w:id="1912538085">
      <w:bodyDiv w:val="1"/>
      <w:marLeft w:val="0"/>
      <w:marRight w:val="0"/>
      <w:marTop w:val="0"/>
      <w:marBottom w:val="0"/>
      <w:divBdr>
        <w:top w:val="none" w:sz="0" w:space="0" w:color="auto"/>
        <w:left w:val="none" w:sz="0" w:space="0" w:color="auto"/>
        <w:bottom w:val="none" w:sz="0" w:space="0" w:color="auto"/>
        <w:right w:val="none" w:sz="0" w:space="0" w:color="auto"/>
      </w:divBdr>
    </w:div>
    <w:div w:id="1914464276">
      <w:bodyDiv w:val="1"/>
      <w:marLeft w:val="0"/>
      <w:marRight w:val="0"/>
      <w:marTop w:val="0"/>
      <w:marBottom w:val="0"/>
      <w:divBdr>
        <w:top w:val="none" w:sz="0" w:space="0" w:color="auto"/>
        <w:left w:val="none" w:sz="0" w:space="0" w:color="auto"/>
        <w:bottom w:val="none" w:sz="0" w:space="0" w:color="auto"/>
        <w:right w:val="none" w:sz="0" w:space="0" w:color="auto"/>
      </w:divBdr>
    </w:div>
    <w:div w:id="1915311724">
      <w:bodyDiv w:val="1"/>
      <w:marLeft w:val="0"/>
      <w:marRight w:val="0"/>
      <w:marTop w:val="0"/>
      <w:marBottom w:val="0"/>
      <w:divBdr>
        <w:top w:val="none" w:sz="0" w:space="0" w:color="auto"/>
        <w:left w:val="none" w:sz="0" w:space="0" w:color="auto"/>
        <w:bottom w:val="none" w:sz="0" w:space="0" w:color="auto"/>
        <w:right w:val="none" w:sz="0" w:space="0" w:color="auto"/>
      </w:divBdr>
    </w:div>
    <w:div w:id="1916360173">
      <w:bodyDiv w:val="1"/>
      <w:marLeft w:val="0"/>
      <w:marRight w:val="0"/>
      <w:marTop w:val="0"/>
      <w:marBottom w:val="0"/>
      <w:divBdr>
        <w:top w:val="none" w:sz="0" w:space="0" w:color="auto"/>
        <w:left w:val="none" w:sz="0" w:space="0" w:color="auto"/>
        <w:bottom w:val="none" w:sz="0" w:space="0" w:color="auto"/>
        <w:right w:val="none" w:sz="0" w:space="0" w:color="auto"/>
      </w:divBdr>
    </w:div>
    <w:div w:id="1916432872">
      <w:bodyDiv w:val="1"/>
      <w:marLeft w:val="0"/>
      <w:marRight w:val="0"/>
      <w:marTop w:val="0"/>
      <w:marBottom w:val="0"/>
      <w:divBdr>
        <w:top w:val="none" w:sz="0" w:space="0" w:color="auto"/>
        <w:left w:val="none" w:sz="0" w:space="0" w:color="auto"/>
        <w:bottom w:val="none" w:sz="0" w:space="0" w:color="auto"/>
        <w:right w:val="none" w:sz="0" w:space="0" w:color="auto"/>
      </w:divBdr>
    </w:div>
    <w:div w:id="1917206704">
      <w:bodyDiv w:val="1"/>
      <w:marLeft w:val="0"/>
      <w:marRight w:val="0"/>
      <w:marTop w:val="0"/>
      <w:marBottom w:val="0"/>
      <w:divBdr>
        <w:top w:val="none" w:sz="0" w:space="0" w:color="auto"/>
        <w:left w:val="none" w:sz="0" w:space="0" w:color="auto"/>
        <w:bottom w:val="none" w:sz="0" w:space="0" w:color="auto"/>
        <w:right w:val="none" w:sz="0" w:space="0" w:color="auto"/>
      </w:divBdr>
    </w:div>
    <w:div w:id="1917275753">
      <w:bodyDiv w:val="1"/>
      <w:marLeft w:val="0"/>
      <w:marRight w:val="0"/>
      <w:marTop w:val="0"/>
      <w:marBottom w:val="0"/>
      <w:divBdr>
        <w:top w:val="none" w:sz="0" w:space="0" w:color="auto"/>
        <w:left w:val="none" w:sz="0" w:space="0" w:color="auto"/>
        <w:bottom w:val="none" w:sz="0" w:space="0" w:color="auto"/>
        <w:right w:val="none" w:sz="0" w:space="0" w:color="auto"/>
      </w:divBdr>
    </w:div>
    <w:div w:id="1917398953">
      <w:bodyDiv w:val="1"/>
      <w:marLeft w:val="0"/>
      <w:marRight w:val="0"/>
      <w:marTop w:val="0"/>
      <w:marBottom w:val="0"/>
      <w:divBdr>
        <w:top w:val="none" w:sz="0" w:space="0" w:color="auto"/>
        <w:left w:val="none" w:sz="0" w:space="0" w:color="auto"/>
        <w:bottom w:val="none" w:sz="0" w:space="0" w:color="auto"/>
        <w:right w:val="none" w:sz="0" w:space="0" w:color="auto"/>
      </w:divBdr>
    </w:div>
    <w:div w:id="1919553533">
      <w:bodyDiv w:val="1"/>
      <w:marLeft w:val="0"/>
      <w:marRight w:val="0"/>
      <w:marTop w:val="0"/>
      <w:marBottom w:val="0"/>
      <w:divBdr>
        <w:top w:val="none" w:sz="0" w:space="0" w:color="auto"/>
        <w:left w:val="none" w:sz="0" w:space="0" w:color="auto"/>
        <w:bottom w:val="none" w:sz="0" w:space="0" w:color="auto"/>
        <w:right w:val="none" w:sz="0" w:space="0" w:color="auto"/>
      </w:divBdr>
    </w:div>
    <w:div w:id="1920553439">
      <w:bodyDiv w:val="1"/>
      <w:marLeft w:val="0"/>
      <w:marRight w:val="0"/>
      <w:marTop w:val="0"/>
      <w:marBottom w:val="0"/>
      <w:divBdr>
        <w:top w:val="none" w:sz="0" w:space="0" w:color="auto"/>
        <w:left w:val="none" w:sz="0" w:space="0" w:color="auto"/>
        <w:bottom w:val="none" w:sz="0" w:space="0" w:color="auto"/>
        <w:right w:val="none" w:sz="0" w:space="0" w:color="auto"/>
      </w:divBdr>
    </w:div>
    <w:div w:id="1925649014">
      <w:bodyDiv w:val="1"/>
      <w:marLeft w:val="0"/>
      <w:marRight w:val="0"/>
      <w:marTop w:val="0"/>
      <w:marBottom w:val="0"/>
      <w:divBdr>
        <w:top w:val="none" w:sz="0" w:space="0" w:color="auto"/>
        <w:left w:val="none" w:sz="0" w:space="0" w:color="auto"/>
        <w:bottom w:val="none" w:sz="0" w:space="0" w:color="auto"/>
        <w:right w:val="none" w:sz="0" w:space="0" w:color="auto"/>
      </w:divBdr>
    </w:div>
    <w:div w:id="1930458861">
      <w:bodyDiv w:val="1"/>
      <w:marLeft w:val="0"/>
      <w:marRight w:val="0"/>
      <w:marTop w:val="0"/>
      <w:marBottom w:val="0"/>
      <w:divBdr>
        <w:top w:val="none" w:sz="0" w:space="0" w:color="auto"/>
        <w:left w:val="none" w:sz="0" w:space="0" w:color="auto"/>
        <w:bottom w:val="none" w:sz="0" w:space="0" w:color="auto"/>
        <w:right w:val="none" w:sz="0" w:space="0" w:color="auto"/>
      </w:divBdr>
    </w:div>
    <w:div w:id="1935547716">
      <w:bodyDiv w:val="1"/>
      <w:marLeft w:val="0"/>
      <w:marRight w:val="0"/>
      <w:marTop w:val="0"/>
      <w:marBottom w:val="0"/>
      <w:divBdr>
        <w:top w:val="none" w:sz="0" w:space="0" w:color="auto"/>
        <w:left w:val="none" w:sz="0" w:space="0" w:color="auto"/>
        <w:bottom w:val="none" w:sz="0" w:space="0" w:color="auto"/>
        <w:right w:val="none" w:sz="0" w:space="0" w:color="auto"/>
      </w:divBdr>
    </w:div>
    <w:div w:id="1935894792">
      <w:bodyDiv w:val="1"/>
      <w:marLeft w:val="0"/>
      <w:marRight w:val="0"/>
      <w:marTop w:val="0"/>
      <w:marBottom w:val="0"/>
      <w:divBdr>
        <w:top w:val="none" w:sz="0" w:space="0" w:color="auto"/>
        <w:left w:val="none" w:sz="0" w:space="0" w:color="auto"/>
        <w:bottom w:val="none" w:sz="0" w:space="0" w:color="auto"/>
        <w:right w:val="none" w:sz="0" w:space="0" w:color="auto"/>
      </w:divBdr>
    </w:div>
    <w:div w:id="1939020217">
      <w:bodyDiv w:val="1"/>
      <w:marLeft w:val="0"/>
      <w:marRight w:val="0"/>
      <w:marTop w:val="0"/>
      <w:marBottom w:val="0"/>
      <w:divBdr>
        <w:top w:val="none" w:sz="0" w:space="0" w:color="auto"/>
        <w:left w:val="none" w:sz="0" w:space="0" w:color="auto"/>
        <w:bottom w:val="none" w:sz="0" w:space="0" w:color="auto"/>
        <w:right w:val="none" w:sz="0" w:space="0" w:color="auto"/>
      </w:divBdr>
    </w:div>
    <w:div w:id="1949316030">
      <w:bodyDiv w:val="1"/>
      <w:marLeft w:val="0"/>
      <w:marRight w:val="0"/>
      <w:marTop w:val="0"/>
      <w:marBottom w:val="0"/>
      <w:divBdr>
        <w:top w:val="none" w:sz="0" w:space="0" w:color="auto"/>
        <w:left w:val="none" w:sz="0" w:space="0" w:color="auto"/>
        <w:bottom w:val="none" w:sz="0" w:space="0" w:color="auto"/>
        <w:right w:val="none" w:sz="0" w:space="0" w:color="auto"/>
      </w:divBdr>
    </w:div>
    <w:div w:id="1949699541">
      <w:bodyDiv w:val="1"/>
      <w:marLeft w:val="0"/>
      <w:marRight w:val="0"/>
      <w:marTop w:val="0"/>
      <w:marBottom w:val="0"/>
      <w:divBdr>
        <w:top w:val="none" w:sz="0" w:space="0" w:color="auto"/>
        <w:left w:val="none" w:sz="0" w:space="0" w:color="auto"/>
        <w:bottom w:val="none" w:sz="0" w:space="0" w:color="auto"/>
        <w:right w:val="none" w:sz="0" w:space="0" w:color="auto"/>
      </w:divBdr>
    </w:div>
    <w:div w:id="1951542329">
      <w:bodyDiv w:val="1"/>
      <w:marLeft w:val="0"/>
      <w:marRight w:val="0"/>
      <w:marTop w:val="0"/>
      <w:marBottom w:val="0"/>
      <w:divBdr>
        <w:top w:val="none" w:sz="0" w:space="0" w:color="auto"/>
        <w:left w:val="none" w:sz="0" w:space="0" w:color="auto"/>
        <w:bottom w:val="none" w:sz="0" w:space="0" w:color="auto"/>
        <w:right w:val="none" w:sz="0" w:space="0" w:color="auto"/>
      </w:divBdr>
    </w:div>
    <w:div w:id="1953244962">
      <w:bodyDiv w:val="1"/>
      <w:marLeft w:val="0"/>
      <w:marRight w:val="0"/>
      <w:marTop w:val="0"/>
      <w:marBottom w:val="0"/>
      <w:divBdr>
        <w:top w:val="none" w:sz="0" w:space="0" w:color="auto"/>
        <w:left w:val="none" w:sz="0" w:space="0" w:color="auto"/>
        <w:bottom w:val="none" w:sz="0" w:space="0" w:color="auto"/>
        <w:right w:val="none" w:sz="0" w:space="0" w:color="auto"/>
      </w:divBdr>
    </w:div>
    <w:div w:id="1959529254">
      <w:bodyDiv w:val="1"/>
      <w:marLeft w:val="0"/>
      <w:marRight w:val="0"/>
      <w:marTop w:val="0"/>
      <w:marBottom w:val="0"/>
      <w:divBdr>
        <w:top w:val="none" w:sz="0" w:space="0" w:color="auto"/>
        <w:left w:val="none" w:sz="0" w:space="0" w:color="auto"/>
        <w:bottom w:val="none" w:sz="0" w:space="0" w:color="auto"/>
        <w:right w:val="none" w:sz="0" w:space="0" w:color="auto"/>
      </w:divBdr>
    </w:div>
    <w:div w:id="1971666005">
      <w:bodyDiv w:val="1"/>
      <w:marLeft w:val="0"/>
      <w:marRight w:val="0"/>
      <w:marTop w:val="0"/>
      <w:marBottom w:val="0"/>
      <w:divBdr>
        <w:top w:val="none" w:sz="0" w:space="0" w:color="auto"/>
        <w:left w:val="none" w:sz="0" w:space="0" w:color="auto"/>
        <w:bottom w:val="none" w:sz="0" w:space="0" w:color="auto"/>
        <w:right w:val="none" w:sz="0" w:space="0" w:color="auto"/>
      </w:divBdr>
    </w:div>
    <w:div w:id="1975676098">
      <w:bodyDiv w:val="1"/>
      <w:marLeft w:val="0"/>
      <w:marRight w:val="0"/>
      <w:marTop w:val="0"/>
      <w:marBottom w:val="0"/>
      <w:divBdr>
        <w:top w:val="none" w:sz="0" w:space="0" w:color="auto"/>
        <w:left w:val="none" w:sz="0" w:space="0" w:color="auto"/>
        <w:bottom w:val="none" w:sz="0" w:space="0" w:color="auto"/>
        <w:right w:val="none" w:sz="0" w:space="0" w:color="auto"/>
      </w:divBdr>
    </w:div>
    <w:div w:id="1988590450">
      <w:bodyDiv w:val="1"/>
      <w:marLeft w:val="0"/>
      <w:marRight w:val="0"/>
      <w:marTop w:val="0"/>
      <w:marBottom w:val="0"/>
      <w:divBdr>
        <w:top w:val="none" w:sz="0" w:space="0" w:color="auto"/>
        <w:left w:val="none" w:sz="0" w:space="0" w:color="auto"/>
        <w:bottom w:val="none" w:sz="0" w:space="0" w:color="auto"/>
        <w:right w:val="none" w:sz="0" w:space="0" w:color="auto"/>
      </w:divBdr>
    </w:div>
    <w:div w:id="1988977179">
      <w:bodyDiv w:val="1"/>
      <w:marLeft w:val="0"/>
      <w:marRight w:val="0"/>
      <w:marTop w:val="0"/>
      <w:marBottom w:val="0"/>
      <w:divBdr>
        <w:top w:val="none" w:sz="0" w:space="0" w:color="auto"/>
        <w:left w:val="none" w:sz="0" w:space="0" w:color="auto"/>
        <w:bottom w:val="none" w:sz="0" w:space="0" w:color="auto"/>
        <w:right w:val="none" w:sz="0" w:space="0" w:color="auto"/>
      </w:divBdr>
    </w:div>
    <w:div w:id="1993408984">
      <w:bodyDiv w:val="1"/>
      <w:marLeft w:val="0"/>
      <w:marRight w:val="0"/>
      <w:marTop w:val="0"/>
      <w:marBottom w:val="0"/>
      <w:divBdr>
        <w:top w:val="none" w:sz="0" w:space="0" w:color="auto"/>
        <w:left w:val="none" w:sz="0" w:space="0" w:color="auto"/>
        <w:bottom w:val="none" w:sz="0" w:space="0" w:color="auto"/>
        <w:right w:val="none" w:sz="0" w:space="0" w:color="auto"/>
      </w:divBdr>
    </w:div>
    <w:div w:id="1993867849">
      <w:bodyDiv w:val="1"/>
      <w:marLeft w:val="0"/>
      <w:marRight w:val="0"/>
      <w:marTop w:val="0"/>
      <w:marBottom w:val="0"/>
      <w:divBdr>
        <w:top w:val="none" w:sz="0" w:space="0" w:color="auto"/>
        <w:left w:val="none" w:sz="0" w:space="0" w:color="auto"/>
        <w:bottom w:val="none" w:sz="0" w:space="0" w:color="auto"/>
        <w:right w:val="none" w:sz="0" w:space="0" w:color="auto"/>
      </w:divBdr>
      <w:divsChild>
        <w:div w:id="975643196">
          <w:marLeft w:val="0"/>
          <w:marRight w:val="0"/>
          <w:marTop w:val="0"/>
          <w:marBottom w:val="0"/>
          <w:divBdr>
            <w:top w:val="none" w:sz="0" w:space="0" w:color="auto"/>
            <w:left w:val="none" w:sz="0" w:space="0" w:color="auto"/>
            <w:bottom w:val="none" w:sz="0" w:space="0" w:color="auto"/>
            <w:right w:val="none" w:sz="0" w:space="0" w:color="auto"/>
          </w:divBdr>
        </w:div>
      </w:divsChild>
    </w:div>
    <w:div w:id="1994723535">
      <w:bodyDiv w:val="1"/>
      <w:marLeft w:val="0"/>
      <w:marRight w:val="0"/>
      <w:marTop w:val="0"/>
      <w:marBottom w:val="0"/>
      <w:divBdr>
        <w:top w:val="none" w:sz="0" w:space="0" w:color="auto"/>
        <w:left w:val="none" w:sz="0" w:space="0" w:color="auto"/>
        <w:bottom w:val="none" w:sz="0" w:space="0" w:color="auto"/>
        <w:right w:val="none" w:sz="0" w:space="0" w:color="auto"/>
      </w:divBdr>
    </w:div>
    <w:div w:id="2003391397">
      <w:bodyDiv w:val="1"/>
      <w:marLeft w:val="0"/>
      <w:marRight w:val="0"/>
      <w:marTop w:val="0"/>
      <w:marBottom w:val="0"/>
      <w:divBdr>
        <w:top w:val="none" w:sz="0" w:space="0" w:color="auto"/>
        <w:left w:val="none" w:sz="0" w:space="0" w:color="auto"/>
        <w:bottom w:val="none" w:sz="0" w:space="0" w:color="auto"/>
        <w:right w:val="none" w:sz="0" w:space="0" w:color="auto"/>
      </w:divBdr>
    </w:div>
    <w:div w:id="2007052069">
      <w:bodyDiv w:val="1"/>
      <w:marLeft w:val="0"/>
      <w:marRight w:val="0"/>
      <w:marTop w:val="0"/>
      <w:marBottom w:val="0"/>
      <w:divBdr>
        <w:top w:val="none" w:sz="0" w:space="0" w:color="auto"/>
        <w:left w:val="none" w:sz="0" w:space="0" w:color="auto"/>
        <w:bottom w:val="none" w:sz="0" w:space="0" w:color="auto"/>
        <w:right w:val="none" w:sz="0" w:space="0" w:color="auto"/>
      </w:divBdr>
    </w:div>
    <w:div w:id="2008896019">
      <w:bodyDiv w:val="1"/>
      <w:marLeft w:val="0"/>
      <w:marRight w:val="0"/>
      <w:marTop w:val="0"/>
      <w:marBottom w:val="0"/>
      <w:divBdr>
        <w:top w:val="none" w:sz="0" w:space="0" w:color="auto"/>
        <w:left w:val="none" w:sz="0" w:space="0" w:color="auto"/>
        <w:bottom w:val="none" w:sz="0" w:space="0" w:color="auto"/>
        <w:right w:val="none" w:sz="0" w:space="0" w:color="auto"/>
      </w:divBdr>
    </w:div>
    <w:div w:id="2009556072">
      <w:bodyDiv w:val="1"/>
      <w:marLeft w:val="0"/>
      <w:marRight w:val="0"/>
      <w:marTop w:val="0"/>
      <w:marBottom w:val="0"/>
      <w:divBdr>
        <w:top w:val="none" w:sz="0" w:space="0" w:color="auto"/>
        <w:left w:val="none" w:sz="0" w:space="0" w:color="auto"/>
        <w:bottom w:val="none" w:sz="0" w:space="0" w:color="auto"/>
        <w:right w:val="none" w:sz="0" w:space="0" w:color="auto"/>
      </w:divBdr>
    </w:div>
    <w:div w:id="2017681831">
      <w:bodyDiv w:val="1"/>
      <w:marLeft w:val="0"/>
      <w:marRight w:val="0"/>
      <w:marTop w:val="0"/>
      <w:marBottom w:val="0"/>
      <w:divBdr>
        <w:top w:val="none" w:sz="0" w:space="0" w:color="auto"/>
        <w:left w:val="none" w:sz="0" w:space="0" w:color="auto"/>
        <w:bottom w:val="none" w:sz="0" w:space="0" w:color="auto"/>
        <w:right w:val="none" w:sz="0" w:space="0" w:color="auto"/>
      </w:divBdr>
    </w:div>
    <w:div w:id="2017727447">
      <w:bodyDiv w:val="1"/>
      <w:marLeft w:val="0"/>
      <w:marRight w:val="0"/>
      <w:marTop w:val="0"/>
      <w:marBottom w:val="0"/>
      <w:divBdr>
        <w:top w:val="none" w:sz="0" w:space="0" w:color="auto"/>
        <w:left w:val="none" w:sz="0" w:space="0" w:color="auto"/>
        <w:bottom w:val="none" w:sz="0" w:space="0" w:color="auto"/>
        <w:right w:val="none" w:sz="0" w:space="0" w:color="auto"/>
      </w:divBdr>
    </w:div>
    <w:div w:id="2026789042">
      <w:bodyDiv w:val="1"/>
      <w:marLeft w:val="0"/>
      <w:marRight w:val="0"/>
      <w:marTop w:val="0"/>
      <w:marBottom w:val="0"/>
      <w:divBdr>
        <w:top w:val="none" w:sz="0" w:space="0" w:color="auto"/>
        <w:left w:val="none" w:sz="0" w:space="0" w:color="auto"/>
        <w:bottom w:val="none" w:sz="0" w:space="0" w:color="auto"/>
        <w:right w:val="none" w:sz="0" w:space="0" w:color="auto"/>
      </w:divBdr>
    </w:div>
    <w:div w:id="2027318786">
      <w:bodyDiv w:val="1"/>
      <w:marLeft w:val="0"/>
      <w:marRight w:val="0"/>
      <w:marTop w:val="0"/>
      <w:marBottom w:val="0"/>
      <w:divBdr>
        <w:top w:val="none" w:sz="0" w:space="0" w:color="auto"/>
        <w:left w:val="none" w:sz="0" w:space="0" w:color="auto"/>
        <w:bottom w:val="none" w:sz="0" w:space="0" w:color="auto"/>
        <w:right w:val="none" w:sz="0" w:space="0" w:color="auto"/>
      </w:divBdr>
    </w:div>
    <w:div w:id="2027636132">
      <w:bodyDiv w:val="1"/>
      <w:marLeft w:val="0"/>
      <w:marRight w:val="0"/>
      <w:marTop w:val="0"/>
      <w:marBottom w:val="0"/>
      <w:divBdr>
        <w:top w:val="none" w:sz="0" w:space="0" w:color="auto"/>
        <w:left w:val="none" w:sz="0" w:space="0" w:color="auto"/>
        <w:bottom w:val="none" w:sz="0" w:space="0" w:color="auto"/>
        <w:right w:val="none" w:sz="0" w:space="0" w:color="auto"/>
      </w:divBdr>
    </w:div>
    <w:div w:id="2029479602">
      <w:bodyDiv w:val="1"/>
      <w:marLeft w:val="0"/>
      <w:marRight w:val="0"/>
      <w:marTop w:val="0"/>
      <w:marBottom w:val="0"/>
      <w:divBdr>
        <w:top w:val="none" w:sz="0" w:space="0" w:color="auto"/>
        <w:left w:val="none" w:sz="0" w:space="0" w:color="auto"/>
        <w:bottom w:val="none" w:sz="0" w:space="0" w:color="auto"/>
        <w:right w:val="none" w:sz="0" w:space="0" w:color="auto"/>
      </w:divBdr>
    </w:div>
    <w:div w:id="2031180340">
      <w:bodyDiv w:val="1"/>
      <w:marLeft w:val="0"/>
      <w:marRight w:val="0"/>
      <w:marTop w:val="0"/>
      <w:marBottom w:val="0"/>
      <w:divBdr>
        <w:top w:val="none" w:sz="0" w:space="0" w:color="auto"/>
        <w:left w:val="none" w:sz="0" w:space="0" w:color="auto"/>
        <w:bottom w:val="none" w:sz="0" w:space="0" w:color="auto"/>
        <w:right w:val="none" w:sz="0" w:space="0" w:color="auto"/>
      </w:divBdr>
    </w:div>
    <w:div w:id="2031638649">
      <w:bodyDiv w:val="1"/>
      <w:marLeft w:val="0"/>
      <w:marRight w:val="0"/>
      <w:marTop w:val="0"/>
      <w:marBottom w:val="0"/>
      <w:divBdr>
        <w:top w:val="none" w:sz="0" w:space="0" w:color="auto"/>
        <w:left w:val="none" w:sz="0" w:space="0" w:color="auto"/>
        <w:bottom w:val="none" w:sz="0" w:space="0" w:color="auto"/>
        <w:right w:val="none" w:sz="0" w:space="0" w:color="auto"/>
      </w:divBdr>
    </w:div>
    <w:div w:id="2032215993">
      <w:bodyDiv w:val="1"/>
      <w:marLeft w:val="0"/>
      <w:marRight w:val="0"/>
      <w:marTop w:val="0"/>
      <w:marBottom w:val="0"/>
      <w:divBdr>
        <w:top w:val="none" w:sz="0" w:space="0" w:color="auto"/>
        <w:left w:val="none" w:sz="0" w:space="0" w:color="auto"/>
        <w:bottom w:val="none" w:sz="0" w:space="0" w:color="auto"/>
        <w:right w:val="none" w:sz="0" w:space="0" w:color="auto"/>
      </w:divBdr>
    </w:div>
    <w:div w:id="2032879708">
      <w:bodyDiv w:val="1"/>
      <w:marLeft w:val="0"/>
      <w:marRight w:val="0"/>
      <w:marTop w:val="0"/>
      <w:marBottom w:val="0"/>
      <w:divBdr>
        <w:top w:val="none" w:sz="0" w:space="0" w:color="auto"/>
        <w:left w:val="none" w:sz="0" w:space="0" w:color="auto"/>
        <w:bottom w:val="none" w:sz="0" w:space="0" w:color="auto"/>
        <w:right w:val="none" w:sz="0" w:space="0" w:color="auto"/>
      </w:divBdr>
    </w:div>
    <w:div w:id="2033528101">
      <w:bodyDiv w:val="1"/>
      <w:marLeft w:val="0"/>
      <w:marRight w:val="0"/>
      <w:marTop w:val="0"/>
      <w:marBottom w:val="0"/>
      <w:divBdr>
        <w:top w:val="none" w:sz="0" w:space="0" w:color="auto"/>
        <w:left w:val="none" w:sz="0" w:space="0" w:color="auto"/>
        <w:bottom w:val="none" w:sz="0" w:space="0" w:color="auto"/>
        <w:right w:val="none" w:sz="0" w:space="0" w:color="auto"/>
      </w:divBdr>
    </w:div>
    <w:div w:id="2034259353">
      <w:bodyDiv w:val="1"/>
      <w:marLeft w:val="0"/>
      <w:marRight w:val="0"/>
      <w:marTop w:val="0"/>
      <w:marBottom w:val="0"/>
      <w:divBdr>
        <w:top w:val="none" w:sz="0" w:space="0" w:color="auto"/>
        <w:left w:val="none" w:sz="0" w:space="0" w:color="auto"/>
        <w:bottom w:val="none" w:sz="0" w:space="0" w:color="auto"/>
        <w:right w:val="none" w:sz="0" w:space="0" w:color="auto"/>
      </w:divBdr>
    </w:div>
    <w:div w:id="2036685802">
      <w:bodyDiv w:val="1"/>
      <w:marLeft w:val="0"/>
      <w:marRight w:val="0"/>
      <w:marTop w:val="0"/>
      <w:marBottom w:val="0"/>
      <w:divBdr>
        <w:top w:val="none" w:sz="0" w:space="0" w:color="auto"/>
        <w:left w:val="none" w:sz="0" w:space="0" w:color="auto"/>
        <w:bottom w:val="none" w:sz="0" w:space="0" w:color="auto"/>
        <w:right w:val="none" w:sz="0" w:space="0" w:color="auto"/>
      </w:divBdr>
    </w:div>
    <w:div w:id="2048220018">
      <w:bodyDiv w:val="1"/>
      <w:marLeft w:val="0"/>
      <w:marRight w:val="0"/>
      <w:marTop w:val="0"/>
      <w:marBottom w:val="0"/>
      <w:divBdr>
        <w:top w:val="none" w:sz="0" w:space="0" w:color="auto"/>
        <w:left w:val="none" w:sz="0" w:space="0" w:color="auto"/>
        <w:bottom w:val="none" w:sz="0" w:space="0" w:color="auto"/>
        <w:right w:val="none" w:sz="0" w:space="0" w:color="auto"/>
      </w:divBdr>
    </w:div>
    <w:div w:id="2051034461">
      <w:bodyDiv w:val="1"/>
      <w:marLeft w:val="0"/>
      <w:marRight w:val="0"/>
      <w:marTop w:val="0"/>
      <w:marBottom w:val="0"/>
      <w:divBdr>
        <w:top w:val="none" w:sz="0" w:space="0" w:color="auto"/>
        <w:left w:val="none" w:sz="0" w:space="0" w:color="auto"/>
        <w:bottom w:val="none" w:sz="0" w:space="0" w:color="auto"/>
        <w:right w:val="none" w:sz="0" w:space="0" w:color="auto"/>
      </w:divBdr>
    </w:div>
    <w:div w:id="2053528838">
      <w:bodyDiv w:val="1"/>
      <w:marLeft w:val="0"/>
      <w:marRight w:val="0"/>
      <w:marTop w:val="0"/>
      <w:marBottom w:val="0"/>
      <w:divBdr>
        <w:top w:val="none" w:sz="0" w:space="0" w:color="auto"/>
        <w:left w:val="none" w:sz="0" w:space="0" w:color="auto"/>
        <w:bottom w:val="none" w:sz="0" w:space="0" w:color="auto"/>
        <w:right w:val="none" w:sz="0" w:space="0" w:color="auto"/>
      </w:divBdr>
    </w:div>
    <w:div w:id="2057115952">
      <w:bodyDiv w:val="1"/>
      <w:marLeft w:val="0"/>
      <w:marRight w:val="0"/>
      <w:marTop w:val="0"/>
      <w:marBottom w:val="0"/>
      <w:divBdr>
        <w:top w:val="none" w:sz="0" w:space="0" w:color="auto"/>
        <w:left w:val="none" w:sz="0" w:space="0" w:color="auto"/>
        <w:bottom w:val="none" w:sz="0" w:space="0" w:color="auto"/>
        <w:right w:val="none" w:sz="0" w:space="0" w:color="auto"/>
      </w:divBdr>
    </w:div>
    <w:div w:id="2058507727">
      <w:bodyDiv w:val="1"/>
      <w:marLeft w:val="0"/>
      <w:marRight w:val="0"/>
      <w:marTop w:val="0"/>
      <w:marBottom w:val="0"/>
      <w:divBdr>
        <w:top w:val="none" w:sz="0" w:space="0" w:color="auto"/>
        <w:left w:val="none" w:sz="0" w:space="0" w:color="auto"/>
        <w:bottom w:val="none" w:sz="0" w:space="0" w:color="auto"/>
        <w:right w:val="none" w:sz="0" w:space="0" w:color="auto"/>
      </w:divBdr>
    </w:div>
    <w:div w:id="2063480836">
      <w:bodyDiv w:val="1"/>
      <w:marLeft w:val="0"/>
      <w:marRight w:val="0"/>
      <w:marTop w:val="0"/>
      <w:marBottom w:val="0"/>
      <w:divBdr>
        <w:top w:val="none" w:sz="0" w:space="0" w:color="auto"/>
        <w:left w:val="none" w:sz="0" w:space="0" w:color="auto"/>
        <w:bottom w:val="none" w:sz="0" w:space="0" w:color="auto"/>
        <w:right w:val="none" w:sz="0" w:space="0" w:color="auto"/>
      </w:divBdr>
    </w:div>
    <w:div w:id="2072382003">
      <w:bodyDiv w:val="1"/>
      <w:marLeft w:val="0"/>
      <w:marRight w:val="0"/>
      <w:marTop w:val="0"/>
      <w:marBottom w:val="0"/>
      <w:divBdr>
        <w:top w:val="none" w:sz="0" w:space="0" w:color="auto"/>
        <w:left w:val="none" w:sz="0" w:space="0" w:color="auto"/>
        <w:bottom w:val="none" w:sz="0" w:space="0" w:color="auto"/>
        <w:right w:val="none" w:sz="0" w:space="0" w:color="auto"/>
      </w:divBdr>
    </w:div>
    <w:div w:id="2077510189">
      <w:bodyDiv w:val="1"/>
      <w:marLeft w:val="0"/>
      <w:marRight w:val="0"/>
      <w:marTop w:val="0"/>
      <w:marBottom w:val="0"/>
      <w:divBdr>
        <w:top w:val="none" w:sz="0" w:space="0" w:color="auto"/>
        <w:left w:val="none" w:sz="0" w:space="0" w:color="auto"/>
        <w:bottom w:val="none" w:sz="0" w:space="0" w:color="auto"/>
        <w:right w:val="none" w:sz="0" w:space="0" w:color="auto"/>
      </w:divBdr>
    </w:div>
    <w:div w:id="2079939271">
      <w:bodyDiv w:val="1"/>
      <w:marLeft w:val="0"/>
      <w:marRight w:val="0"/>
      <w:marTop w:val="0"/>
      <w:marBottom w:val="0"/>
      <w:divBdr>
        <w:top w:val="none" w:sz="0" w:space="0" w:color="auto"/>
        <w:left w:val="none" w:sz="0" w:space="0" w:color="auto"/>
        <w:bottom w:val="none" w:sz="0" w:space="0" w:color="auto"/>
        <w:right w:val="none" w:sz="0" w:space="0" w:color="auto"/>
      </w:divBdr>
    </w:div>
    <w:div w:id="2083521673">
      <w:bodyDiv w:val="1"/>
      <w:marLeft w:val="0"/>
      <w:marRight w:val="0"/>
      <w:marTop w:val="0"/>
      <w:marBottom w:val="0"/>
      <w:divBdr>
        <w:top w:val="none" w:sz="0" w:space="0" w:color="auto"/>
        <w:left w:val="none" w:sz="0" w:space="0" w:color="auto"/>
        <w:bottom w:val="none" w:sz="0" w:space="0" w:color="auto"/>
        <w:right w:val="none" w:sz="0" w:space="0" w:color="auto"/>
      </w:divBdr>
    </w:div>
    <w:div w:id="2086222025">
      <w:bodyDiv w:val="1"/>
      <w:marLeft w:val="0"/>
      <w:marRight w:val="0"/>
      <w:marTop w:val="0"/>
      <w:marBottom w:val="0"/>
      <w:divBdr>
        <w:top w:val="none" w:sz="0" w:space="0" w:color="auto"/>
        <w:left w:val="none" w:sz="0" w:space="0" w:color="auto"/>
        <w:bottom w:val="none" w:sz="0" w:space="0" w:color="auto"/>
        <w:right w:val="none" w:sz="0" w:space="0" w:color="auto"/>
      </w:divBdr>
    </w:div>
    <w:div w:id="2087339258">
      <w:bodyDiv w:val="1"/>
      <w:marLeft w:val="0"/>
      <w:marRight w:val="0"/>
      <w:marTop w:val="0"/>
      <w:marBottom w:val="0"/>
      <w:divBdr>
        <w:top w:val="none" w:sz="0" w:space="0" w:color="auto"/>
        <w:left w:val="none" w:sz="0" w:space="0" w:color="auto"/>
        <w:bottom w:val="none" w:sz="0" w:space="0" w:color="auto"/>
        <w:right w:val="none" w:sz="0" w:space="0" w:color="auto"/>
      </w:divBdr>
    </w:div>
    <w:div w:id="2094348520">
      <w:bodyDiv w:val="1"/>
      <w:marLeft w:val="0"/>
      <w:marRight w:val="0"/>
      <w:marTop w:val="0"/>
      <w:marBottom w:val="0"/>
      <w:divBdr>
        <w:top w:val="none" w:sz="0" w:space="0" w:color="auto"/>
        <w:left w:val="none" w:sz="0" w:space="0" w:color="auto"/>
        <w:bottom w:val="none" w:sz="0" w:space="0" w:color="auto"/>
        <w:right w:val="none" w:sz="0" w:space="0" w:color="auto"/>
      </w:divBdr>
    </w:div>
    <w:div w:id="2102599411">
      <w:bodyDiv w:val="1"/>
      <w:marLeft w:val="0"/>
      <w:marRight w:val="0"/>
      <w:marTop w:val="0"/>
      <w:marBottom w:val="0"/>
      <w:divBdr>
        <w:top w:val="none" w:sz="0" w:space="0" w:color="auto"/>
        <w:left w:val="none" w:sz="0" w:space="0" w:color="auto"/>
        <w:bottom w:val="none" w:sz="0" w:space="0" w:color="auto"/>
        <w:right w:val="none" w:sz="0" w:space="0" w:color="auto"/>
      </w:divBdr>
    </w:div>
    <w:div w:id="2116124456">
      <w:bodyDiv w:val="1"/>
      <w:marLeft w:val="0"/>
      <w:marRight w:val="0"/>
      <w:marTop w:val="0"/>
      <w:marBottom w:val="0"/>
      <w:divBdr>
        <w:top w:val="none" w:sz="0" w:space="0" w:color="auto"/>
        <w:left w:val="none" w:sz="0" w:space="0" w:color="auto"/>
        <w:bottom w:val="none" w:sz="0" w:space="0" w:color="auto"/>
        <w:right w:val="none" w:sz="0" w:space="0" w:color="auto"/>
      </w:divBdr>
    </w:div>
    <w:div w:id="2122456980">
      <w:bodyDiv w:val="1"/>
      <w:marLeft w:val="0"/>
      <w:marRight w:val="0"/>
      <w:marTop w:val="0"/>
      <w:marBottom w:val="0"/>
      <w:divBdr>
        <w:top w:val="none" w:sz="0" w:space="0" w:color="auto"/>
        <w:left w:val="none" w:sz="0" w:space="0" w:color="auto"/>
        <w:bottom w:val="none" w:sz="0" w:space="0" w:color="auto"/>
        <w:right w:val="none" w:sz="0" w:space="0" w:color="auto"/>
      </w:divBdr>
    </w:div>
    <w:div w:id="2128620104">
      <w:bodyDiv w:val="1"/>
      <w:marLeft w:val="0"/>
      <w:marRight w:val="0"/>
      <w:marTop w:val="0"/>
      <w:marBottom w:val="0"/>
      <w:divBdr>
        <w:top w:val="none" w:sz="0" w:space="0" w:color="auto"/>
        <w:left w:val="none" w:sz="0" w:space="0" w:color="auto"/>
        <w:bottom w:val="none" w:sz="0" w:space="0" w:color="auto"/>
        <w:right w:val="none" w:sz="0" w:space="0" w:color="auto"/>
      </w:divBdr>
    </w:div>
    <w:div w:id="2130314272">
      <w:bodyDiv w:val="1"/>
      <w:marLeft w:val="0"/>
      <w:marRight w:val="0"/>
      <w:marTop w:val="0"/>
      <w:marBottom w:val="0"/>
      <w:divBdr>
        <w:top w:val="none" w:sz="0" w:space="0" w:color="auto"/>
        <w:left w:val="none" w:sz="0" w:space="0" w:color="auto"/>
        <w:bottom w:val="none" w:sz="0" w:space="0" w:color="auto"/>
        <w:right w:val="none" w:sz="0" w:space="0" w:color="auto"/>
      </w:divBdr>
    </w:div>
    <w:div w:id="2131049366">
      <w:bodyDiv w:val="1"/>
      <w:marLeft w:val="0"/>
      <w:marRight w:val="0"/>
      <w:marTop w:val="0"/>
      <w:marBottom w:val="0"/>
      <w:divBdr>
        <w:top w:val="none" w:sz="0" w:space="0" w:color="auto"/>
        <w:left w:val="none" w:sz="0" w:space="0" w:color="auto"/>
        <w:bottom w:val="none" w:sz="0" w:space="0" w:color="auto"/>
        <w:right w:val="none" w:sz="0" w:space="0" w:color="auto"/>
      </w:divBdr>
    </w:div>
    <w:div w:id="2137479569">
      <w:bodyDiv w:val="1"/>
      <w:marLeft w:val="0"/>
      <w:marRight w:val="0"/>
      <w:marTop w:val="0"/>
      <w:marBottom w:val="0"/>
      <w:divBdr>
        <w:top w:val="none" w:sz="0" w:space="0" w:color="auto"/>
        <w:left w:val="none" w:sz="0" w:space="0" w:color="auto"/>
        <w:bottom w:val="none" w:sz="0" w:space="0" w:color="auto"/>
        <w:right w:val="none" w:sz="0" w:space="0" w:color="auto"/>
      </w:divBdr>
    </w:div>
    <w:div w:id="2138596030">
      <w:bodyDiv w:val="1"/>
      <w:marLeft w:val="0"/>
      <w:marRight w:val="0"/>
      <w:marTop w:val="0"/>
      <w:marBottom w:val="0"/>
      <w:divBdr>
        <w:top w:val="none" w:sz="0" w:space="0" w:color="auto"/>
        <w:left w:val="none" w:sz="0" w:space="0" w:color="auto"/>
        <w:bottom w:val="none" w:sz="0" w:space="0" w:color="auto"/>
        <w:right w:val="none" w:sz="0" w:space="0" w:color="auto"/>
      </w:divBdr>
    </w:div>
    <w:div w:id="2139295706">
      <w:bodyDiv w:val="1"/>
      <w:marLeft w:val="0"/>
      <w:marRight w:val="0"/>
      <w:marTop w:val="0"/>
      <w:marBottom w:val="0"/>
      <w:divBdr>
        <w:top w:val="none" w:sz="0" w:space="0" w:color="auto"/>
        <w:left w:val="none" w:sz="0" w:space="0" w:color="auto"/>
        <w:bottom w:val="none" w:sz="0" w:space="0" w:color="auto"/>
        <w:right w:val="none" w:sz="0" w:space="0" w:color="auto"/>
      </w:divBdr>
    </w:div>
    <w:div w:id="2142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13479</Words>
  <Characters>76836</Characters>
  <Application>Microsoft Office Word</Application>
  <DocSecurity>0</DocSecurity>
  <Lines>640</Lines>
  <Paragraphs>180</Paragraphs>
  <ScaleCrop>false</ScaleCrop>
  <HeadingPairs>
    <vt:vector size="2" baseType="variant">
      <vt:variant>
        <vt:lpstr>Konu Başlığı</vt:lpstr>
      </vt:variant>
      <vt:variant>
        <vt:i4>1</vt:i4>
      </vt:variant>
    </vt:vector>
  </HeadingPairs>
  <TitlesOfParts>
    <vt:vector size="1" baseType="lpstr">
      <vt:lpstr>1</vt:lpstr>
    </vt:vector>
  </TitlesOfParts>
  <Company>2004</Company>
  <LinksUpToDate>false</LinksUpToDate>
  <CharactersWithSpaces>90135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Ahmet Cagan</dc:creator>
  <cp:lastModifiedBy>Akbim</cp:lastModifiedBy>
  <cp:revision>2</cp:revision>
  <cp:lastPrinted>2010-02-19T07:55:00Z</cp:lastPrinted>
  <dcterms:created xsi:type="dcterms:W3CDTF">2012-03-19T10:50:00Z</dcterms:created>
  <dcterms:modified xsi:type="dcterms:W3CDTF">2012-03-19T10:50:00Z</dcterms:modified>
</cp:coreProperties>
</file>